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5DA78" w14:textId="5EBC6EF9" w:rsidR="00052DD9" w:rsidRPr="00D733D6" w:rsidRDefault="00052DD9" w:rsidP="0018627E">
      <w:pPr>
        <w:spacing w:before="240" w:line="276" w:lineRule="auto"/>
        <w:jc w:val="right"/>
      </w:pPr>
      <w:bookmarkStart w:id="0" w:name="_Hlk141370118"/>
      <w:r w:rsidRPr="00D733D6">
        <w:t>NPFC-202</w:t>
      </w:r>
      <w:r w:rsidR="0047191C">
        <w:t>6</w:t>
      </w:r>
      <w:r w:rsidRPr="00D733D6">
        <w:rPr>
          <w:rFonts w:hint="eastAsia"/>
        </w:rPr>
        <w:t>-</w:t>
      </w:r>
      <w:r w:rsidRPr="00D733D6">
        <w:t xml:space="preserve">SSC </w:t>
      </w:r>
      <w:r w:rsidR="00036F70" w:rsidRPr="00D733D6">
        <w:t>NFS0</w:t>
      </w:r>
      <w:r w:rsidR="0047191C">
        <w:t>4</w:t>
      </w:r>
      <w:r w:rsidRPr="00D733D6">
        <w:t>-W</w:t>
      </w:r>
      <w:r w:rsidRPr="009D7770">
        <w:rPr>
          <w:color w:val="000000" w:themeColor="text1"/>
        </w:rPr>
        <w:t>P</w:t>
      </w:r>
      <w:r w:rsidR="009D7770" w:rsidRPr="009D7770">
        <w:rPr>
          <w:color w:val="000000" w:themeColor="text1"/>
        </w:rPr>
        <w:t>09</w:t>
      </w:r>
    </w:p>
    <w:p w14:paraId="1E9B1CA4" w14:textId="77777777" w:rsidR="00052DD9" w:rsidRPr="00D733D6" w:rsidRDefault="00052DD9" w:rsidP="0018627E">
      <w:pPr>
        <w:spacing w:line="276" w:lineRule="auto"/>
      </w:pPr>
    </w:p>
    <w:p w14:paraId="70B824D3" w14:textId="1A808607" w:rsidR="00052DD9" w:rsidRPr="00D733D6" w:rsidRDefault="00EC0B4F" w:rsidP="0018627E">
      <w:pPr>
        <w:spacing w:line="276" w:lineRule="auto"/>
        <w:jc w:val="center"/>
        <w:rPr>
          <w:rFonts w:eastAsiaTheme="majorEastAsia" w:cs="Times New Roman"/>
          <w:b/>
          <w:bCs/>
          <w:sz w:val="28"/>
          <w:szCs w:val="28"/>
        </w:rPr>
      </w:pPr>
      <w:r w:rsidRPr="00D733D6">
        <w:rPr>
          <w:rFonts w:eastAsiaTheme="majorEastAsia" w:cs="Times New Roman" w:hint="eastAsia"/>
          <w:b/>
          <w:bCs/>
          <w:sz w:val="28"/>
          <w:szCs w:val="28"/>
        </w:rPr>
        <w:t>S</w:t>
      </w:r>
      <w:r w:rsidR="2E55B888" w:rsidRPr="00D733D6">
        <w:rPr>
          <w:rFonts w:eastAsiaTheme="majorEastAsia" w:cs="Times New Roman"/>
          <w:b/>
          <w:bCs/>
          <w:sz w:val="28"/>
          <w:szCs w:val="28"/>
        </w:rPr>
        <w:t>tandardiz</w:t>
      </w:r>
      <w:r w:rsidRPr="00D733D6">
        <w:rPr>
          <w:rFonts w:eastAsiaTheme="majorEastAsia" w:cs="Times New Roman" w:hint="eastAsia"/>
          <w:b/>
          <w:bCs/>
          <w:sz w:val="28"/>
          <w:szCs w:val="28"/>
        </w:rPr>
        <w:t>ed CPUE</w:t>
      </w:r>
      <w:r w:rsidR="00E252C0" w:rsidRPr="00D733D6">
        <w:rPr>
          <w:rFonts w:eastAsiaTheme="majorEastAsia" w:cs="Times New Roman"/>
          <w:b/>
          <w:bCs/>
          <w:sz w:val="28"/>
          <w:szCs w:val="28"/>
        </w:rPr>
        <w:t xml:space="preserve"> </w:t>
      </w:r>
      <w:r w:rsidR="00D50B49" w:rsidRPr="00D733D6">
        <w:rPr>
          <w:rFonts w:eastAsiaTheme="majorEastAsia" w:cs="Times New Roman" w:hint="eastAsia"/>
          <w:b/>
          <w:bCs/>
          <w:sz w:val="28"/>
          <w:szCs w:val="28"/>
        </w:rPr>
        <w:t>for</w:t>
      </w:r>
      <w:r w:rsidR="00810279" w:rsidRPr="00D733D6">
        <w:rPr>
          <w:rFonts w:eastAsiaTheme="majorEastAsia" w:cs="Times New Roman"/>
          <w:b/>
          <w:bCs/>
          <w:sz w:val="28"/>
          <w:szCs w:val="28"/>
        </w:rPr>
        <w:t xml:space="preserve"> </w:t>
      </w:r>
      <w:r w:rsidR="00DF7758" w:rsidRPr="00D733D6">
        <w:rPr>
          <w:rFonts w:eastAsiaTheme="majorEastAsia" w:cs="Times New Roman"/>
          <w:b/>
          <w:bCs/>
          <w:sz w:val="28"/>
          <w:szCs w:val="28"/>
        </w:rPr>
        <w:t xml:space="preserve">the autumn and winter-spring cohorts of </w:t>
      </w:r>
      <w:r w:rsidR="00810279" w:rsidRPr="00D733D6">
        <w:rPr>
          <w:rFonts w:eastAsiaTheme="majorEastAsia" w:cs="Times New Roman" w:hint="eastAsia"/>
          <w:b/>
          <w:bCs/>
          <w:sz w:val="28"/>
          <w:szCs w:val="28"/>
        </w:rPr>
        <w:t xml:space="preserve">neon flying squid based on </w:t>
      </w:r>
      <w:r w:rsidR="001F5D8F" w:rsidRPr="00D733D6">
        <w:rPr>
          <w:rFonts w:eastAsiaTheme="majorEastAsia" w:cs="Times New Roman" w:hint="eastAsia"/>
          <w:b/>
          <w:bCs/>
          <w:sz w:val="28"/>
          <w:szCs w:val="28"/>
        </w:rPr>
        <w:t xml:space="preserve">Japanese </w:t>
      </w:r>
      <w:r w:rsidR="00AF135C" w:rsidRPr="00D733D6">
        <w:rPr>
          <w:rFonts w:eastAsiaTheme="majorEastAsia" w:cs="Times New Roman" w:hint="eastAsia"/>
          <w:b/>
          <w:bCs/>
          <w:sz w:val="28"/>
          <w:szCs w:val="28"/>
        </w:rPr>
        <w:t>driftnet</w:t>
      </w:r>
      <w:r w:rsidR="00810279" w:rsidRPr="00D733D6">
        <w:rPr>
          <w:rFonts w:eastAsiaTheme="majorEastAsia" w:cs="Times New Roman" w:hint="eastAsia"/>
          <w:b/>
          <w:bCs/>
          <w:sz w:val="28"/>
          <w:szCs w:val="28"/>
        </w:rPr>
        <w:t xml:space="preserve"> survey</w:t>
      </w:r>
      <w:r w:rsidR="00AF135C" w:rsidRPr="00D733D6">
        <w:rPr>
          <w:rFonts w:eastAsiaTheme="majorEastAsia" w:cs="Times New Roman" w:hint="eastAsia"/>
          <w:b/>
          <w:bCs/>
          <w:sz w:val="28"/>
          <w:szCs w:val="28"/>
        </w:rPr>
        <w:t>s</w:t>
      </w:r>
      <w:r w:rsidRPr="00D733D6">
        <w:rPr>
          <w:rFonts w:eastAsiaTheme="majorEastAsia" w:cs="Times New Roman" w:hint="eastAsia"/>
          <w:b/>
          <w:bCs/>
          <w:sz w:val="28"/>
          <w:szCs w:val="28"/>
        </w:rPr>
        <w:t xml:space="preserve"> from 2001 to 202</w:t>
      </w:r>
      <w:r w:rsidR="0047191C">
        <w:rPr>
          <w:rFonts w:eastAsiaTheme="majorEastAsia" w:cs="Times New Roman"/>
          <w:b/>
          <w:bCs/>
          <w:sz w:val="28"/>
          <w:szCs w:val="28"/>
        </w:rPr>
        <w:t>5</w:t>
      </w:r>
    </w:p>
    <w:p w14:paraId="636995EE" w14:textId="77777777" w:rsidR="00052DD9" w:rsidRPr="00D733D6" w:rsidRDefault="00052DD9" w:rsidP="0018627E">
      <w:pPr>
        <w:spacing w:line="276" w:lineRule="auto"/>
        <w:jc w:val="center"/>
        <w:rPr>
          <w:rFonts w:cs="Times New Roman"/>
          <w:sz w:val="22"/>
        </w:rPr>
      </w:pPr>
    </w:p>
    <w:p w14:paraId="64A9BF39" w14:textId="4B11F8D3" w:rsidR="006C59CF" w:rsidRPr="00D733D6" w:rsidRDefault="006C59CF" w:rsidP="0018627E">
      <w:pPr>
        <w:spacing w:line="276" w:lineRule="auto"/>
        <w:jc w:val="center"/>
        <w:rPr>
          <w:rFonts w:cs="Times New Roman"/>
          <w:szCs w:val="24"/>
        </w:rPr>
      </w:pPr>
      <w:r w:rsidRPr="00D733D6">
        <w:rPr>
          <w:rFonts w:cs="Times New Roman" w:hint="eastAsia"/>
          <w:szCs w:val="24"/>
        </w:rPr>
        <w:t>Bungo</w:t>
      </w:r>
      <w:r w:rsidR="00052DD9" w:rsidRPr="00D733D6">
        <w:rPr>
          <w:rFonts w:cs="Times New Roman"/>
          <w:szCs w:val="24"/>
        </w:rPr>
        <w:t xml:space="preserve"> </w:t>
      </w:r>
      <w:r w:rsidRPr="00D733D6">
        <w:rPr>
          <w:rFonts w:cs="Times New Roman" w:hint="eastAsia"/>
          <w:szCs w:val="24"/>
        </w:rPr>
        <w:t>Nishizawa</w:t>
      </w:r>
      <w:r w:rsidR="00746C74" w:rsidRPr="00D733D6">
        <w:rPr>
          <w:rFonts w:cs="Times New Roman" w:hint="eastAsia"/>
          <w:szCs w:val="24"/>
        </w:rPr>
        <w:t>*</w:t>
      </w:r>
      <w:r w:rsidR="00052DD9" w:rsidRPr="00D733D6">
        <w:rPr>
          <w:rFonts w:cs="Times New Roman"/>
          <w:szCs w:val="24"/>
        </w:rPr>
        <w:t xml:space="preserve">, </w:t>
      </w:r>
      <w:r w:rsidRPr="00D733D6">
        <w:rPr>
          <w:rFonts w:cs="Times New Roman" w:hint="eastAsia"/>
          <w:szCs w:val="24"/>
        </w:rPr>
        <w:t>Hajime Matsui</w:t>
      </w:r>
      <w:r w:rsidR="00052DD9" w:rsidRPr="00D733D6">
        <w:rPr>
          <w:rFonts w:cs="Times New Roman"/>
          <w:szCs w:val="24"/>
        </w:rPr>
        <w:t xml:space="preserve">, </w:t>
      </w:r>
      <w:r w:rsidR="0047191C">
        <w:rPr>
          <w:rFonts w:cs="Times New Roman"/>
          <w:szCs w:val="24"/>
        </w:rPr>
        <w:t>Osamu</w:t>
      </w:r>
      <w:r w:rsidRPr="00D733D6">
        <w:rPr>
          <w:rFonts w:cs="Times New Roman" w:hint="eastAsia"/>
          <w:szCs w:val="24"/>
        </w:rPr>
        <w:t xml:space="preserve"> </w:t>
      </w:r>
      <w:r w:rsidR="0047191C">
        <w:rPr>
          <w:rFonts w:cs="Times New Roman"/>
          <w:szCs w:val="24"/>
        </w:rPr>
        <w:t>Sakai</w:t>
      </w:r>
      <w:r w:rsidRPr="00D733D6">
        <w:rPr>
          <w:rFonts w:cs="Times New Roman" w:hint="eastAsia"/>
          <w:szCs w:val="24"/>
        </w:rPr>
        <w:t>, and Kazuhiro Oshima</w:t>
      </w:r>
    </w:p>
    <w:p w14:paraId="7EAF4D7F" w14:textId="77777777" w:rsidR="00052DD9" w:rsidRPr="00D733D6" w:rsidRDefault="00052DD9" w:rsidP="0018627E">
      <w:pPr>
        <w:spacing w:line="276" w:lineRule="auto"/>
        <w:jc w:val="center"/>
        <w:rPr>
          <w:rFonts w:cs="Times New Roman"/>
          <w:szCs w:val="24"/>
        </w:rPr>
      </w:pPr>
    </w:p>
    <w:p w14:paraId="263D0443" w14:textId="77777777" w:rsidR="00052DD9" w:rsidRPr="00D733D6" w:rsidRDefault="00052DD9" w:rsidP="0018627E">
      <w:pPr>
        <w:spacing w:line="276" w:lineRule="auto"/>
        <w:jc w:val="center"/>
        <w:rPr>
          <w:rFonts w:eastAsia="STIX-Regular" w:cs="Times New Roman"/>
          <w:i/>
          <w:iCs/>
          <w:kern w:val="0"/>
          <w:szCs w:val="24"/>
        </w:rPr>
      </w:pPr>
      <w:r w:rsidRPr="00D733D6">
        <w:rPr>
          <w:rFonts w:cs="Times New Roman"/>
          <w:i/>
          <w:iCs/>
          <w:szCs w:val="24"/>
          <w:shd w:val="clear" w:color="auto" w:fill="FFFFFF"/>
        </w:rPr>
        <w:t>Fisheries Resources Institute</w:t>
      </w:r>
      <w:r w:rsidRPr="00D733D6">
        <w:rPr>
          <w:rFonts w:eastAsia="STIX-Regular" w:cs="Times New Roman"/>
          <w:i/>
          <w:iCs/>
          <w:kern w:val="0"/>
          <w:szCs w:val="24"/>
        </w:rPr>
        <w:t>,</w:t>
      </w:r>
      <w:bookmarkStart w:id="1" w:name="_Hlk169081226"/>
      <w:r w:rsidRPr="00D733D6">
        <w:rPr>
          <w:rFonts w:eastAsia="STIX-Regular" w:cs="Times New Roman"/>
          <w:i/>
          <w:iCs/>
          <w:kern w:val="0"/>
          <w:szCs w:val="24"/>
        </w:rPr>
        <w:t xml:space="preserve"> Japan Fisheries Research and Education Agency</w:t>
      </w:r>
      <w:bookmarkEnd w:id="1"/>
    </w:p>
    <w:p w14:paraId="2D2C4921" w14:textId="77777777" w:rsidR="00746C74" w:rsidRPr="00D733D6" w:rsidRDefault="00746C74" w:rsidP="00746C74">
      <w:pPr>
        <w:spacing w:line="276" w:lineRule="auto"/>
        <w:rPr>
          <w:rFonts w:cs="Times New Roman"/>
          <w:szCs w:val="24"/>
        </w:rPr>
      </w:pPr>
    </w:p>
    <w:p w14:paraId="2E579382" w14:textId="34DE6541" w:rsidR="00746C74" w:rsidRPr="00D733D6" w:rsidRDefault="00746C74" w:rsidP="286C59CF">
      <w:pPr>
        <w:spacing w:line="276" w:lineRule="auto"/>
        <w:rPr>
          <w:rFonts w:cs="Times New Roman"/>
        </w:rPr>
      </w:pPr>
      <w:r w:rsidRPr="00D733D6">
        <w:rPr>
          <w:rFonts w:cs="Times New Roman"/>
        </w:rPr>
        <w:t>*Cor</w:t>
      </w:r>
      <w:r w:rsidR="5758E59B" w:rsidRPr="00D733D6">
        <w:rPr>
          <w:rFonts w:cs="Times New Roman"/>
        </w:rPr>
        <w:t>r</w:t>
      </w:r>
      <w:r w:rsidRPr="00D733D6">
        <w:rPr>
          <w:rFonts w:cs="Times New Roman"/>
        </w:rPr>
        <w:t xml:space="preserve">esponding Author </w:t>
      </w:r>
    </w:p>
    <w:p w14:paraId="0DD95363" w14:textId="7D68C1C6" w:rsidR="00052DD9" w:rsidRPr="00D733D6" w:rsidRDefault="00746C74" w:rsidP="00746C74">
      <w:pPr>
        <w:spacing w:line="276" w:lineRule="auto"/>
        <w:rPr>
          <w:rFonts w:cs="Times New Roman"/>
          <w:szCs w:val="24"/>
        </w:rPr>
      </w:pPr>
      <w:r w:rsidRPr="00D733D6">
        <w:rPr>
          <w:rFonts w:cs="Times New Roman"/>
          <w:szCs w:val="24"/>
        </w:rPr>
        <w:t xml:space="preserve">Email: </w:t>
      </w:r>
      <w:hyperlink r:id="rId11" w:history="1">
        <w:r w:rsidRPr="00D733D6">
          <w:rPr>
            <w:rStyle w:val="Hyperlink"/>
            <w:rFonts w:cs="Times New Roman"/>
            <w:szCs w:val="24"/>
          </w:rPr>
          <w:t>nishizawa_bungo05@fra.go.jp</w:t>
        </w:r>
      </w:hyperlink>
    </w:p>
    <w:p w14:paraId="7B4D97C1" w14:textId="77777777" w:rsidR="00746C74" w:rsidRPr="00D733D6" w:rsidRDefault="00746C74" w:rsidP="00746C74">
      <w:pPr>
        <w:spacing w:line="276" w:lineRule="auto"/>
        <w:rPr>
          <w:rFonts w:cs="Times New Roman"/>
          <w:szCs w:val="24"/>
        </w:rPr>
      </w:pPr>
    </w:p>
    <w:p w14:paraId="0AFB69CC" w14:textId="61FFE432" w:rsidR="00242579" w:rsidRPr="00D733D6" w:rsidRDefault="00242579" w:rsidP="00D87B9B">
      <w:pPr>
        <w:pStyle w:val="ListParagraph"/>
        <w:numPr>
          <w:ilvl w:val="0"/>
          <w:numId w:val="20"/>
        </w:numPr>
        <w:spacing w:line="276" w:lineRule="auto"/>
        <w:ind w:leftChars="0"/>
        <w:rPr>
          <w:rFonts w:cs="Times New Roman"/>
          <w:b/>
          <w:bCs/>
          <w:szCs w:val="24"/>
        </w:rPr>
      </w:pPr>
      <w:r w:rsidRPr="00D733D6">
        <w:rPr>
          <w:rFonts w:cs="Times New Roman" w:hint="eastAsia"/>
          <w:b/>
          <w:bCs/>
          <w:szCs w:val="24"/>
        </w:rPr>
        <w:t>Summary</w:t>
      </w:r>
    </w:p>
    <w:p w14:paraId="4251C550" w14:textId="288A1961" w:rsidR="00177B4B" w:rsidRPr="00177B4B" w:rsidRDefault="00177B4B" w:rsidP="0018627E">
      <w:pPr>
        <w:spacing w:line="276" w:lineRule="auto"/>
        <w:rPr>
          <w:rFonts w:cs="Times New Roman"/>
          <w:szCs w:val="24"/>
        </w:rPr>
      </w:pPr>
      <w:r w:rsidRPr="00177B4B">
        <w:rPr>
          <w:rFonts w:cs="Times New Roman"/>
          <w:szCs w:val="24"/>
        </w:rPr>
        <w:t>We standardized the catch</w:t>
      </w:r>
      <w:r>
        <w:rPr>
          <w:rFonts w:cs="Times New Roman"/>
          <w:szCs w:val="24"/>
        </w:rPr>
        <w:t xml:space="preserve"> </w:t>
      </w:r>
      <w:r w:rsidRPr="00177B4B">
        <w:rPr>
          <w:rFonts w:cs="Times New Roman"/>
          <w:szCs w:val="24"/>
        </w:rPr>
        <w:t>per</w:t>
      </w:r>
      <w:r>
        <w:rPr>
          <w:rFonts w:cs="Times New Roman"/>
          <w:szCs w:val="24"/>
        </w:rPr>
        <w:t xml:space="preserve"> </w:t>
      </w:r>
      <w:r w:rsidRPr="00177B4B">
        <w:rPr>
          <w:rFonts w:cs="Times New Roman"/>
          <w:szCs w:val="24"/>
        </w:rPr>
        <w:t>unit</w:t>
      </w:r>
      <w:r>
        <w:rPr>
          <w:rFonts w:cs="Times New Roman"/>
          <w:szCs w:val="24"/>
        </w:rPr>
        <w:t xml:space="preserve"> </w:t>
      </w:r>
      <w:r w:rsidRPr="00177B4B">
        <w:rPr>
          <w:rFonts w:cs="Times New Roman"/>
          <w:szCs w:val="24"/>
        </w:rPr>
        <w:t>effort (CPUE) for the autumn and winter–spring cohorts of neon flying squid (</w:t>
      </w:r>
      <w:proofErr w:type="spellStart"/>
      <w:r w:rsidRPr="00177B4B">
        <w:rPr>
          <w:rFonts w:cs="Times New Roman"/>
          <w:i/>
          <w:iCs/>
          <w:szCs w:val="24"/>
        </w:rPr>
        <w:t>Ommastrephes</w:t>
      </w:r>
      <w:proofErr w:type="spellEnd"/>
      <w:r w:rsidRPr="00177B4B">
        <w:rPr>
          <w:rFonts w:cs="Times New Roman"/>
          <w:i/>
          <w:iCs/>
          <w:szCs w:val="24"/>
        </w:rPr>
        <w:t xml:space="preserve"> </w:t>
      </w:r>
      <w:proofErr w:type="spellStart"/>
      <w:r w:rsidRPr="00177B4B">
        <w:rPr>
          <w:rFonts w:cs="Times New Roman"/>
          <w:i/>
          <w:iCs/>
          <w:szCs w:val="24"/>
        </w:rPr>
        <w:t>bartramii</w:t>
      </w:r>
      <w:proofErr w:type="spellEnd"/>
      <w:r w:rsidRPr="00177B4B">
        <w:rPr>
          <w:rFonts w:cs="Times New Roman"/>
          <w:szCs w:val="24"/>
        </w:rPr>
        <w:t xml:space="preserve">) using data from Japanese driftnet surveys conducted in the western North Pacific from 2001 to 2025. Captured individuals were </w:t>
      </w:r>
      <w:r>
        <w:rPr>
          <w:rFonts w:cs="Times New Roman"/>
          <w:szCs w:val="24"/>
        </w:rPr>
        <w:t>separated</w:t>
      </w:r>
      <w:r w:rsidRPr="00177B4B">
        <w:rPr>
          <w:rFonts w:cs="Times New Roman"/>
          <w:szCs w:val="24"/>
        </w:rPr>
        <w:t xml:space="preserve"> into specific cohorts based on their mantle length. Generalized additive models (GAMs) were applied to standardize the CPUE by incorporating temporal (year and ten-day period), spatial (latitude and longitude), and environmental (sea surface temperature) variables. The standardized CPUE series generally tracked the nominal CPUE trends for both cohorts. These standardized indices can serve as a robust, fishery-independent abundance index for future stock assessments of this species.</w:t>
      </w:r>
    </w:p>
    <w:p w14:paraId="587D2E1A" w14:textId="77777777" w:rsidR="00242579" w:rsidRPr="00D733D6" w:rsidRDefault="00242579" w:rsidP="0018627E">
      <w:pPr>
        <w:spacing w:line="276" w:lineRule="auto"/>
        <w:rPr>
          <w:rFonts w:cs="Times New Roman"/>
          <w:szCs w:val="24"/>
        </w:rPr>
      </w:pPr>
    </w:p>
    <w:p w14:paraId="7AC0828A" w14:textId="0A4D208D" w:rsidR="00A74FA3" w:rsidRPr="004B6A9B" w:rsidRDefault="00A2710F" w:rsidP="004B6A9B">
      <w:pPr>
        <w:pStyle w:val="Heading1"/>
        <w:numPr>
          <w:ilvl w:val="0"/>
          <w:numId w:val="20"/>
        </w:numPr>
        <w:spacing w:line="276" w:lineRule="auto"/>
        <w:rPr>
          <w:rFonts w:ascii="Times New Roman" w:hAnsi="Times New Roman" w:cs="Times New Roman"/>
          <w:b/>
        </w:rPr>
      </w:pPr>
      <w:r w:rsidRPr="00D733D6">
        <w:rPr>
          <w:rFonts w:ascii="Times New Roman" w:hAnsi="Times New Roman" w:cs="Times New Roman"/>
          <w:b/>
        </w:rPr>
        <w:t>Introduction</w:t>
      </w:r>
    </w:p>
    <w:p w14:paraId="112EA963" w14:textId="7493D968" w:rsidR="004B6A9B" w:rsidRPr="004B6A9B" w:rsidRDefault="004B6A9B" w:rsidP="0018627E">
      <w:pPr>
        <w:widowControl/>
        <w:spacing w:line="276" w:lineRule="auto"/>
        <w:rPr>
          <w:rFonts w:cs="Times New Roman"/>
          <w:szCs w:val="24"/>
        </w:rPr>
      </w:pPr>
      <w:r w:rsidRPr="004B6A9B">
        <w:rPr>
          <w:rFonts w:cs="Times New Roman"/>
          <w:szCs w:val="24"/>
        </w:rPr>
        <w:t xml:space="preserve">The neon flying squid </w:t>
      </w:r>
      <w:r w:rsidR="006B54BC" w:rsidRPr="00177B4B">
        <w:rPr>
          <w:rFonts w:cs="Times New Roman"/>
          <w:szCs w:val="24"/>
        </w:rPr>
        <w:t>(</w:t>
      </w:r>
      <w:r w:rsidR="00482173" w:rsidRPr="003D002E">
        <w:rPr>
          <w:rFonts w:cs="Times New Roman"/>
          <w:szCs w:val="24"/>
        </w:rPr>
        <w:t>NFS</w:t>
      </w:r>
      <w:r w:rsidR="006B54BC" w:rsidRPr="00177B4B">
        <w:rPr>
          <w:rFonts w:cs="Times New Roman"/>
          <w:szCs w:val="24"/>
        </w:rPr>
        <w:t xml:space="preserve">) </w:t>
      </w:r>
      <w:r w:rsidRPr="004B6A9B">
        <w:rPr>
          <w:rFonts w:cs="Times New Roman"/>
          <w:szCs w:val="24"/>
        </w:rPr>
        <w:t xml:space="preserve">is an oceanic species </w:t>
      </w:r>
      <w:r w:rsidR="00742D29">
        <w:rPr>
          <w:rFonts w:cs="Times New Roman" w:hint="eastAsia"/>
          <w:szCs w:val="24"/>
        </w:rPr>
        <w:t xml:space="preserve">that is </w:t>
      </w:r>
      <w:r w:rsidRPr="004B6A9B">
        <w:rPr>
          <w:rFonts w:cs="Times New Roman"/>
          <w:szCs w:val="24"/>
        </w:rPr>
        <w:t xml:space="preserve">widely distributed </w:t>
      </w:r>
      <w:r w:rsidR="00A43EE7">
        <w:rPr>
          <w:rFonts w:cs="Times New Roman" w:hint="eastAsia"/>
          <w:szCs w:val="24"/>
        </w:rPr>
        <w:t>throughout</w:t>
      </w:r>
      <w:r w:rsidR="00A43EE7" w:rsidRPr="004B6A9B">
        <w:rPr>
          <w:rFonts w:cs="Times New Roman"/>
          <w:szCs w:val="24"/>
        </w:rPr>
        <w:t xml:space="preserve"> </w:t>
      </w:r>
      <w:r w:rsidRPr="004B6A9B">
        <w:rPr>
          <w:rFonts w:cs="Times New Roman"/>
          <w:szCs w:val="24"/>
        </w:rPr>
        <w:t>subtropical and temperate waters around the world (Roper et al. 1984). In the North Pacific, the population comprises two distinct seasonal cohorts: an autumn cohort and a winter-spring cohort (</w:t>
      </w:r>
      <w:proofErr w:type="spellStart"/>
      <w:r w:rsidRPr="004B6A9B">
        <w:rPr>
          <w:rFonts w:cs="Times New Roman"/>
          <w:szCs w:val="24"/>
        </w:rPr>
        <w:t>Yatsu</w:t>
      </w:r>
      <w:proofErr w:type="spellEnd"/>
      <w:r w:rsidRPr="004B6A9B">
        <w:rPr>
          <w:rFonts w:cs="Times New Roman"/>
          <w:szCs w:val="24"/>
        </w:rPr>
        <w:t xml:space="preserve"> et al. 1997, 1998). To elucidate the interannual variations in the abundance of these seasonal cohorts, Japan has conducted annual driftnet surveys in the western North Pacific since 2001</w:t>
      </w:r>
      <w:r w:rsidR="002A6777">
        <w:rPr>
          <w:rFonts w:cs="Times New Roman" w:hint="eastAsia"/>
          <w:szCs w:val="24"/>
        </w:rPr>
        <w:t>,</w:t>
      </w:r>
      <w:r w:rsidRPr="004B6A9B">
        <w:rPr>
          <w:rFonts w:cs="Times New Roman"/>
          <w:szCs w:val="24"/>
        </w:rPr>
        <w:t xml:space="preserve"> provid</w:t>
      </w:r>
      <w:r w:rsidR="00500D42">
        <w:rPr>
          <w:rFonts w:cs="Times New Roman" w:hint="eastAsia"/>
          <w:szCs w:val="24"/>
        </w:rPr>
        <w:t>ing</w:t>
      </w:r>
      <w:r w:rsidRPr="004B6A9B">
        <w:rPr>
          <w:rFonts w:cs="Times New Roman"/>
          <w:szCs w:val="24"/>
        </w:rPr>
        <w:t xml:space="preserve"> fishery-independent</w:t>
      </w:r>
      <w:r w:rsidR="000C56E1">
        <w:rPr>
          <w:rFonts w:cs="Times New Roman"/>
          <w:szCs w:val="24"/>
        </w:rPr>
        <w:t xml:space="preserve"> </w:t>
      </w:r>
      <w:r w:rsidRPr="004B6A9B">
        <w:rPr>
          <w:rFonts w:cs="Times New Roman"/>
          <w:szCs w:val="24"/>
        </w:rPr>
        <w:t>catch-per-unit-effort (CPUE) data for both cohorts</w:t>
      </w:r>
      <w:r w:rsidR="00500D42">
        <w:rPr>
          <w:rFonts w:cs="Times New Roman" w:hint="eastAsia"/>
          <w:szCs w:val="24"/>
        </w:rPr>
        <w:t>.</w:t>
      </w:r>
      <w:r w:rsidRPr="004B6A9B">
        <w:rPr>
          <w:rFonts w:cs="Times New Roman"/>
          <w:szCs w:val="24"/>
        </w:rPr>
        <w:t xml:space="preserve"> </w:t>
      </w:r>
      <w:r w:rsidR="00617DBF">
        <w:rPr>
          <w:rFonts w:cs="Times New Roman" w:hint="eastAsia"/>
          <w:szCs w:val="24"/>
        </w:rPr>
        <w:t>The CPUE was</w:t>
      </w:r>
      <w:r w:rsidR="00617DBF" w:rsidRPr="004B6A9B">
        <w:rPr>
          <w:rFonts w:cs="Times New Roman"/>
          <w:szCs w:val="24"/>
        </w:rPr>
        <w:t xml:space="preserve"> </w:t>
      </w:r>
      <w:r w:rsidRPr="004B6A9B">
        <w:rPr>
          <w:rFonts w:cs="Times New Roman"/>
          <w:szCs w:val="24"/>
        </w:rPr>
        <w:t xml:space="preserve">standardized </w:t>
      </w:r>
      <w:r w:rsidR="00617DBF">
        <w:rPr>
          <w:rFonts w:cs="Times New Roman" w:hint="eastAsia"/>
          <w:szCs w:val="24"/>
        </w:rPr>
        <w:t xml:space="preserve">using </w:t>
      </w:r>
      <w:r w:rsidRPr="004B6A9B">
        <w:rPr>
          <w:rFonts w:cs="Times New Roman"/>
          <w:szCs w:val="24"/>
        </w:rPr>
        <w:t>a generalized additive model (GAM) that account</w:t>
      </w:r>
      <w:r w:rsidR="00617DBF">
        <w:rPr>
          <w:rFonts w:cs="Times New Roman" w:hint="eastAsia"/>
          <w:szCs w:val="24"/>
        </w:rPr>
        <w:t>ed</w:t>
      </w:r>
      <w:r w:rsidRPr="004B6A9B">
        <w:rPr>
          <w:rFonts w:cs="Times New Roman"/>
          <w:szCs w:val="24"/>
        </w:rPr>
        <w:t xml:space="preserve"> for temporal, spatial, and environmental variables.</w:t>
      </w:r>
    </w:p>
    <w:p w14:paraId="7189E82E" w14:textId="77777777" w:rsidR="00A74FA3" w:rsidRPr="00D733D6" w:rsidRDefault="00A74FA3" w:rsidP="0018627E">
      <w:pPr>
        <w:widowControl/>
        <w:spacing w:line="276" w:lineRule="auto"/>
        <w:rPr>
          <w:rFonts w:cs="Times New Roman"/>
          <w:szCs w:val="24"/>
        </w:rPr>
      </w:pPr>
    </w:p>
    <w:p w14:paraId="256FBE15" w14:textId="52F622DB" w:rsidR="00A74FA3" w:rsidRPr="00D733D6" w:rsidRDefault="00A74FA3" w:rsidP="00D87B9B">
      <w:pPr>
        <w:pStyle w:val="Heading1"/>
        <w:numPr>
          <w:ilvl w:val="0"/>
          <w:numId w:val="20"/>
        </w:numPr>
        <w:spacing w:line="276" w:lineRule="auto"/>
        <w:rPr>
          <w:rFonts w:ascii="Times New Roman" w:hAnsi="Times New Roman" w:cs="Times New Roman"/>
          <w:b/>
        </w:rPr>
      </w:pPr>
      <w:r w:rsidRPr="00D733D6">
        <w:rPr>
          <w:rFonts w:ascii="Times New Roman" w:hAnsi="Times New Roman" w:cs="Times New Roman"/>
          <w:b/>
        </w:rPr>
        <w:lastRenderedPageBreak/>
        <w:t>Methods</w:t>
      </w:r>
    </w:p>
    <w:p w14:paraId="0E961FBC" w14:textId="650FC5F7" w:rsidR="004B6A9B" w:rsidRPr="004B6A9B" w:rsidRDefault="004B6A9B" w:rsidP="004C4F30">
      <w:pPr>
        <w:widowControl/>
        <w:spacing w:line="276" w:lineRule="auto"/>
        <w:rPr>
          <w:rFonts w:cs="Times New Roman"/>
        </w:rPr>
      </w:pPr>
      <w:r w:rsidRPr="004B6A9B">
        <w:rPr>
          <w:rFonts w:cs="Times New Roman"/>
        </w:rPr>
        <w:t xml:space="preserve">The research vessel </w:t>
      </w:r>
      <w:r w:rsidRPr="004B6A9B">
        <w:rPr>
          <w:rFonts w:cs="Times New Roman"/>
          <w:i/>
          <w:iCs/>
        </w:rPr>
        <w:t>Kaiun-maru</w:t>
      </w:r>
      <w:r w:rsidRPr="004B6A9B">
        <w:rPr>
          <w:rFonts w:cs="Times New Roman"/>
        </w:rPr>
        <w:t xml:space="preserve"> (Aomori Prefecture, Japan) was deployed to conduct annual driftnet surveys from June to August in the western North Pacific. Surveys were carried out at 14–26 sites each year from 2001 to 202</w:t>
      </w:r>
      <w:r>
        <w:rPr>
          <w:rFonts w:cs="Times New Roman"/>
        </w:rPr>
        <w:t>5</w:t>
      </w:r>
      <w:r w:rsidRPr="004B6A9B">
        <w:rPr>
          <w:rFonts w:cs="Times New Roman" w:hint="eastAsia"/>
        </w:rPr>
        <w:t xml:space="preserve"> </w:t>
      </w:r>
      <w:r w:rsidRPr="004B6A9B">
        <w:rPr>
          <w:rFonts w:cs="Times New Roman"/>
        </w:rPr>
        <w:t xml:space="preserve">(Table 1). Sampling sites were generally located along three longitudinal lines at 144°E, 155°E, and 175.5°E between 30°N and 50°N. At each station, 50 net panels were deployed in the evening and retrieved at sunrise the following morning, with an operational duration of 10–13 hours. Each panel measured 50 m in length and 7 m in depth. To </w:t>
      </w:r>
      <w:r w:rsidR="000C56E1">
        <w:rPr>
          <w:rFonts w:cs="Times New Roman"/>
        </w:rPr>
        <w:t>collect</w:t>
      </w:r>
      <w:r w:rsidRPr="004B6A9B">
        <w:rPr>
          <w:rFonts w:cs="Times New Roman"/>
        </w:rPr>
        <w:t xml:space="preserve"> various sizes</w:t>
      </w:r>
      <w:r>
        <w:rPr>
          <w:rFonts w:cs="Times New Roman"/>
        </w:rPr>
        <w:t xml:space="preserve"> of </w:t>
      </w:r>
      <w:r w:rsidR="00AC5A65">
        <w:rPr>
          <w:rFonts w:cs="Times New Roman" w:hint="eastAsia"/>
        </w:rPr>
        <w:t>NFS</w:t>
      </w:r>
      <w:r w:rsidRPr="004B6A9B">
        <w:rPr>
          <w:rFonts w:cs="Times New Roman"/>
        </w:rPr>
        <w:t xml:space="preserve">, the survey employed non-size-selective driftnets consisting of 14 mesh sizes ranging from 22 to 157 mm. </w:t>
      </w:r>
      <w:r w:rsidRPr="00D733D6">
        <w:rPr>
          <w:rFonts w:cs="Times New Roman"/>
        </w:rPr>
        <w:t xml:space="preserve">The dorsal mantle length (ML) of all </w:t>
      </w:r>
      <w:r w:rsidR="003B2C9D">
        <w:rPr>
          <w:rFonts w:cs="Times New Roman" w:hint="eastAsia"/>
        </w:rPr>
        <w:t>NFS</w:t>
      </w:r>
      <w:r w:rsidR="003B2C9D" w:rsidRPr="00D733D6">
        <w:rPr>
          <w:rFonts w:cs="Times New Roman"/>
        </w:rPr>
        <w:t xml:space="preserve"> </w:t>
      </w:r>
      <w:r w:rsidRPr="00D733D6">
        <w:rPr>
          <w:rFonts w:cs="Times New Roman"/>
        </w:rPr>
        <w:t>caught was measured onboard to the nearest 1 cm.</w:t>
      </w:r>
    </w:p>
    <w:p w14:paraId="64D2A3BD" w14:textId="77777777" w:rsidR="00984CA6" w:rsidRPr="003B2C9D" w:rsidRDefault="00984CA6" w:rsidP="0018627E">
      <w:pPr>
        <w:widowControl/>
        <w:spacing w:line="276" w:lineRule="auto"/>
        <w:rPr>
          <w:rFonts w:cs="Times New Roman"/>
          <w:szCs w:val="24"/>
        </w:rPr>
      </w:pPr>
    </w:p>
    <w:p w14:paraId="16ADF63D" w14:textId="3AE7E9C2" w:rsidR="00C6358E" w:rsidRDefault="00B55547" w:rsidP="00541037">
      <w:pPr>
        <w:widowControl/>
        <w:spacing w:line="276" w:lineRule="auto"/>
        <w:rPr>
          <w:rFonts w:cs="Times New Roman"/>
        </w:rPr>
      </w:pPr>
      <w:r>
        <w:rPr>
          <w:rFonts w:cs="Times New Roman" w:hint="eastAsia"/>
          <w:color w:val="000000" w:themeColor="text1"/>
        </w:rPr>
        <w:t>B</w:t>
      </w:r>
      <w:r w:rsidR="009E018F">
        <w:rPr>
          <w:rFonts w:cs="Times New Roman" w:hint="eastAsia"/>
          <w:color w:val="000000" w:themeColor="text1"/>
        </w:rPr>
        <w:t>etween</w:t>
      </w:r>
      <w:r w:rsidRPr="00CF22B9">
        <w:rPr>
          <w:rFonts w:cs="Times New Roman" w:hint="eastAsia"/>
          <w:color w:val="000000" w:themeColor="text1"/>
        </w:rPr>
        <w:t xml:space="preserve"> </w:t>
      </w:r>
      <w:r w:rsidR="00621254" w:rsidRPr="00CF22B9">
        <w:rPr>
          <w:rFonts w:cs="Times New Roman" w:hint="eastAsia"/>
          <w:color w:val="000000" w:themeColor="text1"/>
        </w:rPr>
        <w:t xml:space="preserve">2001 </w:t>
      </w:r>
      <w:r w:rsidR="009E018F">
        <w:rPr>
          <w:rFonts w:cs="Times New Roman" w:hint="eastAsia"/>
          <w:color w:val="000000" w:themeColor="text1"/>
        </w:rPr>
        <w:t>and</w:t>
      </w:r>
      <w:r w:rsidR="009E018F" w:rsidRPr="00CF22B9">
        <w:rPr>
          <w:rFonts w:cs="Times New Roman" w:hint="eastAsia"/>
          <w:color w:val="000000" w:themeColor="text1"/>
        </w:rPr>
        <w:t xml:space="preserve"> </w:t>
      </w:r>
      <w:r w:rsidR="00621254" w:rsidRPr="00CF22B9">
        <w:rPr>
          <w:rFonts w:cs="Times New Roman" w:hint="eastAsia"/>
          <w:color w:val="000000" w:themeColor="text1"/>
        </w:rPr>
        <w:t>202</w:t>
      </w:r>
      <w:r w:rsidR="00AF511F" w:rsidRPr="00CF22B9">
        <w:rPr>
          <w:rFonts w:cs="Times New Roman"/>
          <w:color w:val="000000" w:themeColor="text1"/>
        </w:rPr>
        <w:t>5</w:t>
      </w:r>
      <w:r w:rsidR="00621254" w:rsidRPr="00CF22B9">
        <w:rPr>
          <w:rFonts w:cs="Times New Roman" w:hint="eastAsia"/>
          <w:color w:val="000000" w:themeColor="text1"/>
        </w:rPr>
        <w:t>, a</w:t>
      </w:r>
      <w:r w:rsidR="00621254" w:rsidRPr="00CF22B9">
        <w:rPr>
          <w:rFonts w:cs="Times New Roman"/>
          <w:color w:val="000000" w:themeColor="text1"/>
        </w:rPr>
        <w:t xml:space="preserve"> total of </w:t>
      </w:r>
      <w:r w:rsidR="00AF511F" w:rsidRPr="00CF22B9">
        <w:rPr>
          <w:rFonts w:cs="Times New Roman"/>
          <w:color w:val="000000" w:themeColor="text1"/>
        </w:rPr>
        <w:t>30</w:t>
      </w:r>
      <w:r w:rsidR="00621254" w:rsidRPr="00CF22B9">
        <w:rPr>
          <w:rFonts w:cs="Times New Roman"/>
          <w:color w:val="000000" w:themeColor="text1"/>
        </w:rPr>
        <w:t>,1</w:t>
      </w:r>
      <w:r w:rsidR="00AF511F" w:rsidRPr="00CF22B9">
        <w:rPr>
          <w:rFonts w:cs="Times New Roman"/>
          <w:color w:val="000000" w:themeColor="text1"/>
        </w:rPr>
        <w:t>54</w:t>
      </w:r>
      <w:r w:rsidR="00621254" w:rsidRPr="00D733D6">
        <w:rPr>
          <w:rFonts w:cs="Times New Roman"/>
        </w:rPr>
        <w:t xml:space="preserve"> </w:t>
      </w:r>
      <w:r w:rsidR="00353FB5">
        <w:rPr>
          <w:rFonts w:cs="Times New Roman" w:hint="eastAsia"/>
        </w:rPr>
        <w:t>NFS</w:t>
      </w:r>
      <w:r w:rsidR="00621254" w:rsidRPr="00D733D6">
        <w:rPr>
          <w:rFonts w:cs="Times New Roman"/>
        </w:rPr>
        <w:t xml:space="preserve"> were collected </w:t>
      </w:r>
      <w:r w:rsidR="00352567">
        <w:rPr>
          <w:rFonts w:cs="Times New Roman"/>
        </w:rPr>
        <w:t xml:space="preserve">during </w:t>
      </w:r>
      <w:r w:rsidR="00621254" w:rsidRPr="00D733D6">
        <w:rPr>
          <w:rFonts w:cs="Times New Roman" w:hint="eastAsia"/>
        </w:rPr>
        <w:t xml:space="preserve">the </w:t>
      </w:r>
      <w:r w:rsidR="00621254" w:rsidRPr="00D733D6">
        <w:rPr>
          <w:rFonts w:cs="Times New Roman"/>
        </w:rPr>
        <w:t>driftnet surveys</w:t>
      </w:r>
      <w:r w:rsidR="00621254" w:rsidRPr="00D733D6">
        <w:rPr>
          <w:rFonts w:cs="Times New Roman" w:hint="eastAsia"/>
        </w:rPr>
        <w:t>.</w:t>
      </w:r>
      <w:r w:rsidR="00621254" w:rsidRPr="00D733D6">
        <w:rPr>
          <w:rFonts w:cs="Times New Roman"/>
        </w:rPr>
        <w:t xml:space="preserve"> </w:t>
      </w:r>
      <w:r w:rsidR="00C14403" w:rsidRPr="00D733D6">
        <w:rPr>
          <w:rFonts w:cs="Times New Roman"/>
        </w:rPr>
        <w:t>The s</w:t>
      </w:r>
      <w:r w:rsidR="0076247E" w:rsidRPr="00D733D6">
        <w:rPr>
          <w:rFonts w:cs="Times New Roman" w:hint="eastAsia"/>
        </w:rPr>
        <w:t xml:space="preserve">ize </w:t>
      </w:r>
      <w:r w:rsidR="00F510FC">
        <w:rPr>
          <w:rFonts w:cs="Times New Roman" w:hint="eastAsia"/>
        </w:rPr>
        <w:t xml:space="preserve">distribution </w:t>
      </w:r>
      <w:r w:rsidR="0076247E" w:rsidRPr="00D733D6">
        <w:rPr>
          <w:rFonts w:cs="Times New Roman" w:hint="eastAsia"/>
        </w:rPr>
        <w:t xml:space="preserve">of </w:t>
      </w:r>
      <w:r w:rsidR="00F70BB5">
        <w:rPr>
          <w:rFonts w:cs="Times New Roman" w:hint="eastAsia"/>
        </w:rPr>
        <w:t xml:space="preserve">collected </w:t>
      </w:r>
      <w:r w:rsidR="00D05575">
        <w:rPr>
          <w:rFonts w:cs="Times New Roman" w:hint="eastAsia"/>
        </w:rPr>
        <w:t>NFS</w:t>
      </w:r>
      <w:r w:rsidR="00D05575" w:rsidRPr="00D733D6">
        <w:rPr>
          <w:rFonts w:cs="Times New Roman" w:hint="eastAsia"/>
        </w:rPr>
        <w:t xml:space="preserve"> </w:t>
      </w:r>
      <w:r w:rsidR="00C14403" w:rsidRPr="00D733D6">
        <w:rPr>
          <w:rFonts w:cs="Times New Roman"/>
        </w:rPr>
        <w:t>exhibited</w:t>
      </w:r>
      <w:r w:rsidR="00621254" w:rsidRPr="00D733D6">
        <w:rPr>
          <w:rFonts w:cs="Times New Roman"/>
        </w:rPr>
        <w:t xml:space="preserve"> </w:t>
      </w:r>
      <w:r w:rsidR="00621254" w:rsidRPr="00D733D6">
        <w:rPr>
          <w:rFonts w:cs="Times New Roman" w:hint="eastAsia"/>
        </w:rPr>
        <w:t>a bimodal</w:t>
      </w:r>
      <w:r w:rsidR="00B54A89">
        <w:rPr>
          <w:rFonts w:cs="Times New Roman"/>
        </w:rPr>
        <w:t xml:space="preserve"> distribution</w:t>
      </w:r>
      <w:r w:rsidR="007044D3">
        <w:rPr>
          <w:rFonts w:cs="Times New Roman" w:hint="eastAsia"/>
        </w:rPr>
        <w:t>,</w:t>
      </w:r>
      <w:r w:rsidR="007044D3" w:rsidRPr="00D733D6">
        <w:rPr>
          <w:rFonts w:cs="Times New Roman" w:hint="eastAsia"/>
        </w:rPr>
        <w:t xml:space="preserve"> </w:t>
      </w:r>
      <w:r w:rsidR="00A10B00" w:rsidRPr="00D733D6">
        <w:rPr>
          <w:rFonts w:cs="Times New Roman" w:hint="eastAsia"/>
        </w:rPr>
        <w:t>with a boundary of 31 cm</w:t>
      </w:r>
      <w:r w:rsidR="00C81F18">
        <w:rPr>
          <w:rFonts w:cs="Times New Roman" w:hint="eastAsia"/>
        </w:rPr>
        <w:t xml:space="preserve"> ML</w:t>
      </w:r>
      <w:r w:rsidR="00A10B00" w:rsidRPr="00D733D6">
        <w:rPr>
          <w:rFonts w:cs="Times New Roman" w:hint="eastAsia"/>
        </w:rPr>
        <w:t xml:space="preserve"> (Fig. 1)</w:t>
      </w:r>
      <w:r w:rsidR="00F76336" w:rsidRPr="00D733D6">
        <w:rPr>
          <w:rFonts w:cs="Times New Roman" w:hint="eastAsia"/>
        </w:rPr>
        <w:t>.</w:t>
      </w:r>
      <w:r w:rsidR="00A10B00" w:rsidRPr="00D733D6">
        <w:rPr>
          <w:rFonts w:cs="Times New Roman" w:hint="eastAsia"/>
        </w:rPr>
        <w:t xml:space="preserve"> </w:t>
      </w:r>
      <w:r w:rsidR="00213866" w:rsidRPr="00D733D6">
        <w:rPr>
          <w:rFonts w:cs="Times New Roman"/>
        </w:rPr>
        <w:t>I</w:t>
      </w:r>
      <w:r w:rsidR="00B13668" w:rsidRPr="00D733D6">
        <w:rPr>
          <w:rFonts w:cs="Times New Roman"/>
        </w:rPr>
        <w:t xml:space="preserve">ndividuals </w:t>
      </w:r>
      <w:r w:rsidR="00213866" w:rsidRPr="00D733D6">
        <w:rPr>
          <w:rFonts w:cs="Times New Roman"/>
        </w:rPr>
        <w:t>with</w:t>
      </w:r>
      <w:r w:rsidR="00887C22" w:rsidRPr="00D733D6">
        <w:rPr>
          <w:rFonts w:cs="Times New Roman" w:hint="eastAsia"/>
        </w:rPr>
        <w:t xml:space="preserve"> </w:t>
      </w:r>
      <w:r w:rsidR="00213866" w:rsidRPr="00D733D6">
        <w:rPr>
          <w:rFonts w:cs="Times New Roman"/>
        </w:rPr>
        <w:t>a</w:t>
      </w:r>
      <w:r w:rsidR="009576EB">
        <w:rPr>
          <w:rFonts w:cs="Times New Roman" w:hint="eastAsia"/>
        </w:rPr>
        <w:t>n</w:t>
      </w:r>
      <w:r w:rsidR="00213866" w:rsidRPr="00D733D6">
        <w:rPr>
          <w:rFonts w:cs="Times New Roman"/>
        </w:rPr>
        <w:t xml:space="preserve"> ML of </w:t>
      </w:r>
      <w:r w:rsidR="00302D0B">
        <w:rPr>
          <w:rFonts w:cs="Times New Roman" w:hint="eastAsia"/>
        </w:rPr>
        <w:t>&lt;</w:t>
      </w:r>
      <w:r w:rsidR="00887C22" w:rsidRPr="00D733D6">
        <w:rPr>
          <w:rFonts w:cs="Times New Roman" w:hint="eastAsia"/>
        </w:rPr>
        <w:t>3</w:t>
      </w:r>
      <w:r w:rsidR="00CE2CE5">
        <w:rPr>
          <w:rFonts w:cs="Times New Roman" w:hint="eastAsia"/>
        </w:rPr>
        <w:t>1</w:t>
      </w:r>
      <w:r w:rsidR="00887C22" w:rsidRPr="00D733D6">
        <w:rPr>
          <w:rFonts w:cs="Times New Roman" w:hint="eastAsia"/>
        </w:rPr>
        <w:t xml:space="preserve"> cm </w:t>
      </w:r>
      <w:r w:rsidR="006A0F51" w:rsidRPr="00D733D6">
        <w:rPr>
          <w:rFonts w:cs="Times New Roman" w:hint="eastAsia"/>
        </w:rPr>
        <w:t xml:space="preserve">and </w:t>
      </w:r>
      <w:r w:rsidR="00302D0B" w:rsidRPr="00302D0B">
        <w:rPr>
          <w:rFonts w:cs="Times New Roman"/>
        </w:rPr>
        <w:t>≥</w:t>
      </w:r>
      <w:r w:rsidR="006A0F51" w:rsidRPr="00D733D6">
        <w:rPr>
          <w:rFonts w:cs="Times New Roman" w:hint="eastAsia"/>
        </w:rPr>
        <w:t xml:space="preserve">31 cm </w:t>
      </w:r>
      <w:r w:rsidR="00385054" w:rsidRPr="00D733D6">
        <w:rPr>
          <w:rFonts w:cs="Times New Roman" w:hint="eastAsia"/>
        </w:rPr>
        <w:t xml:space="preserve">were </w:t>
      </w:r>
      <w:r w:rsidR="008B72CB">
        <w:rPr>
          <w:rFonts w:cs="Times New Roman" w:hint="eastAsia"/>
        </w:rPr>
        <w:t>c</w:t>
      </w:r>
      <w:r w:rsidR="00795E6C">
        <w:rPr>
          <w:rFonts w:cs="Times New Roman" w:hint="eastAsia"/>
        </w:rPr>
        <w:t>lassified</w:t>
      </w:r>
      <w:r w:rsidR="00385054" w:rsidRPr="00D733D6">
        <w:rPr>
          <w:rFonts w:cs="Times New Roman" w:hint="eastAsia"/>
        </w:rPr>
        <w:t xml:space="preserve"> </w:t>
      </w:r>
      <w:r w:rsidR="008931C0" w:rsidRPr="00D733D6">
        <w:rPr>
          <w:rFonts w:cs="Times New Roman" w:hint="eastAsia"/>
        </w:rPr>
        <w:t>as</w:t>
      </w:r>
      <w:r w:rsidR="00621254" w:rsidRPr="00D733D6">
        <w:rPr>
          <w:rFonts w:cs="Times New Roman"/>
        </w:rPr>
        <w:t xml:space="preserve"> </w:t>
      </w:r>
      <w:r w:rsidR="00621254" w:rsidRPr="00D733D6">
        <w:rPr>
          <w:rFonts w:cs="Times New Roman" w:hint="eastAsia"/>
        </w:rPr>
        <w:t xml:space="preserve">the </w:t>
      </w:r>
      <w:r w:rsidR="00621254" w:rsidRPr="00D733D6">
        <w:rPr>
          <w:rFonts w:cs="Times New Roman"/>
        </w:rPr>
        <w:t>winter</w:t>
      </w:r>
      <w:r w:rsidR="00621254" w:rsidRPr="00D733D6">
        <w:rPr>
          <w:rFonts w:cs="Times New Roman" w:hint="eastAsia"/>
        </w:rPr>
        <w:t>-</w:t>
      </w:r>
      <w:r w:rsidR="00621254" w:rsidRPr="00D733D6">
        <w:rPr>
          <w:rFonts w:cs="Times New Roman"/>
        </w:rPr>
        <w:t>spring</w:t>
      </w:r>
      <w:r w:rsidR="00621254" w:rsidRPr="00D733D6">
        <w:rPr>
          <w:rFonts w:cs="Times New Roman" w:hint="eastAsia"/>
        </w:rPr>
        <w:t xml:space="preserve"> cohort</w:t>
      </w:r>
      <w:r w:rsidR="00385054" w:rsidRPr="00D733D6">
        <w:rPr>
          <w:rFonts w:cs="Times New Roman" w:hint="eastAsia"/>
        </w:rPr>
        <w:t xml:space="preserve"> and </w:t>
      </w:r>
      <w:r w:rsidR="00621254" w:rsidRPr="00D733D6">
        <w:rPr>
          <w:rFonts w:cs="Times New Roman" w:hint="eastAsia"/>
        </w:rPr>
        <w:t xml:space="preserve">the </w:t>
      </w:r>
      <w:r w:rsidR="00621254" w:rsidRPr="00D733D6">
        <w:rPr>
          <w:rFonts w:cs="Times New Roman"/>
        </w:rPr>
        <w:t>autumn</w:t>
      </w:r>
      <w:r w:rsidR="00621254" w:rsidRPr="00D733D6">
        <w:rPr>
          <w:rFonts w:cs="Times New Roman" w:hint="eastAsia"/>
        </w:rPr>
        <w:t xml:space="preserve"> cohort</w:t>
      </w:r>
      <w:r w:rsidR="00385054" w:rsidRPr="00D733D6">
        <w:rPr>
          <w:rFonts w:cs="Times New Roman" w:hint="eastAsia"/>
        </w:rPr>
        <w:t>, respectively</w:t>
      </w:r>
      <w:r w:rsidR="00621254" w:rsidRPr="00D733D6">
        <w:rPr>
          <w:rFonts w:cs="Times New Roman" w:hint="eastAsia"/>
        </w:rPr>
        <w:t xml:space="preserve"> (</w:t>
      </w:r>
      <w:proofErr w:type="spellStart"/>
      <w:r w:rsidR="00621254" w:rsidRPr="00D733D6">
        <w:rPr>
          <w:rFonts w:cs="Times New Roman" w:hint="eastAsia"/>
        </w:rPr>
        <w:t>Ichii</w:t>
      </w:r>
      <w:proofErr w:type="spellEnd"/>
      <w:r w:rsidR="00621254" w:rsidRPr="00D733D6">
        <w:rPr>
          <w:rFonts w:cs="Times New Roman" w:hint="eastAsia"/>
        </w:rPr>
        <w:t xml:space="preserve"> et al. 2004</w:t>
      </w:r>
      <w:r w:rsidR="00A10B00" w:rsidRPr="00D733D6">
        <w:rPr>
          <w:rFonts w:cs="Times New Roman" w:hint="eastAsia"/>
        </w:rPr>
        <w:t>, Nishizawa et al. 2024</w:t>
      </w:r>
      <w:r w:rsidR="00621254" w:rsidRPr="00D733D6">
        <w:rPr>
          <w:rFonts w:cs="Times New Roman" w:hint="eastAsia"/>
        </w:rPr>
        <w:t>)</w:t>
      </w:r>
      <w:r w:rsidR="00B1479D">
        <w:rPr>
          <w:rFonts w:cs="Times New Roman"/>
        </w:rPr>
        <w:t>.</w:t>
      </w:r>
    </w:p>
    <w:p w14:paraId="06C1CBA5" w14:textId="77777777" w:rsidR="00C6358E" w:rsidRPr="00C45A02" w:rsidRDefault="00C6358E" w:rsidP="00385054">
      <w:pPr>
        <w:widowControl/>
        <w:spacing w:line="276" w:lineRule="auto"/>
        <w:rPr>
          <w:rFonts w:cs="Times New Roman"/>
        </w:rPr>
      </w:pPr>
    </w:p>
    <w:p w14:paraId="7E17ABB0" w14:textId="6DFF95BC" w:rsidR="00D5747A" w:rsidRPr="006F1ADB" w:rsidRDefault="006C7F12" w:rsidP="0018627E">
      <w:pPr>
        <w:widowControl/>
        <w:spacing w:line="276" w:lineRule="auto"/>
        <w:rPr>
          <w:rFonts w:cs="Times New Roman"/>
        </w:rPr>
      </w:pPr>
      <w:r>
        <w:rPr>
          <w:rFonts w:cs="Times New Roman"/>
        </w:rPr>
        <w:t>The winter-spring cohort (i</w:t>
      </w:r>
      <w:r w:rsidR="00C42EB1" w:rsidRPr="00C42EB1">
        <w:rPr>
          <w:rFonts w:cs="Times New Roman"/>
        </w:rPr>
        <w:t>ndividuals</w:t>
      </w:r>
      <w:r w:rsidR="00D5747A" w:rsidRPr="00D115BB">
        <w:rPr>
          <w:rFonts w:cs="Times New Roman"/>
        </w:rPr>
        <w:t xml:space="preserve"> </w:t>
      </w:r>
      <w:r w:rsidR="00E2455D">
        <w:rPr>
          <w:rFonts w:cs="Times New Roman" w:hint="eastAsia"/>
        </w:rPr>
        <w:t xml:space="preserve">&lt; </w:t>
      </w:r>
      <w:r w:rsidR="00E2455D" w:rsidRPr="00D733D6">
        <w:rPr>
          <w:rFonts w:cs="Times New Roman" w:hint="eastAsia"/>
        </w:rPr>
        <w:t>3</w:t>
      </w:r>
      <w:r w:rsidR="00E2455D">
        <w:rPr>
          <w:rFonts w:cs="Times New Roman" w:hint="eastAsia"/>
        </w:rPr>
        <w:t>1</w:t>
      </w:r>
      <w:r w:rsidR="00D5747A" w:rsidRPr="00D115BB">
        <w:rPr>
          <w:rFonts w:cs="Times New Roman"/>
        </w:rPr>
        <w:t xml:space="preserve"> cm</w:t>
      </w:r>
      <w:r w:rsidR="00621254" w:rsidRPr="00D733D6">
        <w:rPr>
          <w:rFonts w:cs="Times New Roman"/>
        </w:rPr>
        <w:t xml:space="preserve"> </w:t>
      </w:r>
      <w:r w:rsidR="0002517A">
        <w:rPr>
          <w:rFonts w:cs="Times New Roman" w:hint="eastAsia"/>
        </w:rPr>
        <w:t>ML</w:t>
      </w:r>
      <w:r>
        <w:rPr>
          <w:rFonts w:cs="Times New Roman"/>
        </w:rPr>
        <w:t>)</w:t>
      </w:r>
      <w:r w:rsidR="0002517A">
        <w:rPr>
          <w:rFonts w:cs="Times New Roman" w:hint="eastAsia"/>
        </w:rPr>
        <w:t xml:space="preserve"> </w:t>
      </w:r>
      <w:r>
        <w:rPr>
          <w:rFonts w:cs="Times New Roman"/>
        </w:rPr>
        <w:t>was</w:t>
      </w:r>
      <w:r w:rsidR="00621254" w:rsidRPr="00D733D6">
        <w:rPr>
          <w:rFonts w:cs="Times New Roman"/>
        </w:rPr>
        <w:t xml:space="preserve"> </w:t>
      </w:r>
      <w:r w:rsidR="006F1ADB">
        <w:rPr>
          <w:rFonts w:cs="Times New Roman"/>
        </w:rPr>
        <w:t>predominantly</w:t>
      </w:r>
      <w:r w:rsidR="00621254" w:rsidRPr="00D733D6">
        <w:rPr>
          <w:rFonts w:cs="Times New Roman" w:hint="eastAsia"/>
        </w:rPr>
        <w:t xml:space="preserve"> </w:t>
      </w:r>
      <w:r w:rsidR="00621254" w:rsidRPr="00D733D6">
        <w:rPr>
          <w:rFonts w:cs="Times New Roman"/>
        </w:rPr>
        <w:t xml:space="preserve">caught </w:t>
      </w:r>
      <w:r w:rsidR="00621254" w:rsidRPr="00D733D6">
        <w:rPr>
          <w:rFonts w:cs="Times New Roman" w:hint="eastAsia"/>
        </w:rPr>
        <w:t>by</w:t>
      </w:r>
      <w:r w:rsidR="00621254" w:rsidRPr="00D733D6">
        <w:rPr>
          <w:rFonts w:cs="Times New Roman"/>
        </w:rPr>
        <w:t xml:space="preserve"> driftnets with </w:t>
      </w:r>
      <w:r>
        <w:rPr>
          <w:rFonts w:cs="Times New Roman"/>
        </w:rPr>
        <w:t>small</w:t>
      </w:r>
      <w:r w:rsidR="000C56E1">
        <w:rPr>
          <w:rFonts w:cs="Times New Roman"/>
        </w:rPr>
        <w:t xml:space="preserve"> </w:t>
      </w:r>
      <w:r w:rsidR="00621254" w:rsidRPr="00D733D6">
        <w:rPr>
          <w:rFonts w:cs="Times New Roman"/>
        </w:rPr>
        <w:t>mesh size</w:t>
      </w:r>
      <w:r w:rsidR="00C95EDF">
        <w:rPr>
          <w:rFonts w:cs="Times New Roman" w:hint="eastAsia"/>
        </w:rPr>
        <w:t>s</w:t>
      </w:r>
      <w:r w:rsidR="000C56E1">
        <w:rPr>
          <w:rFonts w:cs="Times New Roman"/>
        </w:rPr>
        <w:t xml:space="preserve"> (</w:t>
      </w:r>
      <w:r w:rsidR="00621254" w:rsidRPr="00D733D6">
        <w:rPr>
          <w:rFonts w:cs="Times New Roman"/>
        </w:rPr>
        <w:t>93 mm or less</w:t>
      </w:r>
      <w:r w:rsidR="000C56E1">
        <w:rPr>
          <w:rFonts w:cs="Times New Roman"/>
        </w:rPr>
        <w:t>)</w:t>
      </w:r>
      <w:r w:rsidR="00621254" w:rsidRPr="00D733D6">
        <w:rPr>
          <w:rFonts w:cs="Times New Roman"/>
        </w:rPr>
        <w:t>, wh</w:t>
      </w:r>
      <w:r w:rsidR="006F1ADB">
        <w:rPr>
          <w:rFonts w:cs="Times New Roman"/>
        </w:rPr>
        <w:t>ereas</w:t>
      </w:r>
      <w:r w:rsidR="00621254" w:rsidRPr="00D733D6">
        <w:rPr>
          <w:rFonts w:cs="Times New Roman"/>
        </w:rPr>
        <w:t xml:space="preserve"> </w:t>
      </w:r>
      <w:r>
        <w:rPr>
          <w:rFonts w:cs="Times New Roman"/>
        </w:rPr>
        <w:t>the autumn cohort (</w:t>
      </w:r>
      <w:r w:rsidR="00C42EB1">
        <w:t>individuals</w:t>
      </w:r>
      <w:r w:rsidR="00C42EB1" w:rsidRPr="00D115BB">
        <w:rPr>
          <w:rFonts w:cs="Times New Roman"/>
        </w:rPr>
        <w:t xml:space="preserve"> </w:t>
      </w:r>
      <w:r w:rsidR="00D5747A" w:rsidRPr="00D115BB">
        <w:rPr>
          <w:rFonts w:cs="Times New Roman"/>
        </w:rPr>
        <w:t>≥ 31 cm</w:t>
      </w:r>
      <w:r w:rsidR="00621254" w:rsidRPr="00D733D6">
        <w:rPr>
          <w:rFonts w:cs="Times New Roman"/>
        </w:rPr>
        <w:t xml:space="preserve"> </w:t>
      </w:r>
      <w:r w:rsidR="0002517A">
        <w:rPr>
          <w:rFonts w:cs="Times New Roman" w:hint="eastAsia"/>
        </w:rPr>
        <w:t>ML</w:t>
      </w:r>
      <w:r>
        <w:rPr>
          <w:rFonts w:cs="Times New Roman"/>
        </w:rPr>
        <w:t>)</w:t>
      </w:r>
      <w:r w:rsidR="0002517A">
        <w:rPr>
          <w:rFonts w:cs="Times New Roman" w:hint="eastAsia"/>
        </w:rPr>
        <w:t xml:space="preserve"> </w:t>
      </w:r>
      <w:r>
        <w:rPr>
          <w:rFonts w:cs="Times New Roman"/>
        </w:rPr>
        <w:t>was</w:t>
      </w:r>
      <w:r w:rsidR="00621254" w:rsidRPr="00D733D6">
        <w:rPr>
          <w:rFonts w:cs="Times New Roman"/>
        </w:rPr>
        <w:t xml:space="preserve"> caught </w:t>
      </w:r>
      <w:r w:rsidR="00621254" w:rsidRPr="00D733D6">
        <w:rPr>
          <w:rFonts w:cs="Times New Roman" w:hint="eastAsia"/>
        </w:rPr>
        <w:t>by</w:t>
      </w:r>
      <w:r w:rsidR="00621254" w:rsidRPr="00D733D6">
        <w:rPr>
          <w:rFonts w:cs="Times New Roman"/>
        </w:rPr>
        <w:t xml:space="preserve"> driftnets with</w:t>
      </w:r>
      <w:r w:rsidR="000C56E1">
        <w:rPr>
          <w:rFonts w:cs="Times New Roman"/>
        </w:rPr>
        <w:t xml:space="preserve"> </w:t>
      </w:r>
      <w:r>
        <w:rPr>
          <w:rFonts w:cs="Times New Roman"/>
        </w:rPr>
        <w:t>large</w:t>
      </w:r>
      <w:r w:rsidR="00621254" w:rsidRPr="00D733D6">
        <w:rPr>
          <w:rFonts w:cs="Times New Roman"/>
        </w:rPr>
        <w:t xml:space="preserve"> mesh size</w:t>
      </w:r>
      <w:r w:rsidR="00C95EDF">
        <w:rPr>
          <w:rFonts w:cs="Times New Roman" w:hint="eastAsia"/>
        </w:rPr>
        <w:t>s</w:t>
      </w:r>
      <w:r w:rsidR="00621254" w:rsidRPr="00D733D6">
        <w:rPr>
          <w:rFonts w:cs="Times New Roman"/>
        </w:rPr>
        <w:t xml:space="preserve"> </w:t>
      </w:r>
      <w:r w:rsidR="000C56E1">
        <w:rPr>
          <w:rFonts w:cs="Times New Roman"/>
        </w:rPr>
        <w:t>(</w:t>
      </w:r>
      <w:r w:rsidR="00621254" w:rsidRPr="00D733D6">
        <w:rPr>
          <w:rFonts w:cs="Times New Roman"/>
        </w:rPr>
        <w:t>106 mm or more</w:t>
      </w:r>
      <w:r w:rsidR="000C56E1">
        <w:rPr>
          <w:rFonts w:cs="Times New Roman"/>
        </w:rPr>
        <w:t>)</w:t>
      </w:r>
      <w:r w:rsidR="00621254" w:rsidRPr="00D733D6">
        <w:rPr>
          <w:rFonts w:cs="Times New Roman" w:hint="eastAsia"/>
        </w:rPr>
        <w:t>.</w:t>
      </w:r>
      <w:r w:rsidRPr="006C7F12">
        <w:rPr>
          <w:rFonts w:cs="Times New Roman"/>
        </w:rPr>
        <w:t xml:space="preserve"> Accordingly, the effort corresponding to the catch of each cohort was defined as the number of large-mesh driftnet panels for the autumn cohort, and small-mesh panels for the winter–spring cohort.</w:t>
      </w:r>
    </w:p>
    <w:p w14:paraId="152A3C86" w14:textId="77777777" w:rsidR="006C7F12" w:rsidRDefault="006C7F12" w:rsidP="0018627E">
      <w:pPr>
        <w:widowControl/>
        <w:spacing w:line="276" w:lineRule="auto"/>
        <w:rPr>
          <w:rFonts w:cs="Times New Roman"/>
        </w:rPr>
      </w:pPr>
    </w:p>
    <w:p w14:paraId="23433E3D" w14:textId="01DE70DF" w:rsidR="00CD10B7" w:rsidRPr="00D733D6" w:rsidRDefault="005C25ED" w:rsidP="0018627E">
      <w:pPr>
        <w:widowControl/>
        <w:spacing w:line="276" w:lineRule="auto"/>
        <w:rPr>
          <w:rFonts w:cs="Times New Roman"/>
        </w:rPr>
      </w:pPr>
      <w:r>
        <w:rPr>
          <w:rFonts w:cs="Times New Roman" w:hint="eastAsia"/>
        </w:rPr>
        <w:t xml:space="preserve">CPUE </w:t>
      </w:r>
      <w:r w:rsidR="00392799" w:rsidRPr="00EA5F95">
        <w:rPr>
          <w:rFonts w:cs="Times New Roman" w:hint="eastAsia"/>
        </w:rPr>
        <w:t xml:space="preserve">Standardization was conducted following the </w:t>
      </w:r>
      <w:r w:rsidR="00142E8C">
        <w:rPr>
          <w:rFonts w:cs="Times New Roman" w:hint="eastAsia"/>
        </w:rPr>
        <w:t>NFS</w:t>
      </w:r>
      <w:r w:rsidR="00DA6CF2">
        <w:rPr>
          <w:rFonts w:cs="Times New Roman" w:hint="eastAsia"/>
        </w:rPr>
        <w:t xml:space="preserve"> </w:t>
      </w:r>
      <w:r w:rsidR="00392799" w:rsidRPr="00EA5F95">
        <w:rPr>
          <w:rFonts w:cs="Times New Roman" w:hint="eastAsia"/>
        </w:rPr>
        <w:t xml:space="preserve">standardization </w:t>
      </w:r>
      <w:r w:rsidR="00392799" w:rsidRPr="00EA5F95">
        <w:rPr>
          <w:rFonts w:cs="Times New Roman"/>
        </w:rPr>
        <w:t>protocol</w:t>
      </w:r>
      <w:r w:rsidR="00392799" w:rsidRPr="00EA5F95">
        <w:rPr>
          <w:rFonts w:cs="Times New Roman" w:hint="eastAsia"/>
        </w:rPr>
        <w:t xml:space="preserve"> (NPFC-2024-SSC NFS01-WP02). </w:t>
      </w:r>
      <w:r w:rsidR="00A91938">
        <w:rPr>
          <w:rFonts w:cs="Times New Roman" w:hint="eastAsia"/>
        </w:rPr>
        <w:t>W</w:t>
      </w:r>
      <w:r w:rsidR="00D05E29" w:rsidRPr="00D733D6">
        <w:rPr>
          <w:rFonts w:cs="Times New Roman"/>
        </w:rPr>
        <w:t xml:space="preserve">e </w:t>
      </w:r>
      <w:r w:rsidR="00F94749" w:rsidRPr="00D733D6">
        <w:rPr>
          <w:rFonts w:cs="Times New Roman"/>
        </w:rPr>
        <w:t>developed</w:t>
      </w:r>
      <w:r w:rsidR="00D05E29" w:rsidRPr="00D733D6">
        <w:rPr>
          <w:rFonts w:cs="Times New Roman"/>
        </w:rPr>
        <w:t xml:space="preserve"> generalized additive model</w:t>
      </w:r>
      <w:r w:rsidR="00F94749" w:rsidRPr="00D733D6">
        <w:rPr>
          <w:rFonts w:cs="Times New Roman"/>
        </w:rPr>
        <w:t xml:space="preserve">s </w:t>
      </w:r>
      <w:r w:rsidR="00D05E29" w:rsidRPr="00D733D6">
        <w:rPr>
          <w:rFonts w:cs="Times New Roman"/>
        </w:rPr>
        <w:t>(GAM)</w:t>
      </w:r>
      <w:r w:rsidR="00F94749" w:rsidRPr="00D733D6">
        <w:rPr>
          <w:rFonts w:cs="Times New Roman"/>
        </w:rPr>
        <w:t xml:space="preserve"> for each cohort</w:t>
      </w:r>
      <w:r w:rsidR="00AF338B">
        <w:rPr>
          <w:rFonts w:cs="Times New Roman" w:hint="eastAsia"/>
        </w:rPr>
        <w:t>.</w:t>
      </w:r>
      <w:r w:rsidR="00AF338B" w:rsidRPr="00D733D6">
        <w:rPr>
          <w:rFonts w:cs="Times New Roman"/>
        </w:rPr>
        <w:t xml:space="preserve"> </w:t>
      </w:r>
      <w:r w:rsidR="00AF338B">
        <w:rPr>
          <w:rFonts w:cs="Times New Roman" w:hint="eastAsia"/>
        </w:rPr>
        <w:t xml:space="preserve">Full model was </w:t>
      </w:r>
      <w:r w:rsidR="00D05E29" w:rsidRPr="00D733D6">
        <w:rPr>
          <w:rFonts w:cs="Times New Roman"/>
        </w:rPr>
        <w:t>expressed in the following equation.</w:t>
      </w:r>
      <w:r w:rsidR="004E67E1" w:rsidRPr="00D733D6">
        <w:rPr>
          <w:rFonts w:cs="Times New Roman"/>
        </w:rPr>
        <w:t xml:space="preserve"> </w:t>
      </w:r>
    </w:p>
    <w:p w14:paraId="491F6A66" w14:textId="77777777" w:rsidR="00CD10B7" w:rsidRPr="00D733D6" w:rsidRDefault="00CD10B7" w:rsidP="0018627E">
      <w:pPr>
        <w:widowControl/>
        <w:spacing w:line="276" w:lineRule="auto"/>
        <w:rPr>
          <w:rFonts w:cs="Times New Roman"/>
        </w:rPr>
      </w:pPr>
    </w:p>
    <w:p w14:paraId="0E562B3F" w14:textId="229A7998" w:rsidR="00CD10B7" w:rsidRPr="00392799" w:rsidRDefault="00CD10B7" w:rsidP="00CD10B7">
      <w:pPr>
        <w:widowControl/>
        <w:spacing w:line="276" w:lineRule="auto"/>
        <w:jc w:val="center"/>
        <w:rPr>
          <w:rFonts w:cs="Times New Roman"/>
          <w:szCs w:val="24"/>
        </w:rPr>
      </w:pPr>
      <m:oMathPara>
        <m:oMath>
          <m:r>
            <w:rPr>
              <w:rFonts w:ascii="Cambria Math" w:hAnsi="Cambria Math" w:cs="Times New Roman"/>
              <w:szCs w:val="24"/>
            </w:rPr>
            <m:t>Squid catch ~ Year+Tendays+te</m:t>
          </m:r>
          <m:d>
            <m:dPr>
              <m:ctrlPr>
                <w:rPr>
                  <w:rFonts w:ascii="Cambria Math" w:hAnsi="Cambria Math" w:cs="Times New Roman"/>
                  <w:i/>
                  <w:szCs w:val="24"/>
                </w:rPr>
              </m:ctrlPr>
            </m:dPr>
            <m:e>
              <m:r>
                <w:rPr>
                  <w:rFonts w:ascii="Cambria Math" w:hAnsi="Cambria Math" w:cs="Times New Roman"/>
                  <w:szCs w:val="24"/>
                </w:rPr>
                <m:t>Lat, Lon</m:t>
              </m:r>
            </m:e>
          </m:d>
          <m:r>
            <w:rPr>
              <w:rFonts w:ascii="Cambria Math" w:hAnsi="Cambria Math" w:cs="Times New Roman"/>
              <w:szCs w:val="24"/>
            </w:rPr>
            <m:t>+s</m:t>
          </m:r>
          <m:d>
            <m:dPr>
              <m:ctrlPr>
                <w:rPr>
                  <w:rFonts w:ascii="Cambria Math" w:hAnsi="Cambria Math" w:cs="Times New Roman"/>
                  <w:i/>
                  <w:szCs w:val="24"/>
                </w:rPr>
              </m:ctrlPr>
            </m:dPr>
            <m:e>
              <m:r>
                <w:rPr>
                  <w:rFonts w:ascii="Cambria Math" w:hAnsi="Cambria Math" w:cs="Times New Roman"/>
                  <w:szCs w:val="24"/>
                </w:rPr>
                <m:t>SST</m:t>
              </m:r>
            </m:e>
          </m:d>
          <m:r>
            <w:rPr>
              <w:rFonts w:ascii="Cambria Math" w:hAnsi="Cambria Math" w:cs="Times New Roman"/>
              <w:szCs w:val="24"/>
            </w:rPr>
            <m:t>+</m:t>
          </m:r>
          <m:r>
            <m:rPr>
              <m:sty m:val="p"/>
            </m:rPr>
            <w:rPr>
              <w:rFonts w:ascii="Cambria Math" w:hAnsi="Cambria Math" w:cs="Times New Roman"/>
              <w:szCs w:val="24"/>
            </w:rPr>
            <m:t>offset</m:t>
          </m:r>
          <m:r>
            <w:rPr>
              <w:rFonts w:ascii="Cambria Math" w:hAnsi="Cambria Math" w:cs="Times New Roman"/>
              <w:szCs w:val="24"/>
            </w:rPr>
            <m:t>(Effort)</m:t>
          </m:r>
        </m:oMath>
      </m:oMathPara>
    </w:p>
    <w:p w14:paraId="36003DD2" w14:textId="77777777" w:rsidR="001449B1" w:rsidRDefault="001449B1" w:rsidP="0018627E">
      <w:pPr>
        <w:widowControl/>
        <w:spacing w:line="276" w:lineRule="auto"/>
        <w:rPr>
          <w:rFonts w:cs="Times New Roman"/>
          <w:szCs w:val="24"/>
        </w:rPr>
      </w:pPr>
    </w:p>
    <w:p w14:paraId="14839C84" w14:textId="0AB24754" w:rsidR="00874E5C" w:rsidRPr="00874E5C" w:rsidRDefault="00874E5C" w:rsidP="00C832C2">
      <w:pPr>
        <w:widowControl/>
        <w:spacing w:line="276" w:lineRule="auto"/>
        <w:rPr>
          <w:rFonts w:cs="Times New Roman"/>
          <w:szCs w:val="24"/>
        </w:rPr>
      </w:pPr>
      <w:r w:rsidRPr="00874E5C">
        <w:rPr>
          <w:rFonts w:cs="Times New Roman"/>
          <w:szCs w:val="24"/>
        </w:rPr>
        <w:t xml:space="preserve">The response variable was the total number of </w:t>
      </w:r>
      <w:r w:rsidR="00B1479D">
        <w:rPr>
          <w:rFonts w:cs="Times New Roman"/>
          <w:szCs w:val="24"/>
        </w:rPr>
        <w:t xml:space="preserve">NFS </w:t>
      </w:r>
      <w:r w:rsidRPr="00874E5C">
        <w:rPr>
          <w:rFonts w:cs="Times New Roman"/>
          <w:szCs w:val="24"/>
        </w:rPr>
        <w:t>caught at each driftnet site (n = 466), assuming a negative binomial distribution.</w:t>
      </w:r>
      <w:r>
        <w:rPr>
          <w:rFonts w:cs="Times New Roman"/>
          <w:szCs w:val="24"/>
        </w:rPr>
        <w:t xml:space="preserve"> </w:t>
      </w:r>
      <w:r w:rsidRPr="00874E5C">
        <w:rPr>
          <w:rFonts w:cs="Times New Roman"/>
          <w:szCs w:val="24"/>
        </w:rPr>
        <w:t xml:space="preserve">Explanatory variables included survey year and ten-day period (late-June, early-July, mid-July, late-July, and early-August) as </w:t>
      </w:r>
      <w:proofErr w:type="gramStart"/>
      <w:r w:rsidRPr="00874E5C">
        <w:rPr>
          <w:rFonts w:cs="Times New Roman"/>
          <w:szCs w:val="24"/>
        </w:rPr>
        <w:t>categorical</w:t>
      </w:r>
      <w:proofErr w:type="gramEnd"/>
      <w:r w:rsidRPr="00874E5C">
        <w:rPr>
          <w:rFonts w:cs="Times New Roman"/>
          <w:szCs w:val="24"/>
        </w:rPr>
        <w:t xml:space="preserve"> fixed effects. Environmental factors, such as sea surface temperature (SST), are known to influence the catch rates and spatial distribution of various squid species (e.g., Chen 2010); therefore,</w:t>
      </w:r>
      <w:r w:rsidRPr="00A324CB">
        <w:rPr>
          <w:rFonts w:cs="Times New Roman"/>
          <w:i/>
          <w:iCs/>
          <w:szCs w:val="24"/>
        </w:rPr>
        <w:t xml:space="preserve"> in situ</w:t>
      </w:r>
      <w:r w:rsidRPr="00874E5C">
        <w:rPr>
          <w:rFonts w:cs="Times New Roman"/>
          <w:szCs w:val="24"/>
        </w:rPr>
        <w:t xml:space="preserve"> SST was </w:t>
      </w:r>
      <w:r w:rsidRPr="00874E5C">
        <w:rPr>
          <w:rFonts w:cs="Times New Roman"/>
          <w:szCs w:val="24"/>
        </w:rPr>
        <w:lastRenderedPageBreak/>
        <w:t xml:space="preserve">incorporated as a continuous predictor using a univariate thin-plate regression spline smooth [s(SST)]. </w:t>
      </w:r>
      <w:r w:rsidR="00A324CB" w:rsidRPr="00A324CB">
        <w:rPr>
          <w:rFonts w:cs="Times New Roman"/>
          <w:szCs w:val="24"/>
        </w:rPr>
        <w:t>To model spatial variations, a two-dimensional tensor product smooth [</w:t>
      </w:r>
      <w:proofErr w:type="spellStart"/>
      <w:proofErr w:type="gramStart"/>
      <w:r w:rsidR="00A324CB" w:rsidRPr="00A324CB">
        <w:rPr>
          <w:rFonts w:cs="Times New Roman"/>
          <w:szCs w:val="24"/>
        </w:rPr>
        <w:t>te</w:t>
      </w:r>
      <w:proofErr w:type="spellEnd"/>
      <w:r w:rsidR="00A324CB" w:rsidRPr="00A324CB">
        <w:rPr>
          <w:rFonts w:cs="Times New Roman"/>
          <w:szCs w:val="24"/>
        </w:rPr>
        <w:t>(</w:t>
      </w:r>
      <w:proofErr w:type="gramEnd"/>
      <w:r w:rsidR="00A324CB" w:rsidRPr="00A324CB">
        <w:rPr>
          <w:rFonts w:cs="Times New Roman"/>
          <w:szCs w:val="24"/>
        </w:rPr>
        <w:t>L</w:t>
      </w:r>
      <w:r w:rsidR="00A324CB">
        <w:rPr>
          <w:rFonts w:cs="Times New Roman"/>
          <w:szCs w:val="24"/>
        </w:rPr>
        <w:t>at</w:t>
      </w:r>
      <w:r w:rsidR="00A324CB" w:rsidRPr="00A324CB">
        <w:rPr>
          <w:rFonts w:cs="Times New Roman"/>
          <w:szCs w:val="24"/>
        </w:rPr>
        <w:t>, L</w:t>
      </w:r>
      <w:r w:rsidR="00A324CB">
        <w:rPr>
          <w:rFonts w:cs="Times New Roman"/>
          <w:szCs w:val="24"/>
        </w:rPr>
        <w:t>on</w:t>
      </w:r>
      <w:r w:rsidR="00A324CB" w:rsidRPr="00A324CB">
        <w:rPr>
          <w:rFonts w:cs="Times New Roman"/>
          <w:szCs w:val="24"/>
        </w:rPr>
        <w:t xml:space="preserve">)] was </w:t>
      </w:r>
      <w:r w:rsidR="00A324CB">
        <w:rPr>
          <w:rFonts w:cs="Times New Roman"/>
          <w:szCs w:val="24"/>
        </w:rPr>
        <w:t xml:space="preserve">used </w:t>
      </w:r>
      <w:r w:rsidR="00A324CB" w:rsidRPr="00A324CB">
        <w:rPr>
          <w:rFonts w:cs="Times New Roman" w:hint="eastAsia"/>
          <w:szCs w:val="24"/>
        </w:rPr>
        <w:t>b</w:t>
      </w:r>
      <w:r w:rsidR="00A324CB" w:rsidRPr="00A324CB">
        <w:rPr>
          <w:rFonts w:cs="Times New Roman"/>
          <w:szCs w:val="24"/>
        </w:rPr>
        <w:t>ecause the study area is longitudinally elongated, and the sampling density differs between axes, being denser along the latitudinal gradient and sparser along the longitudinal gradient</w:t>
      </w:r>
      <w:r w:rsidR="003A7185">
        <w:rPr>
          <w:rFonts w:cs="Times New Roman"/>
          <w:szCs w:val="24"/>
        </w:rPr>
        <w:t xml:space="preserve"> (Figs 2 and 3)</w:t>
      </w:r>
      <w:r w:rsidR="00A324CB" w:rsidRPr="00A324CB">
        <w:rPr>
          <w:rFonts w:cs="Times New Roman"/>
          <w:szCs w:val="24"/>
        </w:rPr>
        <w:t xml:space="preserve">. </w:t>
      </w:r>
      <w:r w:rsidR="00A324CB">
        <w:rPr>
          <w:rFonts w:cs="Times New Roman"/>
          <w:szCs w:val="24"/>
        </w:rPr>
        <w:t>T</w:t>
      </w:r>
      <w:r w:rsidR="00A324CB" w:rsidRPr="00A324CB">
        <w:rPr>
          <w:rFonts w:cs="Times New Roman"/>
          <w:szCs w:val="24"/>
        </w:rPr>
        <w:t>he tensor product smooth effectively accounts for these differences in scale and sampling intervals by allowing independent smoothing for latitude and longitude.</w:t>
      </w:r>
      <w:r w:rsidR="00B1479D">
        <w:rPr>
          <w:rFonts w:cs="Times New Roman"/>
          <w:szCs w:val="24"/>
        </w:rPr>
        <w:t xml:space="preserve"> </w:t>
      </w:r>
      <w:r w:rsidR="00C832C2" w:rsidRPr="001449B1">
        <w:rPr>
          <w:rFonts w:cs="Times New Roman"/>
          <w:szCs w:val="24"/>
        </w:rPr>
        <w:t>Furthermore, to account for unequal survey effort across sites, the log-transformed number of driftnet panels</w:t>
      </w:r>
      <w:r w:rsidR="00C832C2">
        <w:rPr>
          <w:rFonts w:cs="Times New Roman" w:hint="eastAsia"/>
          <w:szCs w:val="24"/>
        </w:rPr>
        <w:t xml:space="preserve"> in the corresponding mesh-size classes</w:t>
      </w:r>
      <w:r w:rsidR="00C832C2" w:rsidRPr="001449B1">
        <w:rPr>
          <w:rFonts w:cs="Times New Roman"/>
          <w:szCs w:val="24"/>
        </w:rPr>
        <w:t xml:space="preserve"> used at each </w:t>
      </w:r>
      <w:r w:rsidR="00C832C2">
        <w:rPr>
          <w:rFonts w:cs="Times New Roman" w:hint="eastAsia"/>
          <w:szCs w:val="24"/>
        </w:rPr>
        <w:t xml:space="preserve">sampling </w:t>
      </w:r>
      <w:r w:rsidR="00C832C2" w:rsidRPr="001449B1">
        <w:rPr>
          <w:rFonts w:cs="Times New Roman"/>
          <w:szCs w:val="24"/>
        </w:rPr>
        <w:t>site was incorporated as an offset term.</w:t>
      </w:r>
    </w:p>
    <w:p w14:paraId="72C72BF5" w14:textId="77777777" w:rsidR="00874E5C" w:rsidRPr="001449B1" w:rsidRDefault="00874E5C" w:rsidP="0018627E">
      <w:pPr>
        <w:widowControl/>
        <w:spacing w:line="276" w:lineRule="auto"/>
        <w:rPr>
          <w:rFonts w:cs="Times New Roman"/>
          <w:szCs w:val="24"/>
        </w:rPr>
      </w:pPr>
    </w:p>
    <w:p w14:paraId="1C20E00E" w14:textId="6DB2CFD7" w:rsidR="001449B1" w:rsidRDefault="001449B1" w:rsidP="001449B1">
      <w:pPr>
        <w:widowControl/>
        <w:spacing w:line="276" w:lineRule="auto"/>
        <w:rPr>
          <w:rFonts w:cs="Times New Roman"/>
          <w:szCs w:val="24"/>
        </w:rPr>
      </w:pPr>
      <w:r w:rsidRPr="001449B1">
        <w:rPr>
          <w:rFonts w:cs="Times New Roman"/>
          <w:szCs w:val="24"/>
        </w:rPr>
        <w:t>Eight candidate models, all including Year and offset terms, were evaluated for each cohort (Table 2)</w:t>
      </w:r>
      <w:r>
        <w:rPr>
          <w:rFonts w:cs="Times New Roman"/>
          <w:szCs w:val="24"/>
        </w:rPr>
        <w:t xml:space="preserve">. </w:t>
      </w:r>
      <w:r w:rsidR="00EB37BA" w:rsidRPr="00EB37BA">
        <w:rPr>
          <w:rFonts w:cs="Times New Roman"/>
          <w:szCs w:val="24"/>
        </w:rPr>
        <w:t xml:space="preserve">The best model was selected based on the lowest Akaike Information Criterion (AIC) value, where models with a </w:t>
      </w:r>
      <w:r w:rsidR="00EB37BA">
        <w:rPr>
          <w:rFonts w:cs="Times New Roman"/>
          <w:szCs w:val="24"/>
        </w:rPr>
        <w:t>delta AIC &lt; 2</w:t>
      </w:r>
      <w:r w:rsidR="00EB37BA" w:rsidRPr="00EB37BA">
        <w:rPr>
          <w:rFonts w:cs="Times New Roman"/>
          <w:szCs w:val="24"/>
        </w:rPr>
        <w:t xml:space="preserve"> </w:t>
      </w:r>
      <w:proofErr w:type="gramStart"/>
      <w:r w:rsidR="00EB37BA" w:rsidRPr="00EB37BA">
        <w:rPr>
          <w:rFonts w:cs="Times New Roman"/>
          <w:szCs w:val="24"/>
        </w:rPr>
        <w:t>were considered to be</w:t>
      </w:r>
      <w:proofErr w:type="gramEnd"/>
      <w:r w:rsidR="00EB37BA" w:rsidRPr="00EB37BA">
        <w:rPr>
          <w:rFonts w:cs="Times New Roman"/>
          <w:szCs w:val="24"/>
        </w:rPr>
        <w:t xml:space="preserve"> similarly well supported (Burnham and Anderson 2010).</w:t>
      </w:r>
    </w:p>
    <w:p w14:paraId="6ADE6ACA" w14:textId="77777777" w:rsidR="00725F80" w:rsidRDefault="00725F80" w:rsidP="00B644E8">
      <w:pPr>
        <w:widowControl/>
        <w:spacing w:line="276" w:lineRule="auto"/>
        <w:rPr>
          <w:rFonts w:cs="Times New Roman"/>
          <w:szCs w:val="24"/>
        </w:rPr>
      </w:pPr>
    </w:p>
    <w:p w14:paraId="1A2DAD1C" w14:textId="0FB42A39" w:rsidR="00725F80" w:rsidRPr="00725F80" w:rsidRDefault="00725F80" w:rsidP="00B644E8">
      <w:pPr>
        <w:widowControl/>
        <w:spacing w:line="276" w:lineRule="auto"/>
        <w:rPr>
          <w:rFonts w:cs="Times New Roman"/>
          <w:szCs w:val="24"/>
        </w:rPr>
      </w:pPr>
      <w:r w:rsidRPr="00725F80">
        <w:rPr>
          <w:rFonts w:cs="Times New Roman"/>
          <w:szCs w:val="24"/>
        </w:rPr>
        <w:t xml:space="preserve">Time series of standardized CPUE were estimated </w:t>
      </w:r>
      <w:proofErr w:type="gramStart"/>
      <w:r w:rsidRPr="00725F80">
        <w:rPr>
          <w:rFonts w:cs="Times New Roman"/>
          <w:szCs w:val="24"/>
        </w:rPr>
        <w:t>using</w:t>
      </w:r>
      <w:proofErr w:type="gramEnd"/>
      <w:r w:rsidRPr="00725F80">
        <w:rPr>
          <w:rFonts w:cs="Times New Roman"/>
          <w:szCs w:val="24"/>
        </w:rPr>
        <w:t xml:space="preserve"> the </w:t>
      </w:r>
      <w:r>
        <w:rPr>
          <w:rFonts w:cs="Times New Roman"/>
          <w:szCs w:val="24"/>
        </w:rPr>
        <w:t xml:space="preserve">best </w:t>
      </w:r>
      <w:r w:rsidRPr="00725F80">
        <w:rPr>
          <w:rFonts w:cs="Times New Roman" w:hint="eastAsia"/>
          <w:szCs w:val="24"/>
        </w:rPr>
        <w:t>m</w:t>
      </w:r>
      <w:r w:rsidRPr="00725F80">
        <w:rPr>
          <w:rFonts w:cs="Times New Roman"/>
          <w:szCs w:val="24"/>
        </w:rPr>
        <w:t xml:space="preserve">odel. To calculate the predicted CPUE values, a spatial grid of explanatory variables was generated using the </w:t>
      </w:r>
      <w:proofErr w:type="spellStart"/>
      <w:proofErr w:type="gramStart"/>
      <w:r w:rsidRPr="00B037A4">
        <w:rPr>
          <w:rFonts w:cs="Times New Roman"/>
          <w:i/>
          <w:iCs/>
          <w:szCs w:val="24"/>
        </w:rPr>
        <w:t>expand.grid</w:t>
      </w:r>
      <w:proofErr w:type="spellEnd"/>
      <w:proofErr w:type="gramEnd"/>
      <w:r w:rsidRPr="00725F80">
        <w:rPr>
          <w:rFonts w:cs="Times New Roman"/>
          <w:szCs w:val="24"/>
        </w:rPr>
        <w:t xml:space="preserve"> function in R software, constrained within the observed minimum and maximum ranges of latitude and longitude from the dataset. The annual standardized CPUE was then calculated as the </w:t>
      </w:r>
      <w:proofErr w:type="gramStart"/>
      <w:r w:rsidRPr="00725F80">
        <w:rPr>
          <w:rFonts w:cs="Times New Roman"/>
          <w:szCs w:val="24"/>
        </w:rPr>
        <w:t>mean</w:t>
      </w:r>
      <w:proofErr w:type="gramEnd"/>
      <w:r w:rsidRPr="00725F80">
        <w:rPr>
          <w:rFonts w:cs="Times New Roman"/>
          <w:szCs w:val="24"/>
        </w:rPr>
        <w:t xml:space="preserve"> of these predicted values for each year. Finally, 95% confidence intervals for the standardized CPUE were estimated via residual bootstrapping with 1,000 replications.</w:t>
      </w:r>
    </w:p>
    <w:p w14:paraId="5491C967" w14:textId="77777777" w:rsidR="00AB2A3A" w:rsidRPr="00D733D6" w:rsidRDefault="00AB2A3A" w:rsidP="0018627E">
      <w:pPr>
        <w:widowControl/>
        <w:spacing w:line="276" w:lineRule="auto"/>
        <w:rPr>
          <w:rFonts w:cs="Times New Roman"/>
          <w:szCs w:val="24"/>
        </w:rPr>
      </w:pPr>
    </w:p>
    <w:p w14:paraId="4E81ADC3" w14:textId="3A799590" w:rsidR="00DB4508" w:rsidRPr="00D733D6" w:rsidRDefault="00A2710F" w:rsidP="00DB4508">
      <w:pPr>
        <w:pStyle w:val="Heading1"/>
        <w:numPr>
          <w:ilvl w:val="0"/>
          <w:numId w:val="20"/>
        </w:numPr>
        <w:spacing w:line="276" w:lineRule="auto"/>
        <w:rPr>
          <w:rFonts w:cs="Times New Roman"/>
          <w:sz w:val="22"/>
        </w:rPr>
      </w:pPr>
      <w:r w:rsidRPr="00D733D6">
        <w:rPr>
          <w:rFonts w:ascii="Times New Roman" w:hAnsi="Times New Roman" w:cs="Times New Roman"/>
          <w:b/>
        </w:rPr>
        <w:t>Results</w:t>
      </w:r>
      <w:r w:rsidRPr="00D733D6">
        <w:rPr>
          <w:rFonts w:ascii="Times New Roman" w:hAnsi="Times New Roman" w:cs="Times New Roman" w:hint="eastAsia"/>
          <w:b/>
        </w:rPr>
        <w:t xml:space="preserve"> and discussion</w:t>
      </w:r>
      <w:bookmarkStart w:id="2" w:name="_Hlk169771854"/>
    </w:p>
    <w:p w14:paraId="6D8DE115" w14:textId="20F2260B" w:rsidR="008952C7" w:rsidRDefault="00F655F4" w:rsidP="008952C7">
      <w:pPr>
        <w:widowControl/>
        <w:spacing w:line="276" w:lineRule="auto"/>
        <w:rPr>
          <w:rFonts w:cs="Times New Roman"/>
        </w:rPr>
      </w:pPr>
      <w:r>
        <w:rPr>
          <w:rFonts w:cs="Times New Roman" w:hint="eastAsia"/>
        </w:rPr>
        <w:t>The s</w:t>
      </w:r>
      <w:r w:rsidR="003544BB" w:rsidRPr="00D733D6">
        <w:rPr>
          <w:rFonts w:cs="Times New Roman"/>
        </w:rPr>
        <w:t xml:space="preserve">patial </w:t>
      </w:r>
      <w:r w:rsidR="00305A69" w:rsidRPr="00D733D6">
        <w:rPr>
          <w:rFonts w:cs="Times New Roman"/>
        </w:rPr>
        <w:t>distributions</w:t>
      </w:r>
      <w:r w:rsidR="003544BB" w:rsidRPr="00D733D6">
        <w:rPr>
          <w:rFonts w:cs="Times New Roman"/>
        </w:rPr>
        <w:t xml:space="preserve"> of CPUE for the autumn and winter-spring cohorts are shown in Fig</w:t>
      </w:r>
      <w:r w:rsidR="001425FA">
        <w:rPr>
          <w:rFonts w:cs="Times New Roman"/>
        </w:rPr>
        <w:t>ure</w:t>
      </w:r>
      <w:r w:rsidR="003544BB" w:rsidRPr="00D733D6">
        <w:rPr>
          <w:rFonts w:cs="Times New Roman"/>
        </w:rPr>
        <w:t>s 2</w:t>
      </w:r>
      <w:r w:rsidR="00EF2D2D" w:rsidRPr="00D733D6">
        <w:rPr>
          <w:rFonts w:cs="Times New Roman"/>
        </w:rPr>
        <w:t xml:space="preserve"> </w:t>
      </w:r>
      <w:r w:rsidR="00AF099A">
        <w:rPr>
          <w:rFonts w:cs="Times New Roman"/>
        </w:rPr>
        <w:t>to</w:t>
      </w:r>
      <w:r w:rsidR="00EF2D2D" w:rsidRPr="00D733D6">
        <w:rPr>
          <w:rFonts w:cs="Times New Roman"/>
        </w:rPr>
        <w:t xml:space="preserve"> </w:t>
      </w:r>
      <w:r w:rsidR="00AF099A">
        <w:rPr>
          <w:rFonts w:cs="Times New Roman"/>
        </w:rPr>
        <w:t>4</w:t>
      </w:r>
      <w:r w:rsidR="003544BB" w:rsidRPr="00D733D6">
        <w:rPr>
          <w:rFonts w:cs="Times New Roman"/>
        </w:rPr>
        <w:t xml:space="preserve">. </w:t>
      </w:r>
      <w:r w:rsidR="008952C7" w:rsidRPr="00D733D6">
        <w:rPr>
          <w:rFonts w:cs="Times New Roman"/>
        </w:rPr>
        <w:t xml:space="preserve">The autumn cohort was distributed predominantly in the eastern part of the study area, and this </w:t>
      </w:r>
      <w:r w:rsidR="008952C7">
        <w:rPr>
          <w:rFonts w:cs="Times New Roman"/>
        </w:rPr>
        <w:t xml:space="preserve">spatial </w:t>
      </w:r>
      <w:r w:rsidR="008952C7" w:rsidRPr="00D733D6">
        <w:rPr>
          <w:rFonts w:cs="Times New Roman"/>
        </w:rPr>
        <w:t>pattern seemed consistent across years</w:t>
      </w:r>
      <w:r w:rsidR="008952C7">
        <w:rPr>
          <w:rFonts w:cs="Times New Roman"/>
        </w:rPr>
        <w:t>. T</w:t>
      </w:r>
      <w:r w:rsidR="009724DB" w:rsidRPr="00D733D6">
        <w:rPr>
          <w:rFonts w:cs="Times New Roman"/>
        </w:rPr>
        <w:t xml:space="preserve">he cohort had a higher CPUE at the operational sites </w:t>
      </w:r>
      <w:r w:rsidR="008952C7" w:rsidRPr="00D733D6">
        <w:rPr>
          <w:rFonts w:cs="Times New Roman"/>
        </w:rPr>
        <w:t xml:space="preserve">east of 170°E </w:t>
      </w:r>
      <w:r w:rsidR="009724DB" w:rsidRPr="00D733D6">
        <w:rPr>
          <w:rFonts w:cs="Times New Roman"/>
        </w:rPr>
        <w:t>between 40 and 45°N</w:t>
      </w:r>
      <w:r w:rsidR="008952C7">
        <w:rPr>
          <w:rFonts w:cs="Times New Roman"/>
        </w:rPr>
        <w:t xml:space="preserve">. </w:t>
      </w:r>
      <w:r w:rsidR="008952C7" w:rsidRPr="00D733D6">
        <w:rPr>
          <w:rFonts w:cs="Times New Roman"/>
        </w:rPr>
        <w:t>In contrast, the winter-spring cohort</w:t>
      </w:r>
      <w:r w:rsidR="008952C7" w:rsidRPr="00D733D6">
        <w:rPr>
          <w:rFonts w:cs="Times New Roman" w:hint="eastAsia"/>
        </w:rPr>
        <w:t xml:space="preserve"> </w:t>
      </w:r>
      <w:r w:rsidR="008952C7" w:rsidRPr="00D733D6">
        <w:rPr>
          <w:rFonts w:cs="Times New Roman"/>
        </w:rPr>
        <w:t xml:space="preserve">showed a wider distribution range. The CPUE of this cohort seemed to be higher at the operational sites </w:t>
      </w:r>
      <w:r w:rsidR="008952C7">
        <w:rPr>
          <w:rFonts w:cs="Times New Roman"/>
        </w:rPr>
        <w:t>west of 160</w:t>
      </w:r>
      <w:r w:rsidR="008952C7" w:rsidRPr="00D733D6">
        <w:rPr>
          <w:rFonts w:cs="Times New Roman"/>
        </w:rPr>
        <w:t>°</w:t>
      </w:r>
      <w:r w:rsidR="008952C7">
        <w:rPr>
          <w:rFonts w:cs="Times New Roman"/>
        </w:rPr>
        <w:t xml:space="preserve">E. </w:t>
      </w:r>
      <w:r w:rsidR="008952C7" w:rsidRPr="00D733D6">
        <w:rPr>
          <w:rFonts w:cs="Times New Roman"/>
        </w:rPr>
        <w:t xml:space="preserve">These results are generally consistent with findings from previous </w:t>
      </w:r>
      <w:r w:rsidR="008952C7">
        <w:rPr>
          <w:rFonts w:cs="Times New Roman" w:hint="eastAsia"/>
        </w:rPr>
        <w:t>works</w:t>
      </w:r>
      <w:r w:rsidR="008952C7" w:rsidRPr="00D733D6">
        <w:rPr>
          <w:rFonts w:cs="Times New Roman"/>
        </w:rPr>
        <w:t xml:space="preserve"> (e.g., </w:t>
      </w:r>
      <w:proofErr w:type="spellStart"/>
      <w:r w:rsidR="008952C7" w:rsidRPr="00D733D6">
        <w:rPr>
          <w:rFonts w:cs="Times New Roman"/>
        </w:rPr>
        <w:t>Yatsu</w:t>
      </w:r>
      <w:proofErr w:type="spellEnd"/>
      <w:r w:rsidR="008952C7" w:rsidRPr="00D733D6">
        <w:rPr>
          <w:rFonts w:cs="Times New Roman"/>
        </w:rPr>
        <w:t xml:space="preserve"> et al. 1998, Chen and Chiu 2003, </w:t>
      </w:r>
      <w:proofErr w:type="spellStart"/>
      <w:r w:rsidR="008952C7" w:rsidRPr="00D733D6">
        <w:rPr>
          <w:rFonts w:cs="Times New Roman"/>
        </w:rPr>
        <w:t>Ichii</w:t>
      </w:r>
      <w:proofErr w:type="spellEnd"/>
      <w:r w:rsidR="008952C7" w:rsidRPr="00D733D6">
        <w:rPr>
          <w:rFonts w:cs="Times New Roman"/>
        </w:rPr>
        <w:t xml:space="preserve"> et al. 2009).</w:t>
      </w:r>
    </w:p>
    <w:p w14:paraId="13C6A46F" w14:textId="77777777" w:rsidR="00B961A1" w:rsidRPr="00D733D6" w:rsidRDefault="00B961A1" w:rsidP="008952C7">
      <w:pPr>
        <w:widowControl/>
        <w:spacing w:line="276" w:lineRule="auto"/>
        <w:rPr>
          <w:rFonts w:cs="Times New Roman"/>
          <w:szCs w:val="24"/>
        </w:rPr>
      </w:pPr>
    </w:p>
    <w:bookmarkEnd w:id="2"/>
    <w:p w14:paraId="1A0CBD07" w14:textId="59E2EEFE" w:rsidR="004F684C" w:rsidRPr="004F684C" w:rsidRDefault="00AB359F" w:rsidP="0018627E">
      <w:pPr>
        <w:widowControl/>
        <w:spacing w:line="276" w:lineRule="auto"/>
        <w:rPr>
          <w:rFonts w:cs="Times New Roman"/>
          <w:szCs w:val="24"/>
        </w:rPr>
      </w:pPr>
      <w:r w:rsidRPr="004F684C">
        <w:rPr>
          <w:rFonts w:cs="Times New Roman"/>
          <w:szCs w:val="24"/>
        </w:rPr>
        <w:t xml:space="preserve">Based on AIC, the full model was selected as the best model for both cohorts (Table 2). </w:t>
      </w:r>
      <w:r w:rsidR="004F684C" w:rsidRPr="004F684C">
        <w:rPr>
          <w:rFonts w:cs="Times New Roman"/>
          <w:szCs w:val="24"/>
        </w:rPr>
        <w:t>For the autumn cohort, two models fell within the delta AIC &lt; 2</w:t>
      </w:r>
      <w:r w:rsidR="004F684C" w:rsidRPr="004F684C">
        <w:rPr>
          <w:rFonts w:cs="Times New Roman" w:hint="eastAsia"/>
          <w:szCs w:val="24"/>
        </w:rPr>
        <w:t xml:space="preserve"> </w:t>
      </w:r>
      <w:r w:rsidR="004F684C" w:rsidRPr="004F684C">
        <w:rPr>
          <w:rFonts w:cs="Times New Roman"/>
          <w:szCs w:val="24"/>
        </w:rPr>
        <w:t xml:space="preserve">threshold; although the full model was not </w:t>
      </w:r>
      <w:r w:rsidR="004F684C" w:rsidRPr="004F684C">
        <w:rPr>
          <w:rFonts w:cs="Times New Roman"/>
          <w:szCs w:val="24"/>
        </w:rPr>
        <w:lastRenderedPageBreak/>
        <w:t>the one with the absolute lowest AIC, it was selected to enable a direct comparison between the two cohorts.</w:t>
      </w:r>
    </w:p>
    <w:p w14:paraId="1477BAA3" w14:textId="77777777" w:rsidR="00AB359F" w:rsidRDefault="00AB359F" w:rsidP="0018627E">
      <w:pPr>
        <w:widowControl/>
        <w:spacing w:line="276" w:lineRule="auto"/>
        <w:rPr>
          <w:rFonts w:cs="Times New Roman"/>
          <w:szCs w:val="24"/>
        </w:rPr>
      </w:pPr>
    </w:p>
    <w:p w14:paraId="6CFA50B3" w14:textId="4CDB3A0F" w:rsidR="001425FA" w:rsidRPr="001425FA" w:rsidRDefault="001425FA" w:rsidP="00591CBC">
      <w:pPr>
        <w:widowControl/>
        <w:spacing w:line="276" w:lineRule="auto"/>
        <w:rPr>
          <w:rFonts w:cs="Times New Roman"/>
          <w:szCs w:val="24"/>
        </w:rPr>
      </w:pPr>
      <w:r w:rsidRPr="00D733D6">
        <w:rPr>
          <w:rFonts w:cs="Times New Roman"/>
          <w:szCs w:val="24"/>
        </w:rPr>
        <w:t>Percentage</w:t>
      </w:r>
      <w:r w:rsidRPr="00D733D6">
        <w:rPr>
          <w:rFonts w:cs="Times New Roman" w:hint="eastAsia"/>
          <w:szCs w:val="24"/>
        </w:rPr>
        <w:t xml:space="preserve">s of deviance explained for the </w:t>
      </w:r>
      <w:proofErr w:type="gramStart"/>
      <w:r w:rsidR="00B961A1">
        <w:rPr>
          <w:rFonts w:cs="Times New Roman"/>
          <w:szCs w:val="24"/>
        </w:rPr>
        <w:t>a</w:t>
      </w:r>
      <w:r w:rsidR="00B961A1" w:rsidRPr="00D733D6">
        <w:rPr>
          <w:rFonts w:cs="Times New Roman"/>
          <w:szCs w:val="24"/>
        </w:rPr>
        <w:t>utumn</w:t>
      </w:r>
      <w:proofErr w:type="gramEnd"/>
      <w:r w:rsidR="00D3143A">
        <w:rPr>
          <w:rFonts w:cs="Times New Roman"/>
          <w:szCs w:val="24"/>
        </w:rPr>
        <w:t xml:space="preserve"> </w:t>
      </w:r>
      <w:r w:rsidRPr="00D733D6">
        <w:rPr>
          <w:rFonts w:cs="Times New Roman" w:hint="eastAsia"/>
          <w:szCs w:val="24"/>
        </w:rPr>
        <w:t xml:space="preserve">and winter-spring models were 60% and </w:t>
      </w:r>
      <w:r w:rsidR="00B961A1">
        <w:rPr>
          <w:rFonts w:cs="Times New Roman"/>
          <w:szCs w:val="24"/>
        </w:rPr>
        <w:t>59</w:t>
      </w:r>
      <w:r w:rsidRPr="00D733D6">
        <w:rPr>
          <w:rFonts w:cs="Times New Roman" w:hint="eastAsia"/>
          <w:szCs w:val="24"/>
        </w:rPr>
        <w:t>%, respectively.</w:t>
      </w:r>
      <w:r>
        <w:rPr>
          <w:rFonts w:cs="Times New Roman"/>
          <w:szCs w:val="24"/>
        </w:rPr>
        <w:t xml:space="preserve"> </w:t>
      </w:r>
      <w:r w:rsidRPr="001425FA">
        <w:rPr>
          <w:rFonts w:cs="Times New Roman"/>
          <w:szCs w:val="24"/>
        </w:rPr>
        <w:t xml:space="preserve">The diagnostics of the </w:t>
      </w:r>
      <w:r>
        <w:rPr>
          <w:rFonts w:cs="Times New Roman"/>
          <w:szCs w:val="24"/>
        </w:rPr>
        <w:t xml:space="preserve">best </w:t>
      </w:r>
      <w:r w:rsidRPr="001425FA">
        <w:rPr>
          <w:rFonts w:cs="Times New Roman" w:hint="eastAsia"/>
          <w:szCs w:val="24"/>
        </w:rPr>
        <w:t>m</w:t>
      </w:r>
      <w:r w:rsidRPr="001425FA">
        <w:rPr>
          <w:rFonts w:cs="Times New Roman"/>
          <w:szCs w:val="24"/>
        </w:rPr>
        <w:t>odel for each cohort are shown in Fig</w:t>
      </w:r>
      <w:r>
        <w:rPr>
          <w:rFonts w:cs="Times New Roman"/>
          <w:szCs w:val="24"/>
        </w:rPr>
        <w:t>ures</w:t>
      </w:r>
      <w:r w:rsidRPr="001425FA">
        <w:rPr>
          <w:rFonts w:cs="Times New Roman"/>
          <w:szCs w:val="24"/>
        </w:rPr>
        <w:t xml:space="preserve"> </w:t>
      </w:r>
      <w:r w:rsidR="00B961A1">
        <w:rPr>
          <w:rFonts w:cs="Times New Roman"/>
          <w:szCs w:val="24"/>
        </w:rPr>
        <w:t>5</w:t>
      </w:r>
      <w:r w:rsidRPr="001425FA">
        <w:rPr>
          <w:rFonts w:cs="Times New Roman"/>
          <w:szCs w:val="24"/>
        </w:rPr>
        <w:t xml:space="preserve"> and </w:t>
      </w:r>
      <w:r w:rsidR="00B961A1">
        <w:rPr>
          <w:rFonts w:cs="Times New Roman"/>
          <w:szCs w:val="24"/>
        </w:rPr>
        <w:t>6</w:t>
      </w:r>
      <w:r w:rsidRPr="001425FA">
        <w:rPr>
          <w:rFonts w:cs="Times New Roman"/>
          <w:szCs w:val="24"/>
        </w:rPr>
        <w:t xml:space="preserve">. For both cohorts, the Q-Q plots </w:t>
      </w:r>
      <w:r w:rsidR="00D3143A">
        <w:rPr>
          <w:rFonts w:cs="Times New Roman"/>
          <w:szCs w:val="24"/>
        </w:rPr>
        <w:t xml:space="preserve">from </w:t>
      </w:r>
      <w:proofErr w:type="spellStart"/>
      <w:proofErr w:type="gramStart"/>
      <w:r w:rsidR="00D3143A" w:rsidRPr="00D3143A">
        <w:rPr>
          <w:rFonts w:cs="Times New Roman"/>
          <w:i/>
          <w:iCs/>
          <w:szCs w:val="24"/>
        </w:rPr>
        <w:t>gam.check</w:t>
      </w:r>
      <w:proofErr w:type="spellEnd"/>
      <w:proofErr w:type="gramEnd"/>
      <w:r w:rsidR="00D3143A">
        <w:rPr>
          <w:rFonts w:cs="Times New Roman"/>
          <w:szCs w:val="24"/>
        </w:rPr>
        <w:t xml:space="preserve"> function in R </w:t>
      </w:r>
      <w:r w:rsidR="00BE1213">
        <w:rPr>
          <w:rFonts w:cs="Times New Roman" w:hint="eastAsia"/>
          <w:szCs w:val="24"/>
        </w:rPr>
        <w:t>show</w:t>
      </w:r>
      <w:r w:rsidR="00F602DE">
        <w:rPr>
          <w:rFonts w:cs="Times New Roman" w:hint="eastAsia"/>
          <w:szCs w:val="24"/>
        </w:rPr>
        <w:t>e</w:t>
      </w:r>
      <w:r w:rsidR="00BE1213">
        <w:rPr>
          <w:rFonts w:cs="Times New Roman" w:hint="eastAsia"/>
          <w:szCs w:val="24"/>
        </w:rPr>
        <w:t>d</w:t>
      </w:r>
      <w:r w:rsidR="00F602DE">
        <w:rPr>
          <w:rFonts w:cs="Times New Roman" w:hint="eastAsia"/>
          <w:szCs w:val="24"/>
        </w:rPr>
        <w:t xml:space="preserve"> </w:t>
      </w:r>
      <w:r w:rsidR="006B5FC4">
        <w:rPr>
          <w:rFonts w:cs="Times New Roman" w:hint="eastAsia"/>
          <w:szCs w:val="24"/>
        </w:rPr>
        <w:t>an a</w:t>
      </w:r>
      <w:r w:rsidR="00570694">
        <w:rPr>
          <w:rFonts w:cs="Times New Roman" w:hint="eastAsia"/>
          <w:szCs w:val="24"/>
        </w:rPr>
        <w:t>dequate model fit</w:t>
      </w:r>
      <w:r w:rsidRPr="001425FA">
        <w:rPr>
          <w:rFonts w:cs="Times New Roman"/>
          <w:szCs w:val="24"/>
        </w:rPr>
        <w:t xml:space="preserve">, with no substantial </w:t>
      </w:r>
      <w:r w:rsidR="00842E21">
        <w:rPr>
          <w:rFonts w:cs="Times New Roman" w:hint="eastAsia"/>
          <w:szCs w:val="24"/>
        </w:rPr>
        <w:t xml:space="preserve">departures from the assumed </w:t>
      </w:r>
      <w:r w:rsidR="004A699D">
        <w:rPr>
          <w:rFonts w:cs="Times New Roman" w:hint="eastAsia"/>
          <w:szCs w:val="24"/>
        </w:rPr>
        <w:t>error distribution</w:t>
      </w:r>
      <w:r w:rsidRPr="001425FA">
        <w:rPr>
          <w:rFonts w:cs="Times New Roman"/>
          <w:szCs w:val="24"/>
        </w:rPr>
        <w:t xml:space="preserve">. In addition, the plots of residuals versus linear predictors and annual boxplots of deviance residuals showed </w:t>
      </w:r>
      <w:r w:rsidR="00854998">
        <w:rPr>
          <w:rFonts w:cs="Times New Roman" w:hint="eastAsia"/>
          <w:szCs w:val="24"/>
        </w:rPr>
        <w:t xml:space="preserve">no clear </w:t>
      </w:r>
      <w:r w:rsidR="00C815B5">
        <w:rPr>
          <w:rFonts w:cs="Times New Roman" w:hint="eastAsia"/>
          <w:szCs w:val="24"/>
        </w:rPr>
        <w:t xml:space="preserve">evidence of </w:t>
      </w:r>
      <w:r w:rsidR="002D3345">
        <w:rPr>
          <w:rFonts w:cs="Times New Roman" w:hint="eastAsia"/>
          <w:szCs w:val="24"/>
        </w:rPr>
        <w:t>he</w:t>
      </w:r>
      <w:r w:rsidR="007B1252">
        <w:rPr>
          <w:rFonts w:cs="Times New Roman" w:hint="eastAsia"/>
          <w:szCs w:val="24"/>
        </w:rPr>
        <w:t>teroscedasticity</w:t>
      </w:r>
      <w:r w:rsidR="00CC797E">
        <w:rPr>
          <w:rFonts w:cs="Times New Roman" w:hint="eastAsia"/>
          <w:szCs w:val="24"/>
        </w:rPr>
        <w:t>,</w:t>
      </w:r>
      <w:r w:rsidRPr="001425FA">
        <w:rPr>
          <w:rFonts w:cs="Times New Roman"/>
          <w:szCs w:val="24"/>
        </w:rPr>
        <w:t xml:space="preserve"> </w:t>
      </w:r>
      <w:r w:rsidR="00B671A7">
        <w:rPr>
          <w:rFonts w:cs="Times New Roman" w:hint="eastAsia"/>
          <w:szCs w:val="24"/>
        </w:rPr>
        <w:t>with residu</w:t>
      </w:r>
      <w:r w:rsidR="00372577">
        <w:rPr>
          <w:rFonts w:cs="Times New Roman" w:hint="eastAsia"/>
          <w:szCs w:val="24"/>
        </w:rPr>
        <w:t xml:space="preserve">al </w:t>
      </w:r>
      <w:r w:rsidRPr="001425FA">
        <w:rPr>
          <w:rFonts w:cs="Times New Roman"/>
          <w:szCs w:val="24"/>
        </w:rPr>
        <w:t xml:space="preserve">medians consistently near zero. These diagnostics confirmed that the model </w:t>
      </w:r>
      <w:r w:rsidR="00927D0F">
        <w:rPr>
          <w:rFonts w:cs="Times New Roman" w:hint="eastAsia"/>
          <w:szCs w:val="24"/>
        </w:rPr>
        <w:t xml:space="preserve">provided an adequate </w:t>
      </w:r>
      <w:r w:rsidRPr="001425FA">
        <w:rPr>
          <w:rFonts w:cs="Times New Roman"/>
          <w:szCs w:val="24"/>
        </w:rPr>
        <w:t xml:space="preserve">fit </w:t>
      </w:r>
      <w:r w:rsidR="00121464">
        <w:rPr>
          <w:rFonts w:cs="Times New Roman" w:hint="eastAsia"/>
          <w:szCs w:val="24"/>
        </w:rPr>
        <w:t xml:space="preserve">to the data </w:t>
      </w:r>
      <w:r w:rsidRPr="001425FA">
        <w:rPr>
          <w:rFonts w:cs="Times New Roman"/>
          <w:szCs w:val="24"/>
        </w:rPr>
        <w:t xml:space="preserve">and </w:t>
      </w:r>
      <w:r w:rsidR="00BA420F">
        <w:rPr>
          <w:rFonts w:cs="Times New Roman" w:hint="eastAsia"/>
          <w:szCs w:val="24"/>
        </w:rPr>
        <w:t xml:space="preserve">showed no evidence of </w:t>
      </w:r>
      <w:r w:rsidRPr="001425FA">
        <w:rPr>
          <w:rFonts w:cs="Times New Roman"/>
          <w:szCs w:val="24"/>
        </w:rPr>
        <w:t>severe annual bias or systematic errors.</w:t>
      </w:r>
    </w:p>
    <w:p w14:paraId="289537C9" w14:textId="77777777" w:rsidR="001425FA" w:rsidRDefault="001425FA" w:rsidP="0018627E">
      <w:pPr>
        <w:widowControl/>
        <w:spacing w:line="276" w:lineRule="auto"/>
        <w:rPr>
          <w:rFonts w:cs="Times New Roman"/>
          <w:szCs w:val="24"/>
        </w:rPr>
      </w:pPr>
    </w:p>
    <w:p w14:paraId="1B28DFE4" w14:textId="585C545E" w:rsidR="00922153" w:rsidRDefault="00922153" w:rsidP="00922153">
      <w:pPr>
        <w:widowControl/>
        <w:spacing w:line="276" w:lineRule="auto"/>
        <w:rPr>
          <w:rFonts w:cs="Times New Roman"/>
          <w:szCs w:val="24"/>
        </w:rPr>
      </w:pPr>
      <w:r w:rsidRPr="00922153">
        <w:rPr>
          <w:rFonts w:cs="Times New Roman"/>
          <w:szCs w:val="24"/>
        </w:rPr>
        <w:t>We found that the effect of sea surface temperature (SST) on CPUE differed markedly between the two cohorts. Specifically, the CPUE for the autumn cohort peaked in areas with SSTs ranging from 13°C to 15°C, whereas the winter–spring cohort exhibited higher CPUE in warmer waters around 22–24°C</w:t>
      </w:r>
      <w:r w:rsidR="00A74B86" w:rsidRPr="00A74B86">
        <w:rPr>
          <w:rFonts w:cs="Times New Roman"/>
          <w:szCs w:val="24"/>
        </w:rPr>
        <w:t xml:space="preserve"> (Figs </w:t>
      </w:r>
      <w:r w:rsidR="00B961A1">
        <w:rPr>
          <w:rFonts w:cs="Times New Roman"/>
          <w:szCs w:val="24"/>
        </w:rPr>
        <w:t>7</w:t>
      </w:r>
      <w:r w:rsidR="00A74B86" w:rsidRPr="00A74B86">
        <w:rPr>
          <w:rFonts w:cs="Times New Roman"/>
          <w:szCs w:val="24"/>
        </w:rPr>
        <w:t xml:space="preserve"> and </w:t>
      </w:r>
      <w:r w:rsidR="00B961A1">
        <w:rPr>
          <w:rFonts w:cs="Times New Roman"/>
          <w:szCs w:val="24"/>
        </w:rPr>
        <w:t>8</w:t>
      </w:r>
      <w:r w:rsidR="00A74B86" w:rsidRPr="00A74B86">
        <w:rPr>
          <w:rFonts w:cs="Times New Roman"/>
          <w:szCs w:val="24"/>
        </w:rPr>
        <w:t>).</w:t>
      </w:r>
      <w:r w:rsidR="00D733D6" w:rsidRPr="00D733D6">
        <w:rPr>
          <w:rFonts w:cs="Times New Roman"/>
          <w:szCs w:val="24"/>
        </w:rPr>
        <w:t xml:space="preserve"> This may reflect that the autumn cohort, particularly females, migrate</w:t>
      </w:r>
      <w:r w:rsidR="00F37B1A">
        <w:rPr>
          <w:rFonts w:cs="Times New Roman" w:hint="eastAsia"/>
          <w:szCs w:val="24"/>
        </w:rPr>
        <w:t>s</w:t>
      </w:r>
      <w:r w:rsidR="00D733D6" w:rsidRPr="00D733D6">
        <w:rPr>
          <w:rFonts w:cs="Times New Roman"/>
          <w:szCs w:val="24"/>
        </w:rPr>
        <w:t xml:space="preserve"> </w:t>
      </w:r>
      <w:r w:rsidR="00F37B1A">
        <w:rPr>
          <w:rFonts w:cs="Times New Roman" w:hint="eastAsia"/>
          <w:szCs w:val="24"/>
        </w:rPr>
        <w:t>farther</w:t>
      </w:r>
      <w:r w:rsidR="00D733D6" w:rsidRPr="00D733D6">
        <w:rPr>
          <w:rFonts w:cs="Times New Roman"/>
          <w:szCs w:val="24"/>
        </w:rPr>
        <w:t xml:space="preserve"> north </w:t>
      </w:r>
      <w:r w:rsidR="00F37B1A">
        <w:rPr>
          <w:rFonts w:cs="Times New Roman" w:hint="eastAsia"/>
          <w:szCs w:val="24"/>
        </w:rPr>
        <w:t xml:space="preserve">to feed </w:t>
      </w:r>
      <w:r w:rsidR="00D733D6" w:rsidRPr="00D733D6">
        <w:rPr>
          <w:rFonts w:cs="Times New Roman"/>
          <w:szCs w:val="24"/>
        </w:rPr>
        <w:t>than the winter-spring cohort (</w:t>
      </w:r>
      <w:proofErr w:type="spellStart"/>
      <w:r w:rsidR="00D733D6" w:rsidRPr="00D733D6">
        <w:rPr>
          <w:rFonts w:cs="Times New Roman"/>
          <w:szCs w:val="24"/>
        </w:rPr>
        <w:t>Ichii</w:t>
      </w:r>
      <w:proofErr w:type="spellEnd"/>
      <w:r w:rsidR="00D733D6" w:rsidRPr="00D733D6">
        <w:rPr>
          <w:rFonts w:cs="Times New Roman"/>
          <w:szCs w:val="24"/>
        </w:rPr>
        <w:t xml:space="preserve"> et al. 2009). </w:t>
      </w:r>
    </w:p>
    <w:p w14:paraId="1B207889" w14:textId="77777777" w:rsidR="006A2F62" w:rsidRDefault="006A2F62" w:rsidP="0018627E">
      <w:pPr>
        <w:widowControl/>
        <w:spacing w:line="276" w:lineRule="auto"/>
        <w:rPr>
          <w:rFonts w:cs="Times New Roman"/>
          <w:szCs w:val="24"/>
        </w:rPr>
      </w:pPr>
    </w:p>
    <w:p w14:paraId="289A5F8C" w14:textId="5B9BE33A" w:rsidR="006A2F62" w:rsidRPr="006A2F62" w:rsidRDefault="006A2F62" w:rsidP="006A2F62">
      <w:pPr>
        <w:widowControl/>
        <w:spacing w:line="276" w:lineRule="auto"/>
        <w:rPr>
          <w:rFonts w:cs="Times New Roman"/>
          <w:szCs w:val="24"/>
        </w:rPr>
      </w:pPr>
      <w:r w:rsidRPr="00C6606D">
        <w:rPr>
          <w:rFonts w:cs="Times New Roman"/>
          <w:szCs w:val="24"/>
        </w:rPr>
        <w:t xml:space="preserve">The time series of standardized and nominal CPUE for each cohort are shown in Figure </w:t>
      </w:r>
      <w:r>
        <w:rPr>
          <w:rFonts w:cs="Times New Roman"/>
          <w:szCs w:val="24"/>
        </w:rPr>
        <w:t>9</w:t>
      </w:r>
      <w:r w:rsidRPr="00C6606D">
        <w:rPr>
          <w:rFonts w:cs="Times New Roman"/>
          <w:szCs w:val="24"/>
        </w:rPr>
        <w:t>.</w:t>
      </w:r>
      <w:r>
        <w:rPr>
          <w:rFonts w:cs="Times New Roman"/>
          <w:szCs w:val="24"/>
        </w:rPr>
        <w:t xml:space="preserve"> </w:t>
      </w:r>
      <w:r w:rsidRPr="006A2F62">
        <w:rPr>
          <w:rFonts w:cs="Times New Roman" w:hint="eastAsia"/>
          <w:szCs w:val="24"/>
        </w:rPr>
        <w:t>F</w:t>
      </w:r>
      <w:r w:rsidRPr="006A2F62">
        <w:rPr>
          <w:rFonts w:cs="Times New Roman"/>
          <w:szCs w:val="24"/>
        </w:rPr>
        <w:t>or both cohorts, the standardized CPUE closely tracked the nominal trends. For the autumn cohort, the standardized index exhibited high fluctuations, peaking marked in 2004, 2006, and 2009, with noticeably widened 95% confidence intervals during these high-abundance years.</w:t>
      </w:r>
    </w:p>
    <w:p w14:paraId="455041D2" w14:textId="326DAF7E" w:rsidR="006A2F62" w:rsidRPr="006A2F62" w:rsidRDefault="006A2F62" w:rsidP="006A2F62">
      <w:pPr>
        <w:widowControl/>
        <w:spacing w:line="276" w:lineRule="auto"/>
        <w:rPr>
          <w:rFonts w:cs="Times New Roman"/>
          <w:szCs w:val="24"/>
        </w:rPr>
      </w:pPr>
      <w:r w:rsidRPr="006A2F62">
        <w:rPr>
          <w:rFonts w:cs="Times New Roman"/>
          <w:szCs w:val="24"/>
        </w:rPr>
        <w:t xml:space="preserve">The winter–spring cohort displayed a pronounced peak during 2007–2008, followed by a decline to a lower, stable level throughout the 2010s. Notably, a sharp increase in CPUE occurred in 2025, albeit with substantial uncertainty. This widened confidence interval reflects the effect of spatial sampling bias and extreme localized overdispersion in the catch data. Similarly, the wide confidence intervals observed prior to 2006 can be explained by a lack of survey coverage in the western part of the study area (Fig. 3), where CPUE is </w:t>
      </w:r>
      <w:r>
        <w:rPr>
          <w:rFonts w:cs="Times New Roman"/>
          <w:szCs w:val="24"/>
        </w:rPr>
        <w:t>generally high.</w:t>
      </w:r>
    </w:p>
    <w:bookmarkEnd w:id="0"/>
    <w:p w14:paraId="43F95FD7" w14:textId="77777777" w:rsidR="00872532" w:rsidRDefault="00872532" w:rsidP="00C6606D">
      <w:pPr>
        <w:widowControl/>
        <w:spacing w:line="276" w:lineRule="auto"/>
        <w:rPr>
          <w:rFonts w:cs="Times New Roman"/>
        </w:rPr>
      </w:pPr>
    </w:p>
    <w:p w14:paraId="7CEC713C" w14:textId="01CA3FF8" w:rsidR="00C6606D" w:rsidRPr="00C6606D" w:rsidRDefault="00C6606D" w:rsidP="00C6606D">
      <w:pPr>
        <w:widowControl/>
        <w:spacing w:line="276" w:lineRule="auto"/>
        <w:rPr>
          <w:rFonts w:cs="Times New Roman"/>
        </w:rPr>
      </w:pPr>
      <w:r w:rsidRPr="00C6606D">
        <w:rPr>
          <w:rFonts w:cs="Times New Roman"/>
        </w:rPr>
        <w:t xml:space="preserve">This study presents cohort-specific abundance indices for the </w:t>
      </w:r>
      <w:r w:rsidR="005C3D8F">
        <w:rPr>
          <w:rFonts w:cs="Times New Roman" w:hint="eastAsia"/>
        </w:rPr>
        <w:t>NFS</w:t>
      </w:r>
      <w:r w:rsidRPr="00C6606D">
        <w:rPr>
          <w:rFonts w:cs="Times New Roman"/>
        </w:rPr>
        <w:t xml:space="preserve">. </w:t>
      </w:r>
      <w:r w:rsidR="00B54A89" w:rsidRPr="00B54A89">
        <w:rPr>
          <w:rFonts w:cs="Times New Roman"/>
        </w:rPr>
        <w:t>These fishery-independent indices, derived from the Japanese driftnet survey, will be highly valuable for integration into future stock assessments conducted by the SSC NFS</w:t>
      </w:r>
      <w:r w:rsidRPr="00C6606D">
        <w:rPr>
          <w:rFonts w:cs="Times New Roman"/>
        </w:rPr>
        <w:t>.</w:t>
      </w:r>
    </w:p>
    <w:p w14:paraId="357C2604" w14:textId="4A4B22A2" w:rsidR="00052DD9" w:rsidRPr="00C06CBC" w:rsidRDefault="00F655F4" w:rsidP="00426E9C">
      <w:pPr>
        <w:widowControl/>
        <w:jc w:val="left"/>
        <w:rPr>
          <w:rFonts w:cs="Times New Roman"/>
          <w:szCs w:val="24"/>
        </w:rPr>
      </w:pPr>
      <w:r>
        <w:rPr>
          <w:rFonts w:cs="Times New Roman"/>
          <w:szCs w:val="24"/>
        </w:rPr>
        <w:br w:type="page"/>
      </w:r>
      <w:r w:rsidR="00052DD9" w:rsidRPr="00D733D6">
        <w:rPr>
          <w:rFonts w:cs="Times New Roman"/>
          <w:b/>
        </w:rPr>
        <w:lastRenderedPageBreak/>
        <w:t>References</w:t>
      </w:r>
    </w:p>
    <w:p w14:paraId="0186319A" w14:textId="77777777" w:rsidR="00E869C5" w:rsidRDefault="00E869C5" w:rsidP="0018627E">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 xml:space="preserve">Burnham KP, Anderson DR (2010) Model selection and multi-model inference: a practical information-theoretic approach, 2nd </w:t>
      </w:r>
      <w:proofErr w:type="spellStart"/>
      <w:r w:rsidRPr="00D733D6">
        <w:rPr>
          <w:rFonts w:eastAsia="CharisSIL" w:cs="Times New Roman"/>
          <w:kern w:val="0"/>
          <w:szCs w:val="24"/>
        </w:rPr>
        <w:t>edn</w:t>
      </w:r>
      <w:proofErr w:type="spellEnd"/>
      <w:r w:rsidRPr="00D733D6">
        <w:rPr>
          <w:rFonts w:eastAsia="CharisSIL" w:cs="Times New Roman"/>
          <w:kern w:val="0"/>
          <w:szCs w:val="24"/>
        </w:rPr>
        <w:t>. Springer, New York</w:t>
      </w:r>
    </w:p>
    <w:p w14:paraId="1A3C1B39" w14:textId="2CCB789B" w:rsidR="00B54A89" w:rsidRPr="00D733D6" w:rsidRDefault="00B54A89" w:rsidP="00B54A89">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Chen C</w:t>
      </w:r>
      <w:r w:rsidRPr="00D733D6">
        <w:rPr>
          <w:rFonts w:eastAsia="CharisSIL" w:cs="Times New Roman" w:hint="eastAsia"/>
          <w:kern w:val="0"/>
          <w:szCs w:val="24"/>
        </w:rPr>
        <w:t xml:space="preserve"> and</w:t>
      </w:r>
      <w:r w:rsidRPr="00D733D6">
        <w:rPr>
          <w:rFonts w:eastAsia="CharisSIL" w:cs="Times New Roman"/>
          <w:kern w:val="0"/>
          <w:szCs w:val="24"/>
        </w:rPr>
        <w:t xml:space="preserve"> Chiu T (2003) Variations of life history parameters in</w:t>
      </w:r>
      <w:r w:rsidRPr="00D733D6">
        <w:rPr>
          <w:rFonts w:eastAsia="CharisSIL" w:cs="Times New Roman" w:hint="eastAsia"/>
          <w:kern w:val="0"/>
          <w:szCs w:val="24"/>
        </w:rPr>
        <w:t xml:space="preserve"> </w:t>
      </w:r>
      <w:r w:rsidRPr="00D733D6">
        <w:rPr>
          <w:rFonts w:eastAsia="CharisSIL" w:cs="Times New Roman"/>
          <w:kern w:val="0"/>
          <w:szCs w:val="24"/>
        </w:rPr>
        <w:t>two geographical groups of the neon flying squid,</w:t>
      </w:r>
      <w:r w:rsidRPr="00D733D6">
        <w:rPr>
          <w:rFonts w:eastAsia="CharisSIL" w:cs="Times New Roman" w:hint="eastAsia"/>
          <w:kern w:val="0"/>
          <w:szCs w:val="24"/>
        </w:rPr>
        <w:t xml:space="preserve"> </w:t>
      </w:r>
      <w:proofErr w:type="spellStart"/>
      <w:r w:rsidRPr="00D733D6">
        <w:rPr>
          <w:rFonts w:eastAsia="CharisSIL" w:cs="Times New Roman"/>
          <w:i/>
          <w:iCs/>
          <w:kern w:val="0"/>
          <w:szCs w:val="24"/>
        </w:rPr>
        <w:t>Ommastrephes</w:t>
      </w:r>
      <w:proofErr w:type="spellEnd"/>
      <w:r w:rsidRPr="00D733D6">
        <w:rPr>
          <w:rFonts w:eastAsia="CharisSIL" w:cs="Times New Roman"/>
          <w:i/>
          <w:iCs/>
          <w:kern w:val="0"/>
          <w:szCs w:val="24"/>
        </w:rPr>
        <w:t xml:space="preserve"> </w:t>
      </w:r>
      <w:proofErr w:type="spellStart"/>
      <w:r w:rsidRPr="00D733D6">
        <w:rPr>
          <w:rFonts w:eastAsia="CharisSIL" w:cs="Times New Roman"/>
          <w:i/>
          <w:iCs/>
          <w:kern w:val="0"/>
          <w:szCs w:val="24"/>
        </w:rPr>
        <w:t>bartramii</w:t>
      </w:r>
      <w:proofErr w:type="spellEnd"/>
      <w:r w:rsidRPr="00D733D6">
        <w:rPr>
          <w:rFonts w:eastAsia="CharisSIL" w:cs="Times New Roman"/>
          <w:kern w:val="0"/>
          <w:szCs w:val="24"/>
        </w:rPr>
        <w:t>, from the North Pacific. Fish</w:t>
      </w:r>
      <w:r w:rsidRPr="00D733D6">
        <w:rPr>
          <w:rFonts w:eastAsia="CharisSIL" w:cs="Times New Roman" w:hint="eastAsia"/>
          <w:kern w:val="0"/>
          <w:szCs w:val="24"/>
        </w:rPr>
        <w:t>eries</w:t>
      </w:r>
      <w:r w:rsidRPr="00D733D6">
        <w:rPr>
          <w:rFonts w:eastAsia="CharisSIL" w:cs="Times New Roman"/>
          <w:kern w:val="0"/>
          <w:szCs w:val="24"/>
        </w:rPr>
        <w:t xml:space="preserve"> Res</w:t>
      </w:r>
      <w:r w:rsidRPr="00D733D6">
        <w:rPr>
          <w:rFonts w:eastAsia="CharisSIL" w:cs="Times New Roman" w:hint="eastAsia"/>
          <w:kern w:val="0"/>
          <w:szCs w:val="24"/>
        </w:rPr>
        <w:t xml:space="preserve">earch </w:t>
      </w:r>
      <w:r w:rsidRPr="00D733D6">
        <w:rPr>
          <w:rFonts w:eastAsia="CharisSIL" w:cs="Times New Roman"/>
          <w:kern w:val="0"/>
          <w:szCs w:val="24"/>
        </w:rPr>
        <w:t>63:349–366</w:t>
      </w:r>
    </w:p>
    <w:p w14:paraId="1BE4B141" w14:textId="56F600FD" w:rsidR="00E869C5" w:rsidRPr="00D733D6" w:rsidRDefault="00E869C5" w:rsidP="00144DC8">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 xml:space="preserve">Chen, CS </w:t>
      </w:r>
      <w:r w:rsidRPr="00D733D6">
        <w:rPr>
          <w:rFonts w:eastAsia="CharisSIL" w:cs="Times New Roman" w:hint="eastAsia"/>
          <w:kern w:val="0"/>
          <w:szCs w:val="24"/>
        </w:rPr>
        <w:t>(</w:t>
      </w:r>
      <w:r w:rsidRPr="00D733D6">
        <w:rPr>
          <w:rFonts w:eastAsia="CharisSIL" w:cs="Times New Roman"/>
          <w:kern w:val="0"/>
          <w:szCs w:val="24"/>
        </w:rPr>
        <w:t>2010</w:t>
      </w:r>
      <w:r w:rsidRPr="00D733D6">
        <w:rPr>
          <w:rFonts w:eastAsia="CharisSIL" w:cs="Times New Roman" w:hint="eastAsia"/>
          <w:kern w:val="0"/>
          <w:szCs w:val="24"/>
        </w:rPr>
        <w:t>)</w:t>
      </w:r>
      <w:r w:rsidRPr="00D733D6">
        <w:rPr>
          <w:rFonts w:eastAsia="CharisSIL" w:cs="Times New Roman"/>
          <w:kern w:val="0"/>
          <w:szCs w:val="24"/>
        </w:rPr>
        <w:t xml:space="preserve"> Abundance trends of two neon flying squid (</w:t>
      </w:r>
      <w:proofErr w:type="spellStart"/>
      <w:r w:rsidRPr="00D733D6">
        <w:rPr>
          <w:rFonts w:eastAsia="CharisSIL" w:cs="Times New Roman"/>
          <w:i/>
          <w:iCs/>
          <w:kern w:val="0"/>
          <w:szCs w:val="24"/>
        </w:rPr>
        <w:t>Ommastrephes</w:t>
      </w:r>
      <w:proofErr w:type="spellEnd"/>
      <w:r w:rsidRPr="00D733D6">
        <w:rPr>
          <w:rFonts w:eastAsia="CharisSIL" w:cs="Times New Roman"/>
          <w:i/>
          <w:iCs/>
          <w:kern w:val="0"/>
          <w:szCs w:val="24"/>
        </w:rPr>
        <w:t xml:space="preserve"> </w:t>
      </w:r>
      <w:proofErr w:type="spellStart"/>
      <w:r w:rsidRPr="00D733D6">
        <w:rPr>
          <w:rFonts w:eastAsia="CharisSIL" w:cs="Times New Roman"/>
          <w:i/>
          <w:iCs/>
          <w:kern w:val="0"/>
          <w:szCs w:val="24"/>
        </w:rPr>
        <w:t>bartramii</w:t>
      </w:r>
      <w:proofErr w:type="spellEnd"/>
      <w:r w:rsidRPr="00D733D6">
        <w:rPr>
          <w:rFonts w:eastAsia="CharisSIL" w:cs="Times New Roman"/>
          <w:kern w:val="0"/>
          <w:szCs w:val="24"/>
        </w:rPr>
        <w:t>) stocks in the North Pacific. ICES J. Mar. Sci. 67</w:t>
      </w:r>
      <w:r w:rsidRPr="00D733D6">
        <w:rPr>
          <w:rFonts w:eastAsia="CharisSIL" w:cs="Times New Roman" w:hint="eastAsia"/>
          <w:kern w:val="0"/>
          <w:szCs w:val="24"/>
        </w:rPr>
        <w:t xml:space="preserve">: </w:t>
      </w:r>
      <w:r w:rsidRPr="00D733D6">
        <w:rPr>
          <w:rFonts w:eastAsia="CharisSIL" w:cs="Times New Roman"/>
          <w:kern w:val="0"/>
          <w:szCs w:val="24"/>
        </w:rPr>
        <w:t>1336–1345</w:t>
      </w:r>
    </w:p>
    <w:p w14:paraId="2F70BC8E" w14:textId="499A798E"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proofErr w:type="spellStart"/>
      <w:r w:rsidRPr="00D733D6">
        <w:rPr>
          <w:rFonts w:eastAsia="CharisSIL" w:cs="Times New Roman"/>
          <w:kern w:val="0"/>
          <w:szCs w:val="24"/>
        </w:rPr>
        <w:t>Ichii</w:t>
      </w:r>
      <w:proofErr w:type="spellEnd"/>
      <w:r w:rsidRPr="00D733D6">
        <w:rPr>
          <w:rFonts w:eastAsia="CharisSIL" w:cs="Times New Roman"/>
          <w:kern w:val="0"/>
          <w:szCs w:val="24"/>
        </w:rPr>
        <w:t xml:space="preserve"> T, Mahapatra K, Sakai M, </w:t>
      </w:r>
      <w:proofErr w:type="spellStart"/>
      <w:r w:rsidRPr="00D733D6">
        <w:rPr>
          <w:rFonts w:eastAsia="CharisSIL" w:cs="Times New Roman"/>
          <w:kern w:val="0"/>
          <w:szCs w:val="24"/>
        </w:rPr>
        <w:t>Inagake</w:t>
      </w:r>
      <w:proofErr w:type="spellEnd"/>
      <w:r w:rsidRPr="00D733D6">
        <w:rPr>
          <w:rFonts w:eastAsia="CharisSIL" w:cs="Times New Roman"/>
          <w:kern w:val="0"/>
          <w:szCs w:val="24"/>
        </w:rPr>
        <w:t xml:space="preserve"> D, Okada Y (2004)</w:t>
      </w:r>
      <w:r w:rsidRPr="00D733D6">
        <w:rPr>
          <w:rFonts w:eastAsia="CharisSIL" w:cs="Times New Roman" w:hint="eastAsia"/>
          <w:kern w:val="0"/>
          <w:szCs w:val="24"/>
        </w:rPr>
        <w:t xml:space="preserve"> </w:t>
      </w:r>
      <w:r w:rsidRPr="00D733D6">
        <w:rPr>
          <w:rFonts w:eastAsia="CharisSIL" w:cs="Times New Roman"/>
          <w:kern w:val="0"/>
          <w:szCs w:val="24"/>
        </w:rPr>
        <w:t>Differing body size between the autumn and the winter−spring cohorts of neon flying squid (</w:t>
      </w:r>
      <w:proofErr w:type="spellStart"/>
      <w:r w:rsidRPr="00D733D6">
        <w:rPr>
          <w:rFonts w:eastAsia="CharisSIL" w:cs="Times New Roman"/>
          <w:i/>
          <w:iCs/>
          <w:kern w:val="0"/>
          <w:szCs w:val="24"/>
        </w:rPr>
        <w:t>Ommastrephes</w:t>
      </w:r>
      <w:proofErr w:type="spellEnd"/>
      <w:r w:rsidRPr="00D733D6">
        <w:rPr>
          <w:rFonts w:eastAsia="CharisSIL" w:cs="Times New Roman"/>
          <w:i/>
          <w:iCs/>
          <w:kern w:val="0"/>
          <w:szCs w:val="24"/>
        </w:rPr>
        <w:t xml:space="preserve"> </w:t>
      </w:r>
      <w:proofErr w:type="spellStart"/>
      <w:r w:rsidRPr="00D733D6">
        <w:rPr>
          <w:rFonts w:eastAsia="CharisSIL" w:cs="Times New Roman"/>
          <w:i/>
          <w:iCs/>
          <w:kern w:val="0"/>
          <w:szCs w:val="24"/>
        </w:rPr>
        <w:t>bartramii</w:t>
      </w:r>
      <w:proofErr w:type="spellEnd"/>
      <w:r w:rsidRPr="00D733D6">
        <w:rPr>
          <w:rFonts w:eastAsia="CharisSIL" w:cs="Times New Roman"/>
          <w:i/>
          <w:iCs/>
          <w:kern w:val="0"/>
          <w:szCs w:val="24"/>
        </w:rPr>
        <w:t>)</w:t>
      </w:r>
      <w:r w:rsidRPr="00D733D6">
        <w:rPr>
          <w:rFonts w:eastAsia="CharisSIL" w:cs="Times New Roman" w:hint="eastAsia"/>
          <w:i/>
          <w:iCs/>
          <w:kern w:val="0"/>
          <w:szCs w:val="24"/>
        </w:rPr>
        <w:t xml:space="preserve"> </w:t>
      </w:r>
      <w:r w:rsidRPr="00D733D6">
        <w:rPr>
          <w:rFonts w:eastAsia="CharisSIL" w:cs="Times New Roman"/>
          <w:kern w:val="0"/>
          <w:szCs w:val="24"/>
        </w:rPr>
        <w:t>related to the oceanographic regime in the North</w:t>
      </w:r>
      <w:r w:rsidRPr="00D733D6">
        <w:rPr>
          <w:rFonts w:eastAsia="CharisSIL" w:cs="Times New Roman" w:hint="eastAsia"/>
          <w:kern w:val="0"/>
          <w:szCs w:val="24"/>
        </w:rPr>
        <w:t xml:space="preserve"> </w:t>
      </w:r>
      <w:r w:rsidRPr="00D733D6">
        <w:rPr>
          <w:rFonts w:eastAsia="CharisSIL" w:cs="Times New Roman"/>
          <w:kern w:val="0"/>
          <w:szCs w:val="24"/>
        </w:rPr>
        <w:t>Pacific: a hypothesis. Fish</w:t>
      </w:r>
      <w:r w:rsidRPr="00D733D6">
        <w:rPr>
          <w:rFonts w:eastAsia="CharisSIL" w:cs="Times New Roman" w:hint="eastAsia"/>
          <w:kern w:val="0"/>
          <w:szCs w:val="24"/>
        </w:rPr>
        <w:t>eries</w:t>
      </w:r>
      <w:r w:rsidRPr="00D733D6">
        <w:rPr>
          <w:rFonts w:eastAsia="CharisSIL" w:cs="Times New Roman"/>
          <w:kern w:val="0"/>
          <w:szCs w:val="24"/>
        </w:rPr>
        <w:t xml:space="preserve"> Oceanogr</w:t>
      </w:r>
      <w:r w:rsidRPr="00D733D6">
        <w:rPr>
          <w:rFonts w:eastAsia="CharisSIL" w:cs="Times New Roman" w:hint="eastAsia"/>
          <w:kern w:val="0"/>
          <w:szCs w:val="24"/>
        </w:rPr>
        <w:t>aphy</w:t>
      </w:r>
      <w:r w:rsidRPr="00D733D6">
        <w:rPr>
          <w:rFonts w:eastAsia="CharisSIL" w:cs="Times New Roman"/>
          <w:kern w:val="0"/>
          <w:szCs w:val="24"/>
        </w:rPr>
        <w:t xml:space="preserve"> 13: 295−309</w:t>
      </w:r>
    </w:p>
    <w:p w14:paraId="12FE5CAE" w14:textId="77777777" w:rsidR="00E869C5" w:rsidRDefault="00E869C5" w:rsidP="0018627E">
      <w:pPr>
        <w:autoSpaceDE w:val="0"/>
        <w:autoSpaceDN w:val="0"/>
        <w:adjustRightInd w:val="0"/>
        <w:spacing w:line="276" w:lineRule="auto"/>
        <w:ind w:left="600" w:hangingChars="250" w:hanging="600"/>
        <w:rPr>
          <w:rFonts w:eastAsia="CharisSIL" w:cs="Times New Roman"/>
          <w:kern w:val="0"/>
          <w:szCs w:val="24"/>
        </w:rPr>
      </w:pPr>
      <w:proofErr w:type="spellStart"/>
      <w:r w:rsidRPr="00D733D6">
        <w:rPr>
          <w:rFonts w:eastAsia="CharisSIL" w:cs="Times New Roman"/>
          <w:kern w:val="0"/>
          <w:szCs w:val="24"/>
        </w:rPr>
        <w:t>Ichii</w:t>
      </w:r>
      <w:proofErr w:type="spellEnd"/>
      <w:r w:rsidRPr="00D733D6">
        <w:rPr>
          <w:rFonts w:eastAsia="CharisSIL" w:cs="Times New Roman"/>
          <w:kern w:val="0"/>
          <w:szCs w:val="24"/>
        </w:rPr>
        <w:t xml:space="preserve"> T, Mahapatra K, Sakai M, Okada Y (2009) Life history</w:t>
      </w:r>
      <w:r w:rsidRPr="00D733D6">
        <w:rPr>
          <w:rFonts w:eastAsia="CharisSIL" w:cs="Times New Roman" w:hint="eastAsia"/>
          <w:kern w:val="0"/>
          <w:szCs w:val="24"/>
        </w:rPr>
        <w:t xml:space="preserve"> </w:t>
      </w:r>
      <w:r w:rsidRPr="00D733D6">
        <w:rPr>
          <w:rFonts w:eastAsia="CharisSIL" w:cs="Times New Roman"/>
          <w:kern w:val="0"/>
          <w:szCs w:val="24"/>
        </w:rPr>
        <w:t>of the neon flying squid: effect of the oceanographic</w:t>
      </w:r>
      <w:r w:rsidRPr="00D733D6">
        <w:rPr>
          <w:rFonts w:eastAsia="CharisSIL" w:cs="Times New Roman" w:hint="eastAsia"/>
          <w:kern w:val="0"/>
          <w:szCs w:val="24"/>
        </w:rPr>
        <w:t xml:space="preserve"> </w:t>
      </w:r>
      <w:r w:rsidRPr="00D733D6">
        <w:rPr>
          <w:rFonts w:eastAsia="CharisSIL" w:cs="Times New Roman"/>
          <w:kern w:val="0"/>
          <w:szCs w:val="24"/>
        </w:rPr>
        <w:t xml:space="preserve">regime in the North Pacific Ocean. Mar </w:t>
      </w:r>
      <w:proofErr w:type="spellStart"/>
      <w:r w:rsidRPr="00D733D6">
        <w:rPr>
          <w:rFonts w:eastAsia="CharisSIL" w:cs="Times New Roman"/>
          <w:kern w:val="0"/>
          <w:szCs w:val="24"/>
        </w:rPr>
        <w:t>Ecol</w:t>
      </w:r>
      <w:proofErr w:type="spellEnd"/>
      <w:r w:rsidRPr="00D733D6">
        <w:rPr>
          <w:rFonts w:eastAsia="CharisSIL" w:cs="Times New Roman"/>
          <w:kern w:val="0"/>
          <w:szCs w:val="24"/>
        </w:rPr>
        <w:t xml:space="preserve"> Prog Ser</w:t>
      </w:r>
      <w:r w:rsidRPr="00D733D6">
        <w:rPr>
          <w:rFonts w:eastAsia="CharisSIL" w:cs="Times New Roman" w:hint="eastAsia"/>
          <w:kern w:val="0"/>
          <w:szCs w:val="24"/>
        </w:rPr>
        <w:t xml:space="preserve"> </w:t>
      </w:r>
      <w:r w:rsidRPr="00D733D6">
        <w:rPr>
          <w:rFonts w:eastAsia="CharisSIL" w:cs="Times New Roman"/>
          <w:kern w:val="0"/>
          <w:szCs w:val="24"/>
        </w:rPr>
        <w:t>378: 1−11</w:t>
      </w:r>
    </w:p>
    <w:p w14:paraId="52DC08D3" w14:textId="77777777" w:rsidR="009F1C32" w:rsidRPr="009F1C32" w:rsidRDefault="009F1C32" w:rsidP="009F1C32">
      <w:pPr>
        <w:autoSpaceDE w:val="0"/>
        <w:autoSpaceDN w:val="0"/>
        <w:adjustRightInd w:val="0"/>
        <w:spacing w:line="276" w:lineRule="auto"/>
        <w:ind w:left="600" w:hangingChars="250" w:hanging="600"/>
        <w:rPr>
          <w:rFonts w:eastAsia="CharisSIL" w:cs="Times New Roman"/>
          <w:kern w:val="0"/>
          <w:szCs w:val="24"/>
        </w:rPr>
      </w:pPr>
      <w:r w:rsidRPr="009F1C32">
        <w:rPr>
          <w:rFonts w:eastAsia="CharisSIL" w:cs="Times New Roman"/>
          <w:kern w:val="0"/>
          <w:szCs w:val="24"/>
        </w:rPr>
        <w:t>Matsui H, Nishizawa B, Okamoto S, Oshima K (2025) Estimation of the relationship between size box categories and the mantle length composition of neon flying squid caught by Japanese squid jigging vessels. NPFC-2025-SSC NFS02-WP04</w:t>
      </w:r>
    </w:p>
    <w:p w14:paraId="113FACFC" w14:textId="720EAB3D" w:rsidR="009F1C32" w:rsidRPr="00D733D6" w:rsidRDefault="009F1C32" w:rsidP="009F1C32">
      <w:pPr>
        <w:autoSpaceDE w:val="0"/>
        <w:autoSpaceDN w:val="0"/>
        <w:adjustRightInd w:val="0"/>
        <w:spacing w:line="276" w:lineRule="auto"/>
        <w:ind w:left="600" w:hangingChars="250" w:hanging="600"/>
        <w:rPr>
          <w:rFonts w:eastAsia="CharisSIL" w:cs="Times New Roman"/>
          <w:kern w:val="0"/>
          <w:szCs w:val="24"/>
        </w:rPr>
      </w:pPr>
      <w:r w:rsidRPr="009F1C32">
        <w:rPr>
          <w:rFonts w:eastAsia="CharisSIL" w:cs="Times New Roman"/>
          <w:kern w:val="0"/>
          <w:szCs w:val="24"/>
        </w:rPr>
        <w:t>Matsui H, Nishizawa B, Okamoto S, Oshima K (2026) Size composition of neon flying squid caught by Japanese squid jigging vessels in waters east of 170°E in 2025 and a preliminary estimation of catch by cohort. NPFC-2026-SSC NFS03-WP05 (Rev. 1)</w:t>
      </w:r>
    </w:p>
    <w:p w14:paraId="5D741074" w14:textId="77777777" w:rsidR="00BD37B4" w:rsidRPr="00D733D6" w:rsidRDefault="00BD37B4" w:rsidP="00BD37B4">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hint="eastAsia"/>
          <w:kern w:val="0"/>
          <w:szCs w:val="24"/>
        </w:rPr>
        <w:t xml:space="preserve">Nishizawa B, Matsui H, Okamoto S, Oshima K (2024) </w:t>
      </w:r>
      <w:r w:rsidRPr="00D733D6">
        <w:rPr>
          <w:rFonts w:eastAsia="CharisSIL" w:cs="Times New Roman"/>
          <w:kern w:val="0"/>
          <w:szCs w:val="24"/>
        </w:rPr>
        <w:t xml:space="preserve">Standardizing catch per unit effort for the autumn and winter-spring cohorts of </w:t>
      </w:r>
      <w:r w:rsidRPr="00D733D6">
        <w:rPr>
          <w:rFonts w:eastAsia="CharisSIL" w:cs="Times New Roman" w:hint="eastAsia"/>
          <w:kern w:val="0"/>
          <w:szCs w:val="24"/>
        </w:rPr>
        <w:t xml:space="preserve">neon flying squid based on Japanese driftnet surveys. </w:t>
      </w:r>
      <w:r w:rsidRPr="00D733D6">
        <w:rPr>
          <w:rFonts w:eastAsia="CharisSIL" w:cs="Times New Roman"/>
          <w:kern w:val="0"/>
          <w:szCs w:val="24"/>
        </w:rPr>
        <w:t>NPFC-2024-SSC NFS01-WP09</w:t>
      </w:r>
    </w:p>
    <w:p w14:paraId="26598160" w14:textId="77777777"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r w:rsidRPr="00D733D6">
        <w:rPr>
          <w:rFonts w:eastAsia="CharisSIL" w:cs="Times New Roman"/>
          <w:kern w:val="0"/>
          <w:szCs w:val="24"/>
        </w:rPr>
        <w:t xml:space="preserve">Roper CFE, Sweeney MJ, </w:t>
      </w:r>
      <w:proofErr w:type="spellStart"/>
      <w:r w:rsidRPr="00D733D6">
        <w:rPr>
          <w:rFonts w:eastAsia="CharisSIL" w:cs="Times New Roman"/>
          <w:kern w:val="0"/>
          <w:szCs w:val="24"/>
        </w:rPr>
        <w:t>Nauen</w:t>
      </w:r>
      <w:proofErr w:type="spellEnd"/>
      <w:r w:rsidRPr="00D733D6">
        <w:rPr>
          <w:rFonts w:eastAsia="CharisSIL" w:cs="Times New Roman"/>
          <w:kern w:val="0"/>
          <w:szCs w:val="24"/>
        </w:rPr>
        <w:t xml:space="preserve"> CE (1984) FAO species catalogue.</w:t>
      </w:r>
      <w:r w:rsidRPr="00D733D6">
        <w:rPr>
          <w:rFonts w:eastAsia="CharisSIL" w:cs="Times New Roman" w:hint="eastAsia"/>
          <w:kern w:val="0"/>
          <w:szCs w:val="24"/>
        </w:rPr>
        <w:t xml:space="preserve"> </w:t>
      </w:r>
      <w:r w:rsidRPr="00D733D6">
        <w:rPr>
          <w:rFonts w:eastAsia="CharisSIL" w:cs="Times New Roman"/>
          <w:kern w:val="0"/>
          <w:szCs w:val="24"/>
        </w:rPr>
        <w:t>Vol 3: cephalopods of the world. An annotated and</w:t>
      </w:r>
      <w:r w:rsidRPr="00D733D6">
        <w:rPr>
          <w:rFonts w:eastAsia="CharisSIL" w:cs="Times New Roman" w:hint="eastAsia"/>
          <w:kern w:val="0"/>
          <w:szCs w:val="24"/>
        </w:rPr>
        <w:t xml:space="preserve"> </w:t>
      </w:r>
      <w:r w:rsidRPr="00D733D6">
        <w:rPr>
          <w:rFonts w:eastAsia="CharisSIL" w:cs="Times New Roman"/>
          <w:kern w:val="0"/>
          <w:szCs w:val="24"/>
        </w:rPr>
        <w:t>illustrated catalogue of species of interest to fisheries. FAO</w:t>
      </w:r>
      <w:r w:rsidRPr="00D733D6">
        <w:rPr>
          <w:rFonts w:eastAsia="CharisSIL" w:cs="Times New Roman" w:hint="eastAsia"/>
          <w:kern w:val="0"/>
          <w:szCs w:val="24"/>
        </w:rPr>
        <w:t xml:space="preserve"> </w:t>
      </w:r>
      <w:r w:rsidRPr="00D733D6">
        <w:rPr>
          <w:rFonts w:eastAsia="CharisSIL" w:cs="Times New Roman"/>
          <w:kern w:val="0"/>
          <w:szCs w:val="24"/>
        </w:rPr>
        <w:t xml:space="preserve">Fish </w:t>
      </w:r>
      <w:proofErr w:type="spellStart"/>
      <w:r w:rsidRPr="00D733D6">
        <w:rPr>
          <w:rFonts w:eastAsia="CharisSIL" w:cs="Times New Roman"/>
          <w:kern w:val="0"/>
          <w:szCs w:val="24"/>
        </w:rPr>
        <w:t>Synop</w:t>
      </w:r>
      <w:proofErr w:type="spellEnd"/>
      <w:r w:rsidRPr="00D733D6">
        <w:rPr>
          <w:rFonts w:eastAsia="CharisSIL" w:cs="Times New Roman"/>
          <w:kern w:val="0"/>
          <w:szCs w:val="24"/>
        </w:rPr>
        <w:t xml:space="preserve"> 125, Rome</w:t>
      </w:r>
    </w:p>
    <w:p w14:paraId="52C508C8" w14:textId="77777777" w:rsidR="00E869C5" w:rsidRPr="00D733D6" w:rsidRDefault="00E869C5" w:rsidP="0018627E">
      <w:pPr>
        <w:autoSpaceDE w:val="0"/>
        <w:autoSpaceDN w:val="0"/>
        <w:adjustRightInd w:val="0"/>
        <w:spacing w:line="276" w:lineRule="auto"/>
        <w:ind w:left="600" w:hangingChars="250" w:hanging="600"/>
        <w:rPr>
          <w:rFonts w:eastAsia="CharisSIL" w:cs="Times New Roman"/>
          <w:kern w:val="0"/>
          <w:szCs w:val="24"/>
        </w:rPr>
      </w:pPr>
      <w:proofErr w:type="spellStart"/>
      <w:r w:rsidRPr="00D733D6">
        <w:rPr>
          <w:rFonts w:eastAsia="CharisSIL" w:cs="Times New Roman"/>
          <w:kern w:val="0"/>
          <w:szCs w:val="24"/>
        </w:rPr>
        <w:t>Yatsu</w:t>
      </w:r>
      <w:proofErr w:type="spellEnd"/>
      <w:r w:rsidRPr="00D733D6">
        <w:rPr>
          <w:rFonts w:eastAsia="CharisSIL" w:cs="Times New Roman"/>
          <w:kern w:val="0"/>
          <w:szCs w:val="24"/>
        </w:rPr>
        <w:t xml:space="preserve"> A, Midorikawa S, Shimada T, </w:t>
      </w:r>
      <w:proofErr w:type="spellStart"/>
      <w:r w:rsidRPr="00D733D6">
        <w:rPr>
          <w:rFonts w:eastAsia="CharisSIL" w:cs="Times New Roman"/>
          <w:kern w:val="0"/>
          <w:szCs w:val="24"/>
        </w:rPr>
        <w:t>Uozumi</w:t>
      </w:r>
      <w:proofErr w:type="spellEnd"/>
      <w:r w:rsidRPr="00D733D6">
        <w:rPr>
          <w:rFonts w:eastAsia="CharisSIL" w:cs="Times New Roman"/>
          <w:kern w:val="0"/>
          <w:szCs w:val="24"/>
        </w:rPr>
        <w:t xml:space="preserve"> Y (1997) Age and</w:t>
      </w:r>
      <w:r w:rsidRPr="00D733D6">
        <w:rPr>
          <w:rFonts w:eastAsia="CharisSIL" w:cs="Times New Roman" w:hint="eastAsia"/>
          <w:kern w:val="0"/>
          <w:szCs w:val="24"/>
        </w:rPr>
        <w:t xml:space="preserve"> </w:t>
      </w:r>
      <w:r w:rsidRPr="00D733D6">
        <w:rPr>
          <w:rFonts w:eastAsia="CharisSIL" w:cs="Times New Roman"/>
          <w:kern w:val="0"/>
          <w:szCs w:val="24"/>
        </w:rPr>
        <w:t xml:space="preserve">growth of the neon flying squid, </w:t>
      </w:r>
      <w:proofErr w:type="spellStart"/>
      <w:r w:rsidRPr="00D733D6">
        <w:rPr>
          <w:rFonts w:eastAsia="CharisSIL" w:cs="Times New Roman"/>
          <w:i/>
          <w:iCs/>
          <w:kern w:val="0"/>
          <w:szCs w:val="24"/>
        </w:rPr>
        <w:t>Ommastrephes</w:t>
      </w:r>
      <w:proofErr w:type="spellEnd"/>
      <w:r w:rsidRPr="00D733D6">
        <w:rPr>
          <w:rFonts w:eastAsia="CharisSIL" w:cs="Times New Roman"/>
          <w:i/>
          <w:iCs/>
          <w:kern w:val="0"/>
          <w:szCs w:val="24"/>
        </w:rPr>
        <w:t xml:space="preserve"> </w:t>
      </w:r>
      <w:proofErr w:type="spellStart"/>
      <w:r w:rsidRPr="00D733D6">
        <w:rPr>
          <w:rFonts w:eastAsia="CharisSIL" w:cs="Times New Roman"/>
          <w:i/>
          <w:iCs/>
          <w:kern w:val="0"/>
          <w:szCs w:val="24"/>
        </w:rPr>
        <w:t>bartramii</w:t>
      </w:r>
      <w:proofErr w:type="spellEnd"/>
      <w:r w:rsidRPr="00D733D6">
        <w:rPr>
          <w:rFonts w:eastAsia="CharisSIL" w:cs="Times New Roman"/>
          <w:kern w:val="0"/>
          <w:szCs w:val="24"/>
        </w:rPr>
        <w:t>,</w:t>
      </w:r>
      <w:r w:rsidRPr="00D733D6">
        <w:rPr>
          <w:rFonts w:eastAsia="CharisSIL" w:cs="Times New Roman" w:hint="eastAsia"/>
          <w:kern w:val="0"/>
          <w:szCs w:val="24"/>
        </w:rPr>
        <w:t xml:space="preserve"> </w:t>
      </w:r>
      <w:r w:rsidRPr="00D733D6">
        <w:rPr>
          <w:rFonts w:eastAsia="CharisSIL" w:cs="Times New Roman"/>
          <w:kern w:val="0"/>
          <w:szCs w:val="24"/>
        </w:rPr>
        <w:t>in the North Pacific Ocean. Fish</w:t>
      </w:r>
      <w:r w:rsidRPr="00D733D6">
        <w:rPr>
          <w:rFonts w:eastAsia="CharisSIL" w:cs="Times New Roman" w:hint="eastAsia"/>
          <w:kern w:val="0"/>
          <w:szCs w:val="24"/>
        </w:rPr>
        <w:t xml:space="preserve">eries </w:t>
      </w:r>
      <w:r w:rsidRPr="00D733D6">
        <w:rPr>
          <w:rFonts w:eastAsia="CharisSIL" w:cs="Times New Roman"/>
          <w:kern w:val="0"/>
          <w:szCs w:val="24"/>
        </w:rPr>
        <w:t>Res</w:t>
      </w:r>
      <w:r w:rsidRPr="00D733D6">
        <w:rPr>
          <w:rFonts w:eastAsia="CharisSIL" w:cs="Times New Roman" w:hint="eastAsia"/>
          <w:kern w:val="0"/>
          <w:szCs w:val="24"/>
        </w:rPr>
        <w:t>earch</w:t>
      </w:r>
      <w:r w:rsidRPr="00D733D6">
        <w:rPr>
          <w:rFonts w:eastAsia="CharisSIL" w:cs="Times New Roman"/>
          <w:kern w:val="0"/>
          <w:szCs w:val="24"/>
        </w:rPr>
        <w:t xml:space="preserve"> 29:257–270</w:t>
      </w:r>
    </w:p>
    <w:p w14:paraId="6BEEB061" w14:textId="77777777" w:rsidR="00E869C5" w:rsidRDefault="00E869C5" w:rsidP="0018627E">
      <w:pPr>
        <w:autoSpaceDE w:val="0"/>
        <w:autoSpaceDN w:val="0"/>
        <w:adjustRightInd w:val="0"/>
        <w:spacing w:line="276" w:lineRule="auto"/>
        <w:ind w:left="600" w:hangingChars="250" w:hanging="600"/>
        <w:rPr>
          <w:rFonts w:eastAsia="CharisSIL" w:cs="Times New Roman"/>
          <w:kern w:val="0"/>
          <w:szCs w:val="24"/>
        </w:rPr>
      </w:pPr>
      <w:proofErr w:type="spellStart"/>
      <w:r w:rsidRPr="00D733D6">
        <w:rPr>
          <w:rFonts w:eastAsia="CharisSIL" w:cs="Times New Roman"/>
          <w:kern w:val="0"/>
          <w:szCs w:val="24"/>
        </w:rPr>
        <w:t>Yatsu</w:t>
      </w:r>
      <w:proofErr w:type="spellEnd"/>
      <w:r w:rsidRPr="00D733D6">
        <w:rPr>
          <w:rFonts w:eastAsia="CharisSIL" w:cs="Times New Roman"/>
          <w:kern w:val="0"/>
          <w:szCs w:val="24"/>
        </w:rPr>
        <w:t xml:space="preserve"> A, Tanaka H, Mori J (1998) Population structure of the</w:t>
      </w:r>
      <w:r w:rsidRPr="00D733D6">
        <w:rPr>
          <w:rFonts w:eastAsia="CharisSIL" w:cs="Times New Roman" w:hint="eastAsia"/>
          <w:kern w:val="0"/>
          <w:szCs w:val="24"/>
        </w:rPr>
        <w:t xml:space="preserve"> </w:t>
      </w:r>
      <w:r w:rsidRPr="00D733D6">
        <w:rPr>
          <w:rFonts w:eastAsia="CharisSIL" w:cs="Times New Roman"/>
          <w:kern w:val="0"/>
          <w:szCs w:val="24"/>
        </w:rPr>
        <w:t xml:space="preserve">neon flying squid, </w:t>
      </w:r>
      <w:proofErr w:type="spellStart"/>
      <w:r w:rsidRPr="00D733D6">
        <w:rPr>
          <w:rFonts w:eastAsia="CharisSIL" w:cs="Times New Roman"/>
          <w:i/>
          <w:iCs/>
          <w:kern w:val="0"/>
          <w:szCs w:val="24"/>
        </w:rPr>
        <w:t>Ommastrephes</w:t>
      </w:r>
      <w:proofErr w:type="spellEnd"/>
      <w:r w:rsidRPr="00D733D6">
        <w:rPr>
          <w:rFonts w:eastAsia="CharisSIL" w:cs="Times New Roman"/>
          <w:i/>
          <w:iCs/>
          <w:kern w:val="0"/>
          <w:szCs w:val="24"/>
        </w:rPr>
        <w:t xml:space="preserve"> </w:t>
      </w:r>
      <w:proofErr w:type="spellStart"/>
      <w:r w:rsidRPr="00D733D6">
        <w:rPr>
          <w:rFonts w:eastAsia="CharisSIL" w:cs="Times New Roman"/>
          <w:i/>
          <w:iCs/>
          <w:kern w:val="0"/>
          <w:szCs w:val="24"/>
        </w:rPr>
        <w:t>bartramii</w:t>
      </w:r>
      <w:proofErr w:type="spellEnd"/>
      <w:r w:rsidRPr="00D733D6">
        <w:rPr>
          <w:rFonts w:eastAsia="CharisSIL" w:cs="Times New Roman"/>
          <w:kern w:val="0"/>
          <w:szCs w:val="24"/>
        </w:rPr>
        <w:t>, in the North</w:t>
      </w:r>
      <w:r w:rsidRPr="00D733D6">
        <w:rPr>
          <w:rFonts w:eastAsia="CharisSIL" w:cs="Times New Roman" w:hint="eastAsia"/>
          <w:kern w:val="0"/>
          <w:szCs w:val="24"/>
        </w:rPr>
        <w:t xml:space="preserve"> </w:t>
      </w:r>
      <w:r w:rsidRPr="00D733D6">
        <w:rPr>
          <w:rFonts w:eastAsia="CharisSIL" w:cs="Times New Roman"/>
          <w:kern w:val="0"/>
          <w:szCs w:val="24"/>
        </w:rPr>
        <w:t xml:space="preserve">Pacific Ocean. In: </w:t>
      </w:r>
      <w:proofErr w:type="spellStart"/>
      <w:r w:rsidRPr="00D733D6">
        <w:rPr>
          <w:rFonts w:eastAsia="CharisSIL" w:cs="Times New Roman"/>
          <w:kern w:val="0"/>
          <w:szCs w:val="24"/>
        </w:rPr>
        <w:t>Okutani</w:t>
      </w:r>
      <w:proofErr w:type="spellEnd"/>
      <w:r w:rsidRPr="00D733D6">
        <w:rPr>
          <w:rFonts w:eastAsia="CharisSIL" w:cs="Times New Roman"/>
          <w:kern w:val="0"/>
          <w:szCs w:val="24"/>
        </w:rPr>
        <w:t xml:space="preserve"> T (ed) International symposium</w:t>
      </w:r>
      <w:r w:rsidRPr="00D733D6">
        <w:rPr>
          <w:rFonts w:eastAsia="CharisSIL" w:cs="Times New Roman" w:hint="eastAsia"/>
          <w:kern w:val="0"/>
          <w:szCs w:val="24"/>
        </w:rPr>
        <w:t xml:space="preserve"> </w:t>
      </w:r>
      <w:r w:rsidRPr="00D733D6">
        <w:rPr>
          <w:rFonts w:eastAsia="CharisSIL" w:cs="Times New Roman"/>
          <w:kern w:val="0"/>
          <w:szCs w:val="24"/>
        </w:rPr>
        <w:t>on large pelagic squids. Japan Marine Fishery Resources</w:t>
      </w:r>
      <w:r w:rsidRPr="00D733D6">
        <w:rPr>
          <w:rFonts w:eastAsia="CharisSIL" w:cs="Times New Roman" w:hint="eastAsia"/>
          <w:kern w:val="0"/>
          <w:szCs w:val="24"/>
        </w:rPr>
        <w:t xml:space="preserve"> </w:t>
      </w:r>
      <w:r w:rsidRPr="00D733D6">
        <w:rPr>
          <w:rFonts w:eastAsia="CharisSIL" w:cs="Times New Roman"/>
          <w:kern w:val="0"/>
          <w:szCs w:val="24"/>
        </w:rPr>
        <w:t>Research Center, Tokyo, p 31–48</w:t>
      </w:r>
    </w:p>
    <w:p w14:paraId="251AA2E9" w14:textId="47D02476" w:rsidR="009223CC" w:rsidRDefault="001F0BC4" w:rsidP="0018627E">
      <w:pPr>
        <w:spacing w:line="276" w:lineRule="auto"/>
      </w:pPr>
      <w:r w:rsidRPr="00D733D6">
        <w:br w:type="page"/>
      </w:r>
      <w:r w:rsidR="009223CC" w:rsidRPr="00D733D6">
        <w:rPr>
          <w:rFonts w:hint="eastAsia"/>
          <w:b/>
          <w:bCs/>
        </w:rPr>
        <w:lastRenderedPageBreak/>
        <w:t>Table 1.</w:t>
      </w:r>
      <w:r w:rsidR="009223CC" w:rsidRPr="00D733D6">
        <w:rPr>
          <w:rFonts w:hint="eastAsia"/>
        </w:rPr>
        <w:t xml:space="preserve"> </w:t>
      </w:r>
      <w:r w:rsidR="000F7F09" w:rsidRPr="00D733D6">
        <w:rPr>
          <w:rFonts w:hint="eastAsia"/>
        </w:rPr>
        <w:t xml:space="preserve">Summary of </w:t>
      </w:r>
      <w:r w:rsidR="00026BFC" w:rsidRPr="00D733D6">
        <w:rPr>
          <w:rFonts w:hint="eastAsia"/>
        </w:rPr>
        <w:t xml:space="preserve">Japanese </w:t>
      </w:r>
      <w:r w:rsidR="000F7F09" w:rsidRPr="00D733D6">
        <w:rPr>
          <w:rFonts w:hint="eastAsia"/>
        </w:rPr>
        <w:t>driftnet surveys and n</w:t>
      </w:r>
      <w:r w:rsidR="000F7F09" w:rsidRPr="00D733D6">
        <w:t xml:space="preserve">ominal </w:t>
      </w:r>
      <w:r w:rsidR="000F7F09" w:rsidRPr="00D733D6">
        <w:rPr>
          <w:rFonts w:hint="eastAsia"/>
        </w:rPr>
        <w:t>CPUE (</w:t>
      </w:r>
      <w:r w:rsidR="000F7F09" w:rsidRPr="00D733D6">
        <w:t>the number of individuals per driftnet panel</w:t>
      </w:r>
      <w:r w:rsidR="000F7F09" w:rsidRPr="00D733D6">
        <w:rPr>
          <w:rFonts w:hint="eastAsia"/>
        </w:rPr>
        <w:t>)</w:t>
      </w:r>
      <w:r w:rsidR="000F7F09" w:rsidRPr="00D733D6">
        <w:t xml:space="preserve"> </w:t>
      </w:r>
      <w:r w:rsidR="003A7875">
        <w:rPr>
          <w:rFonts w:hint="eastAsia"/>
        </w:rPr>
        <w:t xml:space="preserve">and standardized CPUE </w:t>
      </w:r>
      <w:r w:rsidR="000F7F09" w:rsidRPr="00D733D6">
        <w:t xml:space="preserve">for </w:t>
      </w:r>
      <w:r w:rsidR="00026BFC" w:rsidRPr="00D733D6">
        <w:rPr>
          <w:rFonts w:hint="eastAsia"/>
        </w:rPr>
        <w:t xml:space="preserve">the </w:t>
      </w:r>
      <w:r w:rsidR="00026BFC" w:rsidRPr="00D733D6">
        <w:t>autumn</w:t>
      </w:r>
      <w:r w:rsidR="004E018B" w:rsidRPr="00D733D6">
        <w:rPr>
          <w:rFonts w:hint="eastAsia"/>
        </w:rPr>
        <w:t xml:space="preserve"> </w:t>
      </w:r>
      <w:r w:rsidR="00026BFC" w:rsidRPr="00D733D6">
        <w:rPr>
          <w:rFonts w:hint="eastAsia"/>
        </w:rPr>
        <w:t>and winter-spring cohort</w:t>
      </w:r>
      <w:r w:rsidR="006F7839">
        <w:t>s</w:t>
      </w:r>
      <w:r w:rsidR="00026BFC" w:rsidRPr="00D733D6">
        <w:rPr>
          <w:rFonts w:hint="eastAsia"/>
        </w:rPr>
        <w:t xml:space="preserve"> of </w:t>
      </w:r>
      <w:proofErr w:type="spellStart"/>
      <w:r w:rsidR="00026BFC" w:rsidRPr="00D733D6">
        <w:rPr>
          <w:i/>
          <w:iCs/>
        </w:rPr>
        <w:t>Ommastrephes</w:t>
      </w:r>
      <w:proofErr w:type="spellEnd"/>
      <w:r w:rsidR="00026BFC" w:rsidRPr="00D733D6">
        <w:rPr>
          <w:i/>
          <w:iCs/>
        </w:rPr>
        <w:t xml:space="preserve"> </w:t>
      </w:r>
      <w:proofErr w:type="spellStart"/>
      <w:r w:rsidR="00026BFC" w:rsidRPr="00D733D6">
        <w:rPr>
          <w:i/>
          <w:iCs/>
        </w:rPr>
        <w:t>bartramii</w:t>
      </w:r>
      <w:proofErr w:type="spellEnd"/>
      <w:r w:rsidR="00026BFC" w:rsidRPr="00D733D6">
        <w:t xml:space="preserve"> </w:t>
      </w:r>
      <w:r w:rsidR="00A94AAF" w:rsidRPr="00D733D6">
        <w:rPr>
          <w:rFonts w:hint="eastAsia"/>
        </w:rPr>
        <w:t>between</w:t>
      </w:r>
      <w:r w:rsidR="000F7F09" w:rsidRPr="00D733D6">
        <w:t xml:space="preserve"> </w:t>
      </w:r>
      <w:r w:rsidR="00026BFC" w:rsidRPr="00D733D6">
        <w:rPr>
          <w:rFonts w:hint="eastAsia"/>
        </w:rPr>
        <w:t>2001</w:t>
      </w:r>
      <w:r w:rsidR="000F7F09" w:rsidRPr="00D733D6">
        <w:t xml:space="preserve"> </w:t>
      </w:r>
      <w:r w:rsidR="00A94AAF" w:rsidRPr="00D733D6">
        <w:rPr>
          <w:rFonts w:hint="eastAsia"/>
        </w:rPr>
        <w:t>and</w:t>
      </w:r>
      <w:r w:rsidR="000F7F09" w:rsidRPr="00D733D6">
        <w:t xml:space="preserve"> 202</w:t>
      </w:r>
      <w:r w:rsidR="006F7839">
        <w:t>5</w:t>
      </w:r>
      <w:r w:rsidR="000F7F09" w:rsidRPr="00D733D6">
        <w:t>.</w:t>
      </w:r>
    </w:p>
    <w:p w14:paraId="60C3182A" w14:textId="63260FE5" w:rsidR="00B41C18" w:rsidRDefault="00730A2A" w:rsidP="009F3154">
      <w:pPr>
        <w:spacing w:line="276" w:lineRule="auto"/>
        <w:jc w:val="center"/>
      </w:pPr>
      <w:r w:rsidRPr="00730A2A">
        <w:rPr>
          <w:noProof/>
        </w:rPr>
        <w:drawing>
          <wp:inline distT="0" distB="0" distL="0" distR="0" wp14:anchorId="2997AE39" wp14:editId="402876BF">
            <wp:extent cx="5499688" cy="4504556"/>
            <wp:effectExtent l="0" t="0" r="6350" b="0"/>
            <wp:docPr id="82099351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02539" cy="4506891"/>
                    </a:xfrm>
                    <a:prstGeom prst="rect">
                      <a:avLst/>
                    </a:prstGeom>
                    <a:noFill/>
                    <a:ln>
                      <a:noFill/>
                    </a:ln>
                  </pic:spPr>
                </pic:pic>
              </a:graphicData>
            </a:graphic>
          </wp:inline>
        </w:drawing>
      </w:r>
    </w:p>
    <w:p w14:paraId="68504990" w14:textId="64401CC1" w:rsidR="003A7875" w:rsidRPr="003A7875" w:rsidRDefault="003A7875" w:rsidP="0018627E">
      <w:pPr>
        <w:spacing w:line="276" w:lineRule="auto"/>
      </w:pPr>
    </w:p>
    <w:p w14:paraId="5F2ACF47" w14:textId="6CD56632" w:rsidR="00A94AAF" w:rsidRPr="00D733D6" w:rsidRDefault="00A94AAF" w:rsidP="00760910">
      <w:pPr>
        <w:spacing w:line="276" w:lineRule="auto"/>
        <w:jc w:val="center"/>
      </w:pPr>
    </w:p>
    <w:p w14:paraId="7E10C8D0" w14:textId="1ABF7659" w:rsidR="009223CC" w:rsidRPr="00D733D6" w:rsidRDefault="009223CC" w:rsidP="0018627E">
      <w:pPr>
        <w:spacing w:line="276" w:lineRule="auto"/>
      </w:pPr>
      <w:r w:rsidRPr="00D733D6">
        <w:br w:type="page"/>
      </w:r>
    </w:p>
    <w:p w14:paraId="60525B4E" w14:textId="36964128" w:rsidR="000D24CB" w:rsidRDefault="001F0BC4" w:rsidP="0018627E">
      <w:pPr>
        <w:spacing w:line="276" w:lineRule="auto"/>
      </w:pPr>
      <w:r w:rsidRPr="00D733D6">
        <w:rPr>
          <w:rFonts w:hint="eastAsia"/>
          <w:b/>
          <w:bCs/>
        </w:rPr>
        <w:lastRenderedPageBreak/>
        <w:t xml:space="preserve">Table </w:t>
      </w:r>
      <w:r w:rsidR="009223CC" w:rsidRPr="00D733D6">
        <w:rPr>
          <w:rFonts w:hint="eastAsia"/>
          <w:b/>
          <w:bCs/>
        </w:rPr>
        <w:t>2</w:t>
      </w:r>
      <w:r w:rsidRPr="00D733D6">
        <w:rPr>
          <w:rFonts w:hint="eastAsia"/>
          <w:b/>
          <w:bCs/>
        </w:rPr>
        <w:t>.</w:t>
      </w:r>
      <w:r w:rsidRPr="00D733D6">
        <w:rPr>
          <w:rFonts w:hint="eastAsia"/>
        </w:rPr>
        <w:t xml:space="preserve"> </w:t>
      </w:r>
      <w:r w:rsidRPr="00D733D6">
        <w:t>Results</w:t>
      </w:r>
      <w:r w:rsidRPr="00D733D6">
        <w:rPr>
          <w:rFonts w:hint="eastAsia"/>
        </w:rPr>
        <w:t xml:space="preserve"> of model selection </w:t>
      </w:r>
      <w:r w:rsidRPr="00D733D6">
        <w:t>based</w:t>
      </w:r>
      <w:r w:rsidRPr="00D733D6">
        <w:rPr>
          <w:rFonts w:hint="eastAsia"/>
        </w:rPr>
        <w:t xml:space="preserve"> on AIC</w:t>
      </w:r>
      <w:r w:rsidR="006733DF" w:rsidRPr="00D733D6">
        <w:rPr>
          <w:rFonts w:hint="eastAsia"/>
        </w:rPr>
        <w:t xml:space="preserve"> for the autumn and winter-spring cohorts of </w:t>
      </w:r>
      <w:proofErr w:type="spellStart"/>
      <w:r w:rsidR="006733DF" w:rsidRPr="00D733D6">
        <w:rPr>
          <w:i/>
          <w:iCs/>
        </w:rPr>
        <w:t>Ommastrephes</w:t>
      </w:r>
      <w:proofErr w:type="spellEnd"/>
      <w:r w:rsidR="006733DF" w:rsidRPr="00D733D6">
        <w:rPr>
          <w:i/>
          <w:iCs/>
        </w:rPr>
        <w:t xml:space="preserve"> </w:t>
      </w:r>
      <w:proofErr w:type="spellStart"/>
      <w:r w:rsidR="006733DF" w:rsidRPr="00D733D6">
        <w:rPr>
          <w:i/>
          <w:iCs/>
        </w:rPr>
        <w:t>bartramii</w:t>
      </w:r>
      <w:proofErr w:type="spellEnd"/>
      <w:r w:rsidRPr="00D733D6">
        <w:rPr>
          <w:rFonts w:hint="eastAsia"/>
        </w:rPr>
        <w:t xml:space="preserve">. </w:t>
      </w:r>
      <w:r w:rsidR="00A120C4" w:rsidRPr="00D733D6">
        <w:rPr>
          <w:rFonts w:hint="eastAsia"/>
        </w:rPr>
        <w:t>The best model for each cohort is shown in bold.</w:t>
      </w:r>
    </w:p>
    <w:p w14:paraId="513B6EEC" w14:textId="15FF6F20" w:rsidR="00224872" w:rsidRDefault="00C44034" w:rsidP="009F3154">
      <w:pPr>
        <w:spacing w:line="276" w:lineRule="auto"/>
        <w:jc w:val="center"/>
      </w:pPr>
      <w:r w:rsidRPr="00C44034">
        <w:rPr>
          <w:noProof/>
        </w:rPr>
        <w:drawing>
          <wp:inline distT="0" distB="0" distL="0" distR="0" wp14:anchorId="5BF40CD7" wp14:editId="09250A08">
            <wp:extent cx="5540860" cy="5150023"/>
            <wp:effectExtent l="0" t="0" r="3175" b="0"/>
            <wp:docPr id="94385932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2655" cy="5151692"/>
                    </a:xfrm>
                    <a:prstGeom prst="rect">
                      <a:avLst/>
                    </a:prstGeom>
                    <a:noFill/>
                    <a:ln>
                      <a:noFill/>
                    </a:ln>
                  </pic:spPr>
                </pic:pic>
              </a:graphicData>
            </a:graphic>
          </wp:inline>
        </w:drawing>
      </w:r>
    </w:p>
    <w:p w14:paraId="658ABD3B" w14:textId="1B255D3D" w:rsidR="001F0BC4" w:rsidRPr="00D733D6" w:rsidRDefault="001F0BC4" w:rsidP="000D24CB">
      <w:pPr>
        <w:spacing w:line="276" w:lineRule="auto"/>
      </w:pPr>
    </w:p>
    <w:p w14:paraId="3764BAFB" w14:textId="7BAEEC87" w:rsidR="00FB09AB" w:rsidRDefault="00FB09AB" w:rsidP="00D74B43">
      <w:pPr>
        <w:widowControl/>
        <w:spacing w:line="276" w:lineRule="auto"/>
        <w:jc w:val="center"/>
        <w:rPr>
          <w:rFonts w:cs="Times New Roman"/>
          <w:kern w:val="0"/>
          <w:sz w:val="22"/>
        </w:rPr>
      </w:pPr>
    </w:p>
    <w:p w14:paraId="5B7D0842" w14:textId="14421DCA" w:rsidR="00A176A8" w:rsidRDefault="00A176A8" w:rsidP="00D74B43">
      <w:pPr>
        <w:widowControl/>
        <w:spacing w:line="276" w:lineRule="auto"/>
        <w:jc w:val="center"/>
        <w:rPr>
          <w:rFonts w:cs="Times New Roman"/>
          <w:kern w:val="0"/>
          <w:sz w:val="22"/>
        </w:rPr>
      </w:pPr>
    </w:p>
    <w:p w14:paraId="47C4CACF" w14:textId="6AD178DC" w:rsidR="00312623" w:rsidRPr="00D733D6" w:rsidRDefault="00312623" w:rsidP="00D74B43">
      <w:pPr>
        <w:widowControl/>
        <w:spacing w:line="276" w:lineRule="auto"/>
        <w:jc w:val="center"/>
        <w:rPr>
          <w:rFonts w:cs="Times New Roman"/>
          <w:kern w:val="0"/>
          <w:sz w:val="22"/>
        </w:rPr>
      </w:pPr>
      <w:r>
        <w:rPr>
          <w:rFonts w:cs="Times New Roman"/>
          <w:noProof/>
          <w:kern w:val="0"/>
          <w:sz w:val="22"/>
        </w:rPr>
        <w:lastRenderedPageBreak/>
        <w:drawing>
          <wp:inline distT="0" distB="0" distL="0" distR="0" wp14:anchorId="58DBF743" wp14:editId="00231B32">
            <wp:extent cx="5010121" cy="3799850"/>
            <wp:effectExtent l="0" t="0" r="635" b="0"/>
            <wp:docPr id="130063603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4882" cy="3811045"/>
                    </a:xfrm>
                    <a:prstGeom prst="rect">
                      <a:avLst/>
                    </a:prstGeom>
                    <a:noFill/>
                    <a:ln>
                      <a:noFill/>
                    </a:ln>
                  </pic:spPr>
                </pic:pic>
              </a:graphicData>
            </a:graphic>
          </wp:inline>
        </w:drawing>
      </w:r>
    </w:p>
    <w:p w14:paraId="6F63E17F" w14:textId="63AC22BF" w:rsidR="00052DD9" w:rsidRPr="00D733D6" w:rsidRDefault="005D0C32" w:rsidP="0018627E">
      <w:pPr>
        <w:spacing w:line="276" w:lineRule="auto"/>
        <w:rPr>
          <w:b/>
          <w:bCs/>
        </w:rPr>
      </w:pPr>
      <w:r w:rsidRPr="00D733D6">
        <w:rPr>
          <w:rFonts w:hint="eastAsia"/>
          <w:b/>
          <w:bCs/>
        </w:rPr>
        <w:t>Fig. 1</w:t>
      </w:r>
      <w:r w:rsidR="00C01BFD" w:rsidRPr="00D733D6">
        <w:rPr>
          <w:rFonts w:hint="eastAsia"/>
          <w:b/>
          <w:bCs/>
        </w:rPr>
        <w:t>.</w:t>
      </w:r>
      <w:r w:rsidRPr="00D733D6">
        <w:rPr>
          <w:rFonts w:hint="eastAsia"/>
          <w:b/>
          <w:bCs/>
        </w:rPr>
        <w:t xml:space="preserve"> </w:t>
      </w:r>
      <w:r w:rsidR="009E0239" w:rsidRPr="00D733D6">
        <w:t>Histogram</w:t>
      </w:r>
      <w:r w:rsidR="009E0239" w:rsidRPr="00D733D6">
        <w:rPr>
          <w:rFonts w:hint="eastAsia"/>
        </w:rPr>
        <w:t xml:space="preserve"> </w:t>
      </w:r>
      <w:r w:rsidR="002A6FCB" w:rsidRPr="00D733D6">
        <w:rPr>
          <w:rFonts w:hint="eastAsia"/>
        </w:rPr>
        <w:t>for</w:t>
      </w:r>
      <w:r w:rsidR="002820D6" w:rsidRPr="00D733D6">
        <w:rPr>
          <w:rFonts w:hint="eastAsia"/>
        </w:rPr>
        <w:t xml:space="preserve"> </w:t>
      </w:r>
      <w:r w:rsidR="009E0239" w:rsidRPr="00D733D6">
        <w:rPr>
          <w:rFonts w:hint="eastAsia"/>
        </w:rPr>
        <w:t xml:space="preserve">mantle </w:t>
      </w:r>
      <w:r w:rsidR="009E0239" w:rsidRPr="00D733D6">
        <w:t>length</w:t>
      </w:r>
      <w:r w:rsidR="009E0239" w:rsidRPr="00D733D6">
        <w:rPr>
          <w:rFonts w:hint="eastAsia"/>
        </w:rPr>
        <w:t xml:space="preserve"> of </w:t>
      </w:r>
      <w:proofErr w:type="spellStart"/>
      <w:r w:rsidR="009E0239" w:rsidRPr="00D733D6">
        <w:rPr>
          <w:i/>
          <w:iCs/>
        </w:rPr>
        <w:t>Ommastrephes</w:t>
      </w:r>
      <w:proofErr w:type="spellEnd"/>
      <w:r w:rsidR="009E0239" w:rsidRPr="00D733D6">
        <w:rPr>
          <w:i/>
          <w:iCs/>
        </w:rPr>
        <w:t xml:space="preserve"> </w:t>
      </w:r>
      <w:proofErr w:type="spellStart"/>
      <w:r w:rsidR="009E0239" w:rsidRPr="00D733D6">
        <w:rPr>
          <w:i/>
          <w:iCs/>
        </w:rPr>
        <w:t>bartramii</w:t>
      </w:r>
      <w:proofErr w:type="spellEnd"/>
      <w:r w:rsidR="009E0239" w:rsidRPr="00D733D6">
        <w:rPr>
          <w:rFonts w:hint="eastAsia"/>
          <w:i/>
          <w:iCs/>
        </w:rPr>
        <w:t xml:space="preserve"> </w:t>
      </w:r>
      <w:r w:rsidR="00D07319" w:rsidRPr="00D733D6">
        <w:rPr>
          <w:rFonts w:hint="eastAsia"/>
        </w:rPr>
        <w:t xml:space="preserve">(n = </w:t>
      </w:r>
      <w:r w:rsidR="0051729A">
        <w:t>30</w:t>
      </w:r>
      <w:r w:rsidR="00D07319" w:rsidRPr="00D733D6">
        <w:rPr>
          <w:rFonts w:hint="eastAsia"/>
        </w:rPr>
        <w:t>,1</w:t>
      </w:r>
      <w:r w:rsidR="0051729A">
        <w:t>54</w:t>
      </w:r>
      <w:r w:rsidR="00C01BFD" w:rsidRPr="00D733D6">
        <w:rPr>
          <w:rFonts w:hint="eastAsia"/>
        </w:rPr>
        <w:t xml:space="preserve"> ind</w:t>
      </w:r>
      <w:r w:rsidR="002820D6" w:rsidRPr="00D733D6">
        <w:rPr>
          <w:rFonts w:hint="eastAsia"/>
        </w:rPr>
        <w:t>ividuals</w:t>
      </w:r>
      <w:r w:rsidR="00D07319" w:rsidRPr="00D733D6">
        <w:rPr>
          <w:rFonts w:hint="eastAsia"/>
        </w:rPr>
        <w:t xml:space="preserve">) </w:t>
      </w:r>
      <w:r w:rsidR="009E0239" w:rsidRPr="00D733D6">
        <w:rPr>
          <w:rFonts w:hint="eastAsia"/>
        </w:rPr>
        <w:t xml:space="preserve">caught by </w:t>
      </w:r>
      <w:r w:rsidR="003730FE" w:rsidRPr="00D733D6">
        <w:rPr>
          <w:rFonts w:hint="eastAsia"/>
        </w:rPr>
        <w:t xml:space="preserve">survey </w:t>
      </w:r>
      <w:r w:rsidR="009E0239" w:rsidRPr="00D733D6">
        <w:rPr>
          <w:rFonts w:hint="eastAsia"/>
        </w:rPr>
        <w:t>driftnet</w:t>
      </w:r>
      <w:r w:rsidR="003730FE" w:rsidRPr="00D733D6">
        <w:rPr>
          <w:rFonts w:hint="eastAsia"/>
        </w:rPr>
        <w:t>s</w:t>
      </w:r>
      <w:r w:rsidR="000C56E1">
        <w:t xml:space="preserve"> during 2001</w:t>
      </w:r>
      <w:r w:rsidR="000C56E1">
        <w:rPr>
          <w:rFonts w:cs="Times New Roman"/>
        </w:rPr>
        <w:t>–2025</w:t>
      </w:r>
      <w:r w:rsidR="00984CA6" w:rsidRPr="00D733D6">
        <w:rPr>
          <w:rFonts w:hint="eastAsia"/>
        </w:rPr>
        <w:t>.</w:t>
      </w:r>
      <w:r w:rsidR="009E0239" w:rsidRPr="00D733D6">
        <w:rPr>
          <w:rFonts w:hint="eastAsia"/>
        </w:rPr>
        <w:t xml:space="preserve"> </w:t>
      </w:r>
      <w:r w:rsidR="00F6270E" w:rsidRPr="00D733D6">
        <w:rPr>
          <w:rFonts w:hint="eastAsia"/>
        </w:rPr>
        <w:t xml:space="preserve">The black arrow indicates the </w:t>
      </w:r>
      <w:r w:rsidR="00F6270E" w:rsidRPr="00D733D6">
        <w:t xml:space="preserve">31 cm </w:t>
      </w:r>
      <w:r w:rsidR="00153A77" w:rsidRPr="00D733D6">
        <w:rPr>
          <w:rFonts w:hint="eastAsia"/>
        </w:rPr>
        <w:t xml:space="preserve">boundary, </w:t>
      </w:r>
      <w:r w:rsidR="00F6270E" w:rsidRPr="00D733D6">
        <w:t xml:space="preserve">separating the two </w:t>
      </w:r>
      <w:r w:rsidR="00F6270E" w:rsidRPr="00D733D6">
        <w:rPr>
          <w:rFonts w:hint="eastAsia"/>
        </w:rPr>
        <w:t>cohorts (autumn</w:t>
      </w:r>
      <w:r w:rsidR="002820D6" w:rsidRPr="00D733D6">
        <w:rPr>
          <w:rFonts w:hint="eastAsia"/>
        </w:rPr>
        <w:t xml:space="preserve"> </w:t>
      </w:r>
      <w:r w:rsidR="00F6270E" w:rsidRPr="00D733D6">
        <w:rPr>
          <w:rFonts w:hint="eastAsia"/>
        </w:rPr>
        <w:t>and winter-spring cohort</w:t>
      </w:r>
      <w:r w:rsidR="002820D6" w:rsidRPr="00D733D6">
        <w:rPr>
          <w:rFonts w:hint="eastAsia"/>
        </w:rPr>
        <w:t>s</w:t>
      </w:r>
      <w:r w:rsidR="00F6270E" w:rsidRPr="00D733D6">
        <w:rPr>
          <w:rFonts w:hint="eastAsia"/>
        </w:rPr>
        <w:t>).</w:t>
      </w:r>
    </w:p>
    <w:p w14:paraId="1D6CA1E5" w14:textId="11E284AC" w:rsidR="005D0C32" w:rsidRPr="00D733D6" w:rsidRDefault="005D0C32" w:rsidP="0018627E">
      <w:pPr>
        <w:spacing w:line="276" w:lineRule="auto"/>
        <w:jc w:val="center"/>
        <w:rPr>
          <w:rFonts w:cs="Times New Roman"/>
          <w:b/>
          <w:sz w:val="22"/>
        </w:rPr>
      </w:pPr>
      <w:r w:rsidRPr="00D733D6">
        <w:rPr>
          <w:rFonts w:cs="Times New Roman"/>
          <w:b/>
          <w:sz w:val="22"/>
        </w:rPr>
        <w:br w:type="page"/>
      </w:r>
    </w:p>
    <w:p w14:paraId="603D52A2" w14:textId="2014DE03" w:rsidR="00EB1A4D" w:rsidRDefault="00EB1A4D" w:rsidP="00E67D6C">
      <w:pPr>
        <w:spacing w:line="276" w:lineRule="auto"/>
        <w:rPr>
          <w:rFonts w:cs="Times New Roman"/>
          <w:b/>
          <w:sz w:val="22"/>
        </w:rPr>
      </w:pPr>
    </w:p>
    <w:p w14:paraId="795F5C17" w14:textId="1484F9A5" w:rsidR="00E67D6C" w:rsidRPr="00D733D6" w:rsidRDefault="00E67D6C" w:rsidP="00A47E02">
      <w:pPr>
        <w:spacing w:line="276" w:lineRule="auto"/>
        <w:jc w:val="center"/>
        <w:rPr>
          <w:rFonts w:cs="Times New Roman"/>
          <w:b/>
          <w:sz w:val="22"/>
        </w:rPr>
      </w:pPr>
      <w:r w:rsidRPr="00E67D6C">
        <w:rPr>
          <w:rFonts w:cs="Times New Roman"/>
          <w:b/>
          <w:noProof/>
          <w:sz w:val="22"/>
        </w:rPr>
        <w:drawing>
          <wp:inline distT="0" distB="0" distL="0" distR="0" wp14:anchorId="4C69F00E" wp14:editId="3E0E49DA">
            <wp:extent cx="5779901" cy="4136883"/>
            <wp:effectExtent l="0" t="0" r="0" b="3810"/>
            <wp:docPr id="17316887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88711" name=""/>
                    <pic:cNvPicPr/>
                  </pic:nvPicPr>
                  <pic:blipFill>
                    <a:blip r:embed="rId15"/>
                    <a:stretch>
                      <a:fillRect/>
                    </a:stretch>
                  </pic:blipFill>
                  <pic:spPr>
                    <a:xfrm>
                      <a:off x="0" y="0"/>
                      <a:ext cx="5797294" cy="4149331"/>
                    </a:xfrm>
                    <a:prstGeom prst="rect">
                      <a:avLst/>
                    </a:prstGeom>
                  </pic:spPr>
                </pic:pic>
              </a:graphicData>
            </a:graphic>
          </wp:inline>
        </w:drawing>
      </w:r>
    </w:p>
    <w:p w14:paraId="49F6F269" w14:textId="56F938B7" w:rsidR="00B037A4" w:rsidRPr="00B037A4" w:rsidRDefault="005D0C32" w:rsidP="00B037A4">
      <w:pPr>
        <w:spacing w:line="276" w:lineRule="auto"/>
        <w:rPr>
          <w:rFonts w:cs="Times New Roman"/>
          <w:bCs/>
          <w:sz w:val="22"/>
        </w:rPr>
      </w:pPr>
      <w:r w:rsidRPr="00D733D6">
        <w:rPr>
          <w:rFonts w:cs="Times New Roman" w:hint="eastAsia"/>
          <w:b/>
          <w:sz w:val="22"/>
        </w:rPr>
        <w:t>Fig. 2</w:t>
      </w:r>
      <w:r w:rsidR="00C01BFD" w:rsidRPr="00D733D6">
        <w:rPr>
          <w:rFonts w:cs="Times New Roman" w:hint="eastAsia"/>
          <w:b/>
          <w:sz w:val="22"/>
        </w:rPr>
        <w:t>.</w:t>
      </w:r>
      <w:r w:rsidR="00984CA6" w:rsidRPr="00D733D6">
        <w:rPr>
          <w:rFonts w:cs="Times New Roman" w:hint="eastAsia"/>
          <w:b/>
          <w:sz w:val="22"/>
        </w:rPr>
        <w:t xml:space="preserve"> </w:t>
      </w:r>
      <w:r w:rsidR="00B037A4" w:rsidRPr="00B037A4">
        <w:rPr>
          <w:rFonts w:cs="Times New Roman"/>
          <w:bCs/>
          <w:sz w:val="22"/>
        </w:rPr>
        <w:t>Interannual changes in the spatial distribution of CPUE for the autumn cohort of neon flying squid (</w:t>
      </w:r>
      <w:proofErr w:type="spellStart"/>
      <w:r w:rsidR="00B037A4" w:rsidRPr="00B037A4">
        <w:rPr>
          <w:rFonts w:cs="Times New Roman"/>
          <w:bCs/>
          <w:i/>
          <w:iCs/>
          <w:sz w:val="22"/>
        </w:rPr>
        <w:t>Ommastrephes</w:t>
      </w:r>
      <w:proofErr w:type="spellEnd"/>
      <w:r w:rsidR="00B037A4" w:rsidRPr="00B037A4">
        <w:rPr>
          <w:rFonts w:cs="Times New Roman"/>
          <w:bCs/>
          <w:i/>
          <w:iCs/>
          <w:sz w:val="22"/>
        </w:rPr>
        <w:t xml:space="preserve"> </w:t>
      </w:r>
      <w:proofErr w:type="spellStart"/>
      <w:r w:rsidR="00B037A4" w:rsidRPr="00B037A4">
        <w:rPr>
          <w:rFonts w:cs="Times New Roman"/>
          <w:bCs/>
          <w:i/>
          <w:iCs/>
          <w:sz w:val="22"/>
        </w:rPr>
        <w:t>bartramii</w:t>
      </w:r>
      <w:proofErr w:type="spellEnd"/>
      <w:r w:rsidR="00B037A4" w:rsidRPr="00B037A4">
        <w:rPr>
          <w:rFonts w:cs="Times New Roman"/>
          <w:bCs/>
          <w:sz w:val="22"/>
        </w:rPr>
        <w:t>) collected during the driftnet surveys from 2001 to 202</w:t>
      </w:r>
      <w:r w:rsidR="000C56E1">
        <w:rPr>
          <w:rFonts w:cs="Times New Roman"/>
          <w:bCs/>
          <w:sz w:val="22"/>
        </w:rPr>
        <w:t>5</w:t>
      </w:r>
      <w:r w:rsidR="00B037A4" w:rsidRPr="00B037A4">
        <w:rPr>
          <w:rFonts w:cs="Times New Roman"/>
          <w:bCs/>
          <w:sz w:val="22"/>
        </w:rPr>
        <w:t>. Circle sizes are proportional to the CPUE values.</w:t>
      </w:r>
    </w:p>
    <w:p w14:paraId="6147217F" w14:textId="398C321D" w:rsidR="007A172E" w:rsidRDefault="00EB1A4D" w:rsidP="00EB1A4D">
      <w:pPr>
        <w:spacing w:line="276" w:lineRule="auto"/>
        <w:rPr>
          <w:noProof/>
        </w:rPr>
      </w:pPr>
      <w:r>
        <w:rPr>
          <w:noProof/>
        </w:rPr>
        <w:br w:type="page"/>
      </w:r>
    </w:p>
    <w:p w14:paraId="6C0548B7" w14:textId="5B28BE12" w:rsidR="00B70A27" w:rsidRPr="00EB1A4D" w:rsidRDefault="00E67D6C" w:rsidP="00E67D6C">
      <w:pPr>
        <w:spacing w:line="276" w:lineRule="auto"/>
        <w:jc w:val="center"/>
        <w:rPr>
          <w:noProof/>
        </w:rPr>
      </w:pPr>
      <w:r w:rsidRPr="00E67D6C">
        <w:rPr>
          <w:noProof/>
        </w:rPr>
        <w:lastRenderedPageBreak/>
        <w:drawing>
          <wp:inline distT="0" distB="0" distL="0" distR="0" wp14:anchorId="4510A15D" wp14:editId="6A0A5A9B">
            <wp:extent cx="5846503" cy="4184554"/>
            <wp:effectExtent l="0" t="0" r="0" b="0"/>
            <wp:docPr id="3525357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535796" name=""/>
                    <pic:cNvPicPr/>
                  </pic:nvPicPr>
                  <pic:blipFill>
                    <a:blip r:embed="rId16"/>
                    <a:stretch>
                      <a:fillRect/>
                    </a:stretch>
                  </pic:blipFill>
                  <pic:spPr>
                    <a:xfrm>
                      <a:off x="0" y="0"/>
                      <a:ext cx="5862132" cy="4195740"/>
                    </a:xfrm>
                    <a:prstGeom prst="rect">
                      <a:avLst/>
                    </a:prstGeom>
                  </pic:spPr>
                </pic:pic>
              </a:graphicData>
            </a:graphic>
          </wp:inline>
        </w:drawing>
      </w:r>
    </w:p>
    <w:p w14:paraId="75DB434B" w14:textId="11D57C16" w:rsidR="00BF3616" w:rsidRDefault="00C01BFD" w:rsidP="00B037A4">
      <w:pPr>
        <w:spacing w:line="276" w:lineRule="auto"/>
        <w:rPr>
          <w:rFonts w:cs="Times New Roman"/>
          <w:bCs/>
          <w:sz w:val="22"/>
        </w:rPr>
      </w:pPr>
      <w:r w:rsidRPr="00D733D6">
        <w:rPr>
          <w:rFonts w:cs="Times New Roman" w:hint="eastAsia"/>
          <w:b/>
          <w:sz w:val="22"/>
        </w:rPr>
        <w:t>Fig. 3.</w:t>
      </w:r>
      <w:r w:rsidRPr="00D733D6">
        <w:rPr>
          <w:rFonts w:cs="Times New Roman" w:hint="eastAsia"/>
          <w:bCs/>
          <w:sz w:val="22"/>
        </w:rPr>
        <w:t xml:space="preserve"> </w:t>
      </w:r>
      <w:r w:rsidR="00B037A4" w:rsidRPr="00B037A4">
        <w:rPr>
          <w:rFonts w:cs="Times New Roman"/>
          <w:bCs/>
          <w:sz w:val="22"/>
        </w:rPr>
        <w:t xml:space="preserve">Interannual changes in the spatial distribution of CPUE for the </w:t>
      </w:r>
      <w:r w:rsidR="00B037A4">
        <w:rPr>
          <w:rFonts w:cs="Times New Roman"/>
          <w:bCs/>
          <w:sz w:val="22"/>
        </w:rPr>
        <w:t>winter-spring</w:t>
      </w:r>
      <w:r w:rsidR="00B037A4" w:rsidRPr="00B037A4">
        <w:rPr>
          <w:rFonts w:cs="Times New Roman"/>
          <w:bCs/>
          <w:sz w:val="22"/>
        </w:rPr>
        <w:t xml:space="preserve"> cohort of neon flying squid (</w:t>
      </w:r>
      <w:proofErr w:type="spellStart"/>
      <w:r w:rsidR="00B037A4" w:rsidRPr="00B037A4">
        <w:rPr>
          <w:rFonts w:cs="Times New Roman"/>
          <w:bCs/>
          <w:i/>
          <w:iCs/>
          <w:sz w:val="22"/>
        </w:rPr>
        <w:t>Ommastrephes</w:t>
      </w:r>
      <w:proofErr w:type="spellEnd"/>
      <w:r w:rsidR="00B037A4" w:rsidRPr="00B037A4">
        <w:rPr>
          <w:rFonts w:cs="Times New Roman"/>
          <w:bCs/>
          <w:i/>
          <w:iCs/>
          <w:sz w:val="22"/>
        </w:rPr>
        <w:t xml:space="preserve"> </w:t>
      </w:r>
      <w:proofErr w:type="spellStart"/>
      <w:r w:rsidR="00B037A4" w:rsidRPr="00B037A4">
        <w:rPr>
          <w:rFonts w:cs="Times New Roman"/>
          <w:bCs/>
          <w:i/>
          <w:iCs/>
          <w:sz w:val="22"/>
        </w:rPr>
        <w:t>bartramii</w:t>
      </w:r>
      <w:proofErr w:type="spellEnd"/>
      <w:r w:rsidR="00B037A4" w:rsidRPr="00B037A4">
        <w:rPr>
          <w:rFonts w:cs="Times New Roman"/>
          <w:bCs/>
          <w:sz w:val="22"/>
        </w:rPr>
        <w:t>) collected during the driftnet surveys from 200</w:t>
      </w:r>
      <w:r w:rsidR="000C56E1">
        <w:rPr>
          <w:rFonts w:cs="Times New Roman"/>
          <w:bCs/>
          <w:sz w:val="22"/>
        </w:rPr>
        <w:t>1</w:t>
      </w:r>
      <w:r w:rsidR="00B037A4" w:rsidRPr="00B037A4">
        <w:rPr>
          <w:rFonts w:cs="Times New Roman" w:hint="eastAsia"/>
          <w:bCs/>
          <w:sz w:val="22"/>
        </w:rPr>
        <w:t xml:space="preserve"> </w:t>
      </w:r>
      <w:r w:rsidR="00B037A4" w:rsidRPr="00B037A4">
        <w:rPr>
          <w:rFonts w:cs="Times New Roman"/>
          <w:bCs/>
          <w:sz w:val="22"/>
        </w:rPr>
        <w:t>to 202</w:t>
      </w:r>
      <w:r w:rsidR="00B037A4">
        <w:rPr>
          <w:rFonts w:cs="Times New Roman"/>
          <w:bCs/>
          <w:sz w:val="22"/>
        </w:rPr>
        <w:t>5</w:t>
      </w:r>
      <w:r w:rsidR="00B037A4" w:rsidRPr="00B037A4">
        <w:rPr>
          <w:rFonts w:cs="Times New Roman"/>
          <w:bCs/>
          <w:sz w:val="22"/>
        </w:rPr>
        <w:t>. Circle sizes are proportional to the CPUE values.</w:t>
      </w:r>
    </w:p>
    <w:p w14:paraId="04E6F8B9" w14:textId="648C46C3" w:rsidR="006E1813" w:rsidRDefault="006E1813" w:rsidP="00A83823">
      <w:pPr>
        <w:spacing w:line="276" w:lineRule="auto"/>
        <w:jc w:val="center"/>
        <w:rPr>
          <w:rFonts w:cs="Times New Roman"/>
          <w:bCs/>
          <w:sz w:val="22"/>
        </w:rPr>
      </w:pPr>
    </w:p>
    <w:p w14:paraId="33DEBF7E" w14:textId="03E0556C" w:rsidR="003B47D0" w:rsidRDefault="003B47D0" w:rsidP="00A83823">
      <w:pPr>
        <w:spacing w:line="276" w:lineRule="auto"/>
        <w:jc w:val="center"/>
        <w:rPr>
          <w:rFonts w:cs="Times New Roman"/>
          <w:bCs/>
          <w:sz w:val="22"/>
        </w:rPr>
      </w:pPr>
      <w:r>
        <w:rPr>
          <w:rFonts w:cs="Times New Roman"/>
          <w:bCs/>
          <w:sz w:val="22"/>
        </w:rPr>
        <w:br w:type="page"/>
      </w:r>
    </w:p>
    <w:p w14:paraId="5039BED7" w14:textId="3E37BDB5" w:rsidR="00DA1EC0" w:rsidRDefault="00DA1EC0" w:rsidP="00A83823">
      <w:pPr>
        <w:spacing w:line="276" w:lineRule="auto"/>
        <w:jc w:val="center"/>
        <w:rPr>
          <w:rFonts w:cs="Times New Roman"/>
          <w:bCs/>
          <w:sz w:val="22"/>
        </w:rPr>
      </w:pPr>
    </w:p>
    <w:p w14:paraId="255CB421" w14:textId="0569700E" w:rsidR="002E4DC1" w:rsidRDefault="006319A9" w:rsidP="00A83823">
      <w:pPr>
        <w:spacing w:line="276" w:lineRule="auto"/>
        <w:jc w:val="center"/>
        <w:rPr>
          <w:rFonts w:cs="Times New Roman"/>
          <w:bCs/>
          <w:sz w:val="22"/>
        </w:rPr>
      </w:pPr>
      <w:r>
        <w:rPr>
          <w:rFonts w:cs="Times New Roman"/>
          <w:bCs/>
          <w:noProof/>
          <w:sz w:val="22"/>
        </w:rPr>
        <w:drawing>
          <wp:inline distT="0" distB="0" distL="0" distR="0" wp14:anchorId="2E2EB864" wp14:editId="6B6045D7">
            <wp:extent cx="4015395" cy="5731017"/>
            <wp:effectExtent l="0" t="0" r="4445" b="3175"/>
            <wp:docPr id="1804368550"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23971" cy="5743257"/>
                    </a:xfrm>
                    <a:prstGeom prst="rect">
                      <a:avLst/>
                    </a:prstGeom>
                    <a:noFill/>
                    <a:ln>
                      <a:noFill/>
                    </a:ln>
                  </pic:spPr>
                </pic:pic>
              </a:graphicData>
            </a:graphic>
          </wp:inline>
        </w:drawing>
      </w:r>
    </w:p>
    <w:p w14:paraId="41718ED5" w14:textId="2D770226" w:rsidR="003B47D0" w:rsidRPr="003B47D0" w:rsidRDefault="003B47D0" w:rsidP="003B47D0">
      <w:pPr>
        <w:spacing w:line="276" w:lineRule="auto"/>
        <w:rPr>
          <w:rFonts w:cs="Times New Roman"/>
          <w:bCs/>
          <w:sz w:val="22"/>
        </w:rPr>
      </w:pPr>
      <w:r w:rsidRPr="003B47D0">
        <w:rPr>
          <w:rFonts w:cs="Times New Roman"/>
          <w:b/>
          <w:bCs/>
          <w:sz w:val="22"/>
        </w:rPr>
        <w:t>Fig. 4.</w:t>
      </w:r>
      <w:r w:rsidRPr="003B47D0">
        <w:rPr>
          <w:rFonts w:cs="Times New Roman"/>
          <w:bCs/>
          <w:sz w:val="22"/>
        </w:rPr>
        <w:t xml:space="preserve"> Spatial distribution of CPUE for the autumn cohort and winter-spring cohort of </w:t>
      </w:r>
      <w:proofErr w:type="spellStart"/>
      <w:r w:rsidRPr="003B47D0">
        <w:rPr>
          <w:rFonts w:cs="Times New Roman"/>
          <w:bCs/>
          <w:i/>
          <w:iCs/>
          <w:sz w:val="22"/>
        </w:rPr>
        <w:t>Ommastrephes</w:t>
      </w:r>
      <w:proofErr w:type="spellEnd"/>
      <w:r w:rsidRPr="003B47D0">
        <w:rPr>
          <w:rFonts w:cs="Times New Roman"/>
          <w:bCs/>
          <w:i/>
          <w:iCs/>
          <w:sz w:val="22"/>
        </w:rPr>
        <w:t xml:space="preserve"> </w:t>
      </w:r>
      <w:proofErr w:type="spellStart"/>
      <w:r w:rsidRPr="003B47D0">
        <w:rPr>
          <w:rFonts w:cs="Times New Roman"/>
          <w:bCs/>
          <w:i/>
          <w:iCs/>
          <w:sz w:val="22"/>
        </w:rPr>
        <w:t>bartramii</w:t>
      </w:r>
      <w:proofErr w:type="spellEnd"/>
      <w:r w:rsidRPr="003B47D0">
        <w:rPr>
          <w:rFonts w:cs="Times New Roman"/>
          <w:bCs/>
          <w:sz w:val="22"/>
        </w:rPr>
        <w:t xml:space="preserve"> collected by survey driftnets from 2001 to 202</w:t>
      </w:r>
      <w:r w:rsidR="006927C3">
        <w:rPr>
          <w:rFonts w:cs="Times New Roman"/>
          <w:bCs/>
          <w:sz w:val="22"/>
        </w:rPr>
        <w:t>5</w:t>
      </w:r>
      <w:r w:rsidRPr="003B47D0">
        <w:rPr>
          <w:rFonts w:cs="Times New Roman"/>
          <w:bCs/>
          <w:sz w:val="22"/>
        </w:rPr>
        <w:t>. Circle size indicates CPUE and colors distinguish survey years. For illustration purposes, each dot is a jitter point to avoid overplotting.</w:t>
      </w:r>
    </w:p>
    <w:p w14:paraId="2A77FF03" w14:textId="3C815A9E" w:rsidR="003B47D0" w:rsidRDefault="003B47D0" w:rsidP="003B47D0">
      <w:pPr>
        <w:spacing w:line="276" w:lineRule="auto"/>
        <w:jc w:val="center"/>
        <w:rPr>
          <w:rFonts w:cs="Times New Roman"/>
          <w:bCs/>
          <w:sz w:val="22"/>
        </w:rPr>
      </w:pPr>
      <w:r w:rsidRPr="003B47D0">
        <w:rPr>
          <w:rFonts w:cs="Times New Roman"/>
          <w:bCs/>
          <w:sz w:val="22"/>
        </w:rPr>
        <w:br w:type="page"/>
      </w:r>
    </w:p>
    <w:p w14:paraId="160C02F4" w14:textId="3A672BC0" w:rsidR="00B70A27" w:rsidRDefault="00B70A27" w:rsidP="00A83823">
      <w:pPr>
        <w:spacing w:line="276" w:lineRule="auto"/>
        <w:jc w:val="center"/>
        <w:rPr>
          <w:rFonts w:cs="Times New Roman"/>
          <w:bCs/>
          <w:sz w:val="22"/>
        </w:rPr>
      </w:pPr>
    </w:p>
    <w:p w14:paraId="365A497C" w14:textId="6E56BA00" w:rsidR="00FA6C26" w:rsidRPr="00D733D6" w:rsidRDefault="00203D53" w:rsidP="00A83823">
      <w:pPr>
        <w:spacing w:line="276" w:lineRule="auto"/>
        <w:jc w:val="center"/>
        <w:rPr>
          <w:rFonts w:cs="Times New Roman"/>
          <w:bCs/>
          <w:sz w:val="22"/>
        </w:rPr>
      </w:pPr>
      <w:r>
        <w:rPr>
          <w:rFonts w:cs="Times New Roman"/>
          <w:bCs/>
          <w:noProof/>
          <w:sz w:val="22"/>
        </w:rPr>
        <w:drawing>
          <wp:inline distT="0" distB="0" distL="0" distR="0" wp14:anchorId="1BCA5FC7" wp14:editId="3FC755AA">
            <wp:extent cx="5156886" cy="6611294"/>
            <wp:effectExtent l="0" t="0" r="5715" b="0"/>
            <wp:docPr id="121818078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71905" cy="6630549"/>
                    </a:xfrm>
                    <a:prstGeom prst="rect">
                      <a:avLst/>
                    </a:prstGeom>
                    <a:noFill/>
                    <a:ln>
                      <a:noFill/>
                    </a:ln>
                  </pic:spPr>
                </pic:pic>
              </a:graphicData>
            </a:graphic>
          </wp:inline>
        </w:drawing>
      </w:r>
    </w:p>
    <w:p w14:paraId="5022F525" w14:textId="53C5F996" w:rsidR="00C004CC" w:rsidRDefault="00986A9F" w:rsidP="00E67D6C">
      <w:pPr>
        <w:spacing w:line="276" w:lineRule="auto"/>
        <w:rPr>
          <w:rFonts w:cs="Times New Roman"/>
          <w:bCs/>
          <w:sz w:val="22"/>
        </w:rPr>
      </w:pPr>
      <w:r w:rsidRPr="00D733D6">
        <w:rPr>
          <w:rFonts w:cs="Times New Roman" w:hint="eastAsia"/>
          <w:b/>
          <w:sz w:val="22"/>
        </w:rPr>
        <w:t xml:space="preserve">Fig. </w:t>
      </w:r>
      <w:r w:rsidR="002774EC">
        <w:rPr>
          <w:rFonts w:cs="Times New Roman"/>
          <w:b/>
          <w:sz w:val="22"/>
        </w:rPr>
        <w:t>5</w:t>
      </w:r>
      <w:r w:rsidRPr="00D733D6">
        <w:rPr>
          <w:rFonts w:cs="Times New Roman" w:hint="eastAsia"/>
          <w:b/>
          <w:sz w:val="22"/>
        </w:rPr>
        <w:t>.</w:t>
      </w:r>
      <w:r w:rsidRPr="00D733D6">
        <w:rPr>
          <w:rFonts w:cs="Times New Roman" w:hint="eastAsia"/>
          <w:bCs/>
          <w:sz w:val="22"/>
        </w:rPr>
        <w:t xml:space="preserve"> </w:t>
      </w:r>
      <w:r w:rsidR="00BE3BFB" w:rsidRPr="00D733D6">
        <w:rPr>
          <w:rFonts w:cs="Times New Roman" w:hint="eastAsia"/>
          <w:bCs/>
          <w:sz w:val="22"/>
        </w:rPr>
        <w:t>Di</w:t>
      </w:r>
      <w:r w:rsidR="001F49EF" w:rsidRPr="00D733D6">
        <w:rPr>
          <w:rFonts w:cs="Times New Roman" w:hint="eastAsia"/>
          <w:bCs/>
          <w:sz w:val="22"/>
        </w:rPr>
        <w:t>ag</w:t>
      </w:r>
      <w:r w:rsidR="000B0B2B" w:rsidRPr="00D733D6">
        <w:rPr>
          <w:rFonts w:cs="Times New Roman" w:hint="eastAsia"/>
          <w:bCs/>
          <w:sz w:val="22"/>
        </w:rPr>
        <w:t xml:space="preserve">nostics of </w:t>
      </w:r>
      <w:r w:rsidR="00067ED5" w:rsidRPr="00D733D6">
        <w:rPr>
          <w:rFonts w:cs="Times New Roman" w:hint="eastAsia"/>
          <w:bCs/>
          <w:sz w:val="22"/>
        </w:rPr>
        <w:t>the best model for the autumn cohort</w:t>
      </w:r>
      <w:r w:rsidR="00830521" w:rsidRPr="00D733D6">
        <w:rPr>
          <w:rFonts w:cs="Times New Roman" w:hint="eastAsia"/>
          <w:bCs/>
          <w:sz w:val="22"/>
        </w:rPr>
        <w:t xml:space="preserve">, </w:t>
      </w:r>
      <w:r w:rsidR="00D667EE" w:rsidRPr="00D733D6">
        <w:rPr>
          <w:rFonts w:cs="Times New Roman" w:hint="eastAsia"/>
          <w:bCs/>
          <w:sz w:val="22"/>
        </w:rPr>
        <w:t xml:space="preserve">including </w:t>
      </w:r>
      <w:r w:rsidR="00443123" w:rsidRPr="00D733D6">
        <w:rPr>
          <w:rFonts w:cs="Times New Roman" w:hint="eastAsia"/>
          <w:bCs/>
          <w:sz w:val="22"/>
        </w:rPr>
        <w:t xml:space="preserve">Q-Q plot, </w:t>
      </w:r>
      <w:r w:rsidR="00377B29" w:rsidRPr="00D733D6">
        <w:rPr>
          <w:rFonts w:cs="Times New Roman"/>
          <w:bCs/>
          <w:sz w:val="22"/>
        </w:rPr>
        <w:t>histogram</w:t>
      </w:r>
      <w:r w:rsidR="00377B29" w:rsidRPr="00D733D6">
        <w:rPr>
          <w:rFonts w:cs="Times New Roman" w:hint="eastAsia"/>
          <w:bCs/>
          <w:sz w:val="22"/>
        </w:rPr>
        <w:t xml:space="preserve"> of </w:t>
      </w:r>
      <w:r w:rsidR="00651BA5" w:rsidRPr="00D733D6">
        <w:rPr>
          <w:rFonts w:cs="Times New Roman" w:hint="eastAsia"/>
          <w:bCs/>
          <w:sz w:val="22"/>
        </w:rPr>
        <w:t xml:space="preserve">residuals, </w:t>
      </w:r>
      <w:r w:rsidR="007B2B07" w:rsidRPr="00D733D6">
        <w:rPr>
          <w:rFonts w:cs="Times New Roman" w:hint="eastAsia"/>
          <w:bCs/>
          <w:sz w:val="22"/>
        </w:rPr>
        <w:t>residual</w:t>
      </w:r>
      <w:r w:rsidR="00042D63" w:rsidRPr="00D733D6">
        <w:rPr>
          <w:rFonts w:cs="Times New Roman" w:hint="eastAsia"/>
          <w:bCs/>
          <w:sz w:val="22"/>
        </w:rPr>
        <w:t xml:space="preserve"> plots </w:t>
      </w:r>
      <w:r w:rsidR="00DF5CCD" w:rsidRPr="00D733D6">
        <w:rPr>
          <w:rFonts w:cs="Times New Roman" w:hint="eastAsia"/>
          <w:bCs/>
          <w:sz w:val="22"/>
        </w:rPr>
        <w:t xml:space="preserve">across years, and </w:t>
      </w:r>
      <w:r w:rsidR="00FC055E" w:rsidRPr="00D733D6">
        <w:rPr>
          <w:rFonts w:cs="Times New Roman" w:hint="eastAsia"/>
          <w:bCs/>
          <w:sz w:val="22"/>
        </w:rPr>
        <w:t xml:space="preserve">the </w:t>
      </w:r>
      <w:r w:rsidR="00D02A2D" w:rsidRPr="00D733D6">
        <w:rPr>
          <w:rFonts w:cs="Times New Roman" w:hint="eastAsia"/>
          <w:bCs/>
          <w:sz w:val="22"/>
        </w:rPr>
        <w:t xml:space="preserve">relationship </w:t>
      </w:r>
      <w:r w:rsidR="00A6032F" w:rsidRPr="00D733D6">
        <w:rPr>
          <w:rFonts w:cs="Times New Roman" w:hint="eastAsia"/>
          <w:bCs/>
          <w:sz w:val="22"/>
        </w:rPr>
        <w:t xml:space="preserve">between observed </w:t>
      </w:r>
      <w:r w:rsidR="002D2F7D" w:rsidRPr="00D733D6">
        <w:rPr>
          <w:rFonts w:cs="Times New Roman" w:hint="eastAsia"/>
          <w:bCs/>
          <w:sz w:val="22"/>
        </w:rPr>
        <w:t>and fitted values.</w:t>
      </w:r>
      <w:r w:rsidRPr="00D733D6">
        <w:rPr>
          <w:rFonts w:cs="Times New Roman"/>
          <w:bCs/>
          <w:sz w:val="22"/>
        </w:rPr>
        <w:br w:type="page"/>
      </w:r>
    </w:p>
    <w:p w14:paraId="62052887" w14:textId="09F41F73" w:rsidR="00B70A27" w:rsidRDefault="00B70A27" w:rsidP="00A83823">
      <w:pPr>
        <w:spacing w:line="276" w:lineRule="auto"/>
        <w:jc w:val="center"/>
        <w:rPr>
          <w:rFonts w:cs="Times New Roman"/>
          <w:bCs/>
          <w:sz w:val="22"/>
        </w:rPr>
      </w:pPr>
    </w:p>
    <w:p w14:paraId="6E263FEE" w14:textId="1CBECC8C" w:rsidR="00BA7ED1" w:rsidRPr="00D733D6" w:rsidRDefault="00BA7ED1" w:rsidP="00A83823">
      <w:pPr>
        <w:spacing w:line="276" w:lineRule="auto"/>
        <w:jc w:val="center"/>
        <w:rPr>
          <w:rFonts w:cs="Times New Roman"/>
          <w:bCs/>
          <w:sz w:val="22"/>
        </w:rPr>
      </w:pPr>
      <w:r>
        <w:rPr>
          <w:rFonts w:cs="Times New Roman"/>
          <w:bCs/>
          <w:noProof/>
          <w:sz w:val="22"/>
        </w:rPr>
        <w:drawing>
          <wp:inline distT="0" distB="0" distL="0" distR="0" wp14:anchorId="38BF12F2" wp14:editId="62810044">
            <wp:extent cx="5363600" cy="6913348"/>
            <wp:effectExtent l="0" t="0" r="8890" b="1905"/>
            <wp:docPr id="332023339"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2846" cy="6925265"/>
                    </a:xfrm>
                    <a:prstGeom prst="rect">
                      <a:avLst/>
                    </a:prstGeom>
                    <a:noFill/>
                    <a:ln>
                      <a:noFill/>
                    </a:ln>
                  </pic:spPr>
                </pic:pic>
              </a:graphicData>
            </a:graphic>
          </wp:inline>
        </w:drawing>
      </w:r>
    </w:p>
    <w:p w14:paraId="1AFC6275" w14:textId="6B4DB7D1" w:rsidR="00B37B9A" w:rsidRPr="00D733D6" w:rsidRDefault="00B37B9A" w:rsidP="0018627E">
      <w:pPr>
        <w:spacing w:line="276" w:lineRule="auto"/>
        <w:rPr>
          <w:rFonts w:cs="Times New Roman"/>
          <w:bCs/>
          <w:sz w:val="22"/>
        </w:rPr>
      </w:pPr>
      <w:r w:rsidRPr="00D733D6">
        <w:rPr>
          <w:rFonts w:cs="Times New Roman" w:hint="eastAsia"/>
          <w:b/>
          <w:sz w:val="22"/>
        </w:rPr>
        <w:t xml:space="preserve">Fig. </w:t>
      </w:r>
      <w:r w:rsidR="002774EC">
        <w:rPr>
          <w:rFonts w:cs="Times New Roman"/>
          <w:b/>
          <w:sz w:val="22"/>
        </w:rPr>
        <w:t>6</w:t>
      </w:r>
      <w:r w:rsidRPr="00D733D6">
        <w:rPr>
          <w:rFonts w:cs="Times New Roman" w:hint="eastAsia"/>
          <w:b/>
          <w:sz w:val="22"/>
        </w:rPr>
        <w:t>.</w:t>
      </w:r>
      <w:r w:rsidRPr="00D733D6">
        <w:rPr>
          <w:rFonts w:cs="Times New Roman" w:hint="eastAsia"/>
          <w:bCs/>
          <w:sz w:val="22"/>
        </w:rPr>
        <w:t xml:space="preserve"> </w:t>
      </w:r>
      <w:r w:rsidR="002D2F7D" w:rsidRPr="00D733D6">
        <w:rPr>
          <w:rFonts w:cs="Times New Roman" w:hint="eastAsia"/>
          <w:bCs/>
          <w:sz w:val="22"/>
        </w:rPr>
        <w:t xml:space="preserve">Diagnostics of the best model for the </w:t>
      </w:r>
      <w:r w:rsidR="003D0675" w:rsidRPr="00D733D6">
        <w:rPr>
          <w:rFonts w:cs="Times New Roman" w:hint="eastAsia"/>
          <w:bCs/>
          <w:sz w:val="22"/>
        </w:rPr>
        <w:t>winter-spring</w:t>
      </w:r>
      <w:r w:rsidR="002D2F7D" w:rsidRPr="00D733D6">
        <w:rPr>
          <w:rFonts w:cs="Times New Roman" w:hint="eastAsia"/>
          <w:bCs/>
          <w:sz w:val="22"/>
        </w:rPr>
        <w:t xml:space="preserve"> cohort, including Q-Q plot, </w:t>
      </w:r>
      <w:r w:rsidR="002D2F7D" w:rsidRPr="00D733D6">
        <w:rPr>
          <w:rFonts w:cs="Times New Roman"/>
          <w:bCs/>
          <w:sz w:val="22"/>
        </w:rPr>
        <w:t>histogram</w:t>
      </w:r>
      <w:r w:rsidR="002D2F7D" w:rsidRPr="00D733D6">
        <w:rPr>
          <w:rFonts w:cs="Times New Roman" w:hint="eastAsia"/>
          <w:bCs/>
          <w:sz w:val="22"/>
        </w:rPr>
        <w:t xml:space="preserve"> of residuals, residual plots across years, and the relationship between observed and fitted values.</w:t>
      </w:r>
    </w:p>
    <w:p w14:paraId="083A737A" w14:textId="153292FC" w:rsidR="00EB2C0E" w:rsidRDefault="00EB2C0E" w:rsidP="00E67D6C">
      <w:pPr>
        <w:spacing w:line="276" w:lineRule="auto"/>
      </w:pPr>
    </w:p>
    <w:p w14:paraId="4226857A" w14:textId="6BD42961" w:rsidR="00FB1143" w:rsidRPr="00D733D6" w:rsidRDefault="00FB1143" w:rsidP="002D756B">
      <w:pPr>
        <w:spacing w:line="276" w:lineRule="auto"/>
        <w:jc w:val="center"/>
      </w:pPr>
      <w:r w:rsidRPr="00FB1143">
        <w:rPr>
          <w:noProof/>
        </w:rPr>
        <w:lastRenderedPageBreak/>
        <w:drawing>
          <wp:inline distT="0" distB="0" distL="0" distR="0" wp14:anchorId="45447050" wp14:editId="396B6D5D">
            <wp:extent cx="5633136" cy="4458970"/>
            <wp:effectExtent l="0" t="0" r="5715" b="0"/>
            <wp:docPr id="6017687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68714" name=""/>
                    <pic:cNvPicPr/>
                  </pic:nvPicPr>
                  <pic:blipFill>
                    <a:blip r:embed="rId20"/>
                    <a:stretch>
                      <a:fillRect/>
                    </a:stretch>
                  </pic:blipFill>
                  <pic:spPr>
                    <a:xfrm>
                      <a:off x="0" y="0"/>
                      <a:ext cx="5650662" cy="4472843"/>
                    </a:xfrm>
                    <a:prstGeom prst="rect">
                      <a:avLst/>
                    </a:prstGeom>
                  </pic:spPr>
                </pic:pic>
              </a:graphicData>
            </a:graphic>
          </wp:inline>
        </w:drawing>
      </w:r>
    </w:p>
    <w:p w14:paraId="76CC1D46" w14:textId="00366DA4" w:rsidR="005C7AF5" w:rsidRPr="00D733D6" w:rsidRDefault="00DF687B" w:rsidP="6FF23E3C">
      <w:pPr>
        <w:spacing w:line="276" w:lineRule="auto"/>
        <w:rPr>
          <w:rFonts w:cs="Times New Roman"/>
          <w:sz w:val="22"/>
        </w:rPr>
      </w:pPr>
      <w:r w:rsidRPr="6FF23E3C">
        <w:rPr>
          <w:rFonts w:cs="Times New Roman"/>
          <w:b/>
          <w:bCs/>
        </w:rPr>
        <w:t xml:space="preserve">Fig. </w:t>
      </w:r>
      <w:r w:rsidR="002774EC" w:rsidRPr="6FF23E3C">
        <w:rPr>
          <w:rFonts w:cs="Times New Roman"/>
          <w:b/>
          <w:bCs/>
        </w:rPr>
        <w:t>7.</w:t>
      </w:r>
      <w:r w:rsidR="00764F8D" w:rsidRPr="6FF23E3C">
        <w:rPr>
          <w:rFonts w:cs="Times New Roman"/>
          <w:sz w:val="22"/>
        </w:rPr>
        <w:t xml:space="preserve"> GAM-derived effect of explanatory variables</w:t>
      </w:r>
      <w:r w:rsidR="00320E01" w:rsidRPr="6FF23E3C">
        <w:rPr>
          <w:rFonts w:cs="Times New Roman"/>
          <w:sz w:val="22"/>
        </w:rPr>
        <w:t xml:space="preserve"> (a: Lat and Lon, b: SST, c: Year)</w:t>
      </w:r>
      <w:r w:rsidR="00764F8D" w:rsidRPr="6FF23E3C">
        <w:rPr>
          <w:rFonts w:cs="Times New Roman"/>
          <w:sz w:val="22"/>
        </w:rPr>
        <w:t xml:space="preserve"> on CPUE </w:t>
      </w:r>
      <w:r w:rsidR="009D5FD2" w:rsidRPr="6FF23E3C">
        <w:rPr>
          <w:rFonts w:cs="Times New Roman"/>
          <w:sz w:val="22"/>
        </w:rPr>
        <w:t>for</w:t>
      </w:r>
      <w:r w:rsidR="00191742" w:rsidRPr="6FF23E3C">
        <w:rPr>
          <w:rFonts w:cs="Times New Roman"/>
          <w:sz w:val="22"/>
        </w:rPr>
        <w:t xml:space="preserve"> the autumn cohort </w:t>
      </w:r>
      <w:r w:rsidR="00764F8D" w:rsidRPr="6FF23E3C">
        <w:rPr>
          <w:rFonts w:cs="Times New Roman"/>
          <w:sz w:val="22"/>
        </w:rPr>
        <w:t xml:space="preserve">in the best model. </w:t>
      </w:r>
      <w:r w:rsidR="009D5FD2" w:rsidRPr="6FF23E3C">
        <w:rPr>
          <w:rFonts w:cs="Times New Roman"/>
          <w:sz w:val="22"/>
        </w:rPr>
        <w:t>The d</w:t>
      </w:r>
      <w:r w:rsidR="00764F8D" w:rsidRPr="6FF23E3C">
        <w:rPr>
          <w:rFonts w:cs="Times New Roman"/>
          <w:sz w:val="22"/>
        </w:rPr>
        <w:t xml:space="preserve">otted lines indicate the 95% conﬁdence intervals, and the solid line shows the ﬁtted GAM function </w:t>
      </w:r>
      <w:r w:rsidR="009D5FD2" w:rsidRPr="6FF23E3C">
        <w:rPr>
          <w:rFonts w:cs="Times New Roman"/>
          <w:sz w:val="22"/>
        </w:rPr>
        <w:t>that</w:t>
      </w:r>
      <w:r w:rsidR="00764F8D" w:rsidRPr="6FF23E3C">
        <w:rPr>
          <w:rFonts w:cs="Times New Roman"/>
          <w:sz w:val="22"/>
        </w:rPr>
        <w:t xml:space="preserve"> describes the effect </w:t>
      </w:r>
      <w:r w:rsidR="009D5FD2" w:rsidRPr="6FF23E3C">
        <w:rPr>
          <w:rFonts w:cs="Times New Roman"/>
          <w:sz w:val="22"/>
        </w:rPr>
        <w:t>of</w:t>
      </w:r>
      <w:r w:rsidR="00764F8D" w:rsidRPr="6FF23E3C">
        <w:rPr>
          <w:rFonts w:cs="Times New Roman"/>
          <w:sz w:val="22"/>
        </w:rPr>
        <w:t xml:space="preserve"> a predictor variable on CPUE. The relative density of data</w:t>
      </w:r>
      <w:r w:rsidR="009D5FD2" w:rsidRPr="6FF23E3C">
        <w:rPr>
          <w:rFonts w:cs="Times New Roman"/>
          <w:sz w:val="22"/>
        </w:rPr>
        <w:t xml:space="preserve"> </w:t>
      </w:r>
      <w:r w:rsidR="00764F8D" w:rsidRPr="6FF23E3C">
        <w:rPr>
          <w:rFonts w:cs="Times New Roman"/>
          <w:sz w:val="22"/>
        </w:rPr>
        <w:t xml:space="preserve">points is shown by the rug plot on the x-axis. </w:t>
      </w:r>
      <w:r w:rsidR="005C7AF5" w:rsidRPr="6FF23E3C">
        <w:rPr>
          <w:rFonts w:cs="Times New Roman"/>
          <w:sz w:val="22"/>
        </w:rPr>
        <w:t xml:space="preserve">  </w:t>
      </w:r>
    </w:p>
    <w:p w14:paraId="1FF486BD" w14:textId="5C12B83B" w:rsidR="00A14F9A" w:rsidRPr="00467CA2" w:rsidRDefault="00DF687B" w:rsidP="00BC3025">
      <w:pPr>
        <w:spacing w:line="276" w:lineRule="auto"/>
      </w:pPr>
      <w:r w:rsidRPr="00D733D6">
        <w:br w:type="page"/>
      </w:r>
    </w:p>
    <w:p w14:paraId="68833E3A" w14:textId="6627665E" w:rsidR="00BC3025" w:rsidRDefault="00BC3025" w:rsidP="002D756B">
      <w:pPr>
        <w:spacing w:line="276" w:lineRule="auto"/>
        <w:jc w:val="center"/>
        <w:rPr>
          <w:rFonts w:cs="Times New Roman"/>
          <w:b/>
          <w:szCs w:val="24"/>
        </w:rPr>
      </w:pPr>
    </w:p>
    <w:p w14:paraId="1DB4E35A" w14:textId="3C5CF294" w:rsidR="00FB1143" w:rsidRPr="00D733D6" w:rsidRDefault="00FB1143" w:rsidP="002D756B">
      <w:pPr>
        <w:spacing w:line="276" w:lineRule="auto"/>
        <w:jc w:val="center"/>
        <w:rPr>
          <w:rFonts w:cs="Times New Roman"/>
          <w:b/>
          <w:szCs w:val="24"/>
        </w:rPr>
      </w:pPr>
      <w:r w:rsidRPr="00FB1143">
        <w:rPr>
          <w:rFonts w:cs="Times New Roman"/>
          <w:b/>
          <w:noProof/>
          <w:szCs w:val="24"/>
        </w:rPr>
        <w:drawing>
          <wp:inline distT="0" distB="0" distL="0" distR="0" wp14:anchorId="54D2F8B9" wp14:editId="16772C48">
            <wp:extent cx="5202834" cy="4118360"/>
            <wp:effectExtent l="0" t="0" r="4445" b="0"/>
            <wp:docPr id="3681631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63139" name=""/>
                    <pic:cNvPicPr/>
                  </pic:nvPicPr>
                  <pic:blipFill>
                    <a:blip r:embed="rId21"/>
                    <a:stretch>
                      <a:fillRect/>
                    </a:stretch>
                  </pic:blipFill>
                  <pic:spPr>
                    <a:xfrm>
                      <a:off x="0" y="0"/>
                      <a:ext cx="5214609" cy="4127681"/>
                    </a:xfrm>
                    <a:prstGeom prst="rect">
                      <a:avLst/>
                    </a:prstGeom>
                  </pic:spPr>
                </pic:pic>
              </a:graphicData>
            </a:graphic>
          </wp:inline>
        </w:drawing>
      </w:r>
    </w:p>
    <w:p w14:paraId="30649240" w14:textId="604684DE" w:rsidR="00A83823" w:rsidRPr="00D733D6" w:rsidRDefault="00DF687B" w:rsidP="6FF23E3C">
      <w:pPr>
        <w:spacing w:line="276" w:lineRule="auto"/>
        <w:rPr>
          <w:rFonts w:cs="Times New Roman"/>
          <w:sz w:val="22"/>
        </w:rPr>
      </w:pPr>
      <w:r w:rsidRPr="6FF23E3C">
        <w:rPr>
          <w:rFonts w:cs="Times New Roman"/>
          <w:b/>
          <w:bCs/>
        </w:rPr>
        <w:t xml:space="preserve">Fig. </w:t>
      </w:r>
      <w:r w:rsidR="002774EC" w:rsidRPr="6FF23E3C">
        <w:rPr>
          <w:rFonts w:cs="Times New Roman"/>
          <w:b/>
          <w:bCs/>
        </w:rPr>
        <w:t>8</w:t>
      </w:r>
      <w:r w:rsidRPr="6FF23E3C">
        <w:rPr>
          <w:rFonts w:cs="Times New Roman"/>
          <w:b/>
          <w:bCs/>
        </w:rPr>
        <w:t>.</w:t>
      </w:r>
      <w:r w:rsidRPr="6FF23E3C">
        <w:rPr>
          <w:rFonts w:cs="Times New Roman"/>
        </w:rPr>
        <w:t xml:space="preserve"> </w:t>
      </w:r>
      <w:r w:rsidR="009D5FD2" w:rsidRPr="6FF23E3C">
        <w:rPr>
          <w:rFonts w:cs="Times New Roman"/>
          <w:sz w:val="22"/>
        </w:rPr>
        <w:t xml:space="preserve">GAM-derived effect of explanatory variables (a: Lat and Lon, b: SST, c: Year, d: </w:t>
      </w:r>
      <w:r w:rsidR="00424DD9" w:rsidRPr="6FF23E3C">
        <w:rPr>
          <w:rFonts w:cs="Times New Roman"/>
          <w:sz w:val="22"/>
        </w:rPr>
        <w:t>Ten-days</w:t>
      </w:r>
      <w:r w:rsidR="009D5FD2" w:rsidRPr="6FF23E3C">
        <w:rPr>
          <w:rFonts w:cs="Times New Roman"/>
          <w:sz w:val="22"/>
        </w:rPr>
        <w:t>) on CPUE for the winter-spring cohort in the best model. The dotted lines indicate the 95% conﬁdence intervals, and the solid line shows the ﬁtted GAM function that describes the effect of a predictor variable on CPUE. The relative density of data points is shown by the rug plot on the x-axis.</w:t>
      </w:r>
    </w:p>
    <w:p w14:paraId="31E2B49A" w14:textId="31B98A27" w:rsidR="00DE5350" w:rsidRPr="00D733D6" w:rsidRDefault="005C7AF5" w:rsidP="009809F8">
      <w:pPr>
        <w:spacing w:line="276" w:lineRule="auto"/>
        <w:jc w:val="center"/>
        <w:rPr>
          <w:rFonts w:cs="Times New Roman"/>
          <w:bCs/>
          <w:szCs w:val="24"/>
        </w:rPr>
      </w:pPr>
      <w:r w:rsidRPr="00D733D6">
        <w:rPr>
          <w:rFonts w:cs="Times New Roman"/>
          <w:bCs/>
          <w:sz w:val="22"/>
        </w:rPr>
        <w:t xml:space="preserve"> </w:t>
      </w:r>
      <w:r w:rsidR="002D756B" w:rsidRPr="00D733D6">
        <w:rPr>
          <w:rFonts w:cs="Times New Roman"/>
          <w:bCs/>
          <w:sz w:val="22"/>
        </w:rPr>
        <w:br w:type="page"/>
      </w:r>
    </w:p>
    <w:p w14:paraId="35386453" w14:textId="40365A46" w:rsidR="00A176A8" w:rsidRDefault="00A176A8" w:rsidP="00625D72">
      <w:pPr>
        <w:widowControl/>
        <w:spacing w:line="276" w:lineRule="auto"/>
        <w:jc w:val="center"/>
        <w:rPr>
          <w:rFonts w:cs="Times New Roman"/>
          <w:kern w:val="0"/>
          <w:sz w:val="22"/>
        </w:rPr>
      </w:pPr>
    </w:p>
    <w:p w14:paraId="591EEFC9" w14:textId="05F17235" w:rsidR="00864555" w:rsidRDefault="00023C03" w:rsidP="00625D72">
      <w:pPr>
        <w:widowControl/>
        <w:spacing w:line="276" w:lineRule="auto"/>
        <w:jc w:val="center"/>
        <w:rPr>
          <w:rFonts w:cs="Times New Roman"/>
          <w:kern w:val="0"/>
          <w:sz w:val="22"/>
        </w:rPr>
      </w:pPr>
      <w:r>
        <w:rPr>
          <w:rFonts w:cs="Times New Roman"/>
          <w:noProof/>
          <w:kern w:val="0"/>
          <w:sz w:val="22"/>
        </w:rPr>
        <w:drawing>
          <wp:inline distT="0" distB="0" distL="0" distR="0" wp14:anchorId="731F7C5E" wp14:editId="7761DB33">
            <wp:extent cx="4740930" cy="6996498"/>
            <wp:effectExtent l="0" t="0" r="2540" b="0"/>
            <wp:docPr id="678640046"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48203" cy="7007231"/>
                    </a:xfrm>
                    <a:prstGeom prst="rect">
                      <a:avLst/>
                    </a:prstGeom>
                    <a:noFill/>
                    <a:ln>
                      <a:noFill/>
                    </a:ln>
                  </pic:spPr>
                </pic:pic>
              </a:graphicData>
            </a:graphic>
          </wp:inline>
        </w:drawing>
      </w:r>
    </w:p>
    <w:p w14:paraId="0AB41414" w14:textId="7E817CC5" w:rsidR="00750D45" w:rsidRDefault="00052DD9" w:rsidP="0018627E">
      <w:pPr>
        <w:spacing w:line="276" w:lineRule="auto"/>
        <w:rPr>
          <w:rFonts w:cs="Times New Roman"/>
          <w:bCs/>
          <w:szCs w:val="24"/>
        </w:rPr>
      </w:pPr>
      <w:r w:rsidRPr="00D733D6">
        <w:rPr>
          <w:rFonts w:cs="Times New Roman"/>
          <w:b/>
          <w:szCs w:val="24"/>
        </w:rPr>
        <w:t xml:space="preserve">Fig. </w:t>
      </w:r>
      <w:r w:rsidR="002774EC">
        <w:rPr>
          <w:rFonts w:cs="Times New Roman"/>
          <w:b/>
          <w:szCs w:val="24"/>
        </w:rPr>
        <w:t>9</w:t>
      </w:r>
      <w:r w:rsidR="00C01BFD" w:rsidRPr="00D733D6">
        <w:rPr>
          <w:rFonts w:cs="Times New Roman" w:hint="eastAsia"/>
          <w:b/>
          <w:szCs w:val="24"/>
        </w:rPr>
        <w:t>.</w:t>
      </w:r>
      <w:r w:rsidR="006E4916" w:rsidRPr="00D733D6">
        <w:rPr>
          <w:rFonts w:cs="Times New Roman" w:hint="eastAsia"/>
          <w:b/>
          <w:szCs w:val="24"/>
        </w:rPr>
        <w:t xml:space="preserve"> </w:t>
      </w:r>
      <w:r w:rsidR="00984CA6" w:rsidRPr="00D733D6">
        <w:rPr>
          <w:rFonts w:cs="Times New Roman"/>
          <w:bCs/>
          <w:szCs w:val="24"/>
        </w:rPr>
        <w:t>Interannual</w:t>
      </w:r>
      <w:r w:rsidR="00984CA6" w:rsidRPr="00D733D6">
        <w:rPr>
          <w:rFonts w:cs="Times New Roman" w:hint="eastAsia"/>
          <w:bCs/>
          <w:szCs w:val="24"/>
        </w:rPr>
        <w:t xml:space="preserve"> </w:t>
      </w:r>
      <w:r w:rsidR="00984CA6" w:rsidRPr="00D733D6">
        <w:rPr>
          <w:rFonts w:cs="Times New Roman"/>
          <w:bCs/>
          <w:szCs w:val="24"/>
        </w:rPr>
        <w:t>changes</w:t>
      </w:r>
      <w:r w:rsidR="00984CA6" w:rsidRPr="00D733D6">
        <w:rPr>
          <w:rFonts w:cs="Times New Roman" w:hint="eastAsia"/>
          <w:bCs/>
          <w:szCs w:val="24"/>
        </w:rPr>
        <w:t xml:space="preserve"> in CPUE f</w:t>
      </w:r>
      <w:r w:rsidR="00F6270E" w:rsidRPr="00D733D6">
        <w:rPr>
          <w:rFonts w:cs="Times New Roman" w:hint="eastAsia"/>
          <w:bCs/>
          <w:szCs w:val="24"/>
        </w:rPr>
        <w:t>or</w:t>
      </w:r>
      <w:r w:rsidR="00984CA6" w:rsidRPr="00D733D6">
        <w:rPr>
          <w:rFonts w:cs="Times New Roman" w:hint="eastAsia"/>
          <w:bCs/>
          <w:szCs w:val="24"/>
        </w:rPr>
        <w:t xml:space="preserve"> the </w:t>
      </w:r>
      <w:r w:rsidR="0063090B" w:rsidRPr="00D733D6">
        <w:rPr>
          <w:rFonts w:cs="Times New Roman" w:hint="eastAsia"/>
          <w:bCs/>
          <w:szCs w:val="24"/>
        </w:rPr>
        <w:t xml:space="preserve">autumn and </w:t>
      </w:r>
      <w:r w:rsidR="00984CA6" w:rsidRPr="00D733D6">
        <w:rPr>
          <w:rFonts w:cs="Times New Roman" w:hint="eastAsia"/>
          <w:bCs/>
          <w:szCs w:val="24"/>
        </w:rPr>
        <w:t>winter-spring cohor</w:t>
      </w:r>
      <w:r w:rsidR="0063090B" w:rsidRPr="00D733D6">
        <w:rPr>
          <w:rFonts w:cs="Times New Roman" w:hint="eastAsia"/>
          <w:bCs/>
          <w:szCs w:val="24"/>
        </w:rPr>
        <w:t>t</w:t>
      </w:r>
      <w:r w:rsidR="00DD5EC8" w:rsidRPr="00D733D6">
        <w:rPr>
          <w:rFonts w:cs="Times New Roman" w:hint="eastAsia"/>
          <w:bCs/>
          <w:szCs w:val="24"/>
        </w:rPr>
        <w:t>s</w:t>
      </w:r>
      <w:r w:rsidR="0063090B" w:rsidRPr="00D733D6">
        <w:rPr>
          <w:rFonts w:cs="Times New Roman" w:hint="eastAsia"/>
          <w:bCs/>
          <w:szCs w:val="24"/>
        </w:rPr>
        <w:t xml:space="preserve"> </w:t>
      </w:r>
      <w:r w:rsidR="00984CA6" w:rsidRPr="00D733D6">
        <w:rPr>
          <w:rFonts w:cs="Times New Roman" w:hint="eastAsia"/>
          <w:bCs/>
          <w:szCs w:val="24"/>
        </w:rPr>
        <w:t xml:space="preserve">of </w:t>
      </w:r>
      <w:proofErr w:type="spellStart"/>
      <w:r w:rsidR="005D16F2" w:rsidRPr="00D733D6">
        <w:rPr>
          <w:i/>
          <w:iCs/>
        </w:rPr>
        <w:t>Ommastrephes</w:t>
      </w:r>
      <w:proofErr w:type="spellEnd"/>
      <w:r w:rsidR="005D16F2" w:rsidRPr="00D733D6">
        <w:rPr>
          <w:i/>
          <w:iCs/>
        </w:rPr>
        <w:t xml:space="preserve"> </w:t>
      </w:r>
      <w:proofErr w:type="spellStart"/>
      <w:r w:rsidR="005D16F2" w:rsidRPr="00D733D6">
        <w:rPr>
          <w:i/>
          <w:iCs/>
        </w:rPr>
        <w:t>bartramii</w:t>
      </w:r>
      <w:proofErr w:type="spellEnd"/>
      <w:r w:rsidR="00D05E29" w:rsidRPr="00D733D6">
        <w:rPr>
          <w:rFonts w:cs="Times New Roman" w:hint="eastAsia"/>
          <w:bCs/>
          <w:szCs w:val="24"/>
        </w:rPr>
        <w:t>.</w:t>
      </w:r>
      <w:r w:rsidR="009D5FD2" w:rsidRPr="00D733D6">
        <w:rPr>
          <w:rFonts w:cs="Times New Roman" w:hint="eastAsia"/>
          <w:bCs/>
          <w:szCs w:val="24"/>
        </w:rPr>
        <w:t xml:space="preserve"> The </w:t>
      </w:r>
      <w:r w:rsidR="00D02C6F" w:rsidRPr="00D733D6">
        <w:rPr>
          <w:rFonts w:cs="Times New Roman" w:hint="eastAsia"/>
          <w:bCs/>
          <w:szCs w:val="24"/>
        </w:rPr>
        <w:t>black</w:t>
      </w:r>
      <w:r w:rsidR="009D5FD2" w:rsidRPr="00D733D6">
        <w:rPr>
          <w:rFonts w:cs="Times New Roman" w:hint="eastAsia"/>
          <w:bCs/>
          <w:szCs w:val="24"/>
        </w:rPr>
        <w:t xml:space="preserve"> and </w:t>
      </w:r>
      <w:r w:rsidR="00D02C6F" w:rsidRPr="00D733D6">
        <w:rPr>
          <w:rFonts w:cs="Times New Roman" w:hint="eastAsia"/>
          <w:bCs/>
          <w:szCs w:val="24"/>
        </w:rPr>
        <w:t>red</w:t>
      </w:r>
      <w:r w:rsidR="009D5FD2" w:rsidRPr="00D733D6">
        <w:rPr>
          <w:rFonts w:cs="Times New Roman" w:hint="eastAsia"/>
          <w:bCs/>
          <w:szCs w:val="24"/>
        </w:rPr>
        <w:t xml:space="preserve"> lines indicate nominal and standardized CPUE, respectively.</w:t>
      </w:r>
      <w:r w:rsidR="00DD5EC8" w:rsidRPr="00D733D6">
        <w:rPr>
          <w:rFonts w:cs="Times New Roman" w:hint="eastAsia"/>
          <w:bCs/>
          <w:szCs w:val="24"/>
        </w:rPr>
        <w:t xml:space="preserve"> </w:t>
      </w:r>
      <w:r w:rsidR="00DD5EC8" w:rsidRPr="00D733D6">
        <w:rPr>
          <w:rFonts w:cs="Times New Roman"/>
          <w:bCs/>
          <w:szCs w:val="24"/>
        </w:rPr>
        <w:t>The shaded red areas indicate the 95% bootstrap confidence intervals</w:t>
      </w:r>
      <w:r w:rsidR="00DD5EC8" w:rsidRPr="00D733D6">
        <w:rPr>
          <w:rFonts w:cs="Times New Roman" w:hint="eastAsia"/>
          <w:bCs/>
          <w:szCs w:val="24"/>
        </w:rPr>
        <w:t xml:space="preserve">, </w:t>
      </w:r>
      <w:r w:rsidR="00DD5EC8" w:rsidRPr="00D733D6">
        <w:rPr>
          <w:rFonts w:cs="Times New Roman"/>
          <w:bCs/>
          <w:szCs w:val="24"/>
        </w:rPr>
        <w:t>obtained by resampling the data 1,000 times.</w:t>
      </w:r>
    </w:p>
    <w:sectPr w:rsidR="00750D45" w:rsidSect="0050682E">
      <w:headerReference w:type="even" r:id="rId23"/>
      <w:footerReference w:type="default" r:id="rId24"/>
      <w:headerReference w:type="first" r:id="rId25"/>
      <w:footerReference w:type="first" r:id="rId26"/>
      <w:pgSz w:w="11906" w:h="16838"/>
      <w:pgMar w:top="1701" w:right="1225" w:bottom="1361" w:left="1225" w:header="431" w:footer="39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86B01" w14:textId="77777777" w:rsidR="009F600E" w:rsidRDefault="009F600E" w:rsidP="001E4075">
      <w:r>
        <w:separator/>
      </w:r>
    </w:p>
  </w:endnote>
  <w:endnote w:type="continuationSeparator" w:id="0">
    <w:p w14:paraId="36399E79" w14:textId="77777777" w:rsidR="009F600E" w:rsidRDefault="009F600E" w:rsidP="001E4075">
      <w:r>
        <w:continuationSeparator/>
      </w:r>
    </w:p>
  </w:endnote>
  <w:endnote w:type="continuationNotice" w:id="1">
    <w:p w14:paraId="0BA05728" w14:textId="77777777" w:rsidR="009F600E" w:rsidRDefault="009F60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STIX-Regular">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harisSIL">
    <w:altName w:val="Yu Gothic"/>
    <w:charset w:val="80"/>
    <w:family w:val="swiss"/>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p w14:paraId="33FCEFDD" w14:textId="77777777" w:rsidR="0061197C" w:rsidRDefault="0061197C"/>
  <w:p w14:paraId="655188BE" w14:textId="77777777" w:rsidR="0061197C" w:rsidRDefault="006119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38617CE" w:rsidR="006B4F3E" w:rsidRPr="007520B6" w:rsidRDefault="00F77071"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1" behindDoc="0" locked="0" layoutInCell="1" allowOverlap="1" wp14:anchorId="6655F702" wp14:editId="3AB725CC">
              <wp:simplePos x="0" y="0"/>
              <wp:positionH relativeFrom="margin">
                <wp:posOffset>4547235</wp:posOffset>
              </wp:positionH>
              <wp:positionV relativeFrom="paragraph">
                <wp:posOffset>-457329</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655F702" id="_x0000_t202" coordsize="21600,21600" o:spt="202" path="m,l,21600r21600,l21600,xe">
              <v:stroke joinstyle="miter"/>
              <v:path gradientshapeok="t" o:connecttype="rect"/>
            </v:shapetype>
            <v:shape id="テキスト ボックス 17" o:spid="_x0000_s1028" type="#_x0000_t202" style="position:absolute;margin-left:358.05pt;margin-top:-36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5WsrZd0AAAAKAQAADwAAAGRycy9k&#10;b3ducmV2LnhtbEyPy26DMBBF95X6D9ZU6qZKbKgELcFEVSTWUUg+wMEToPUDYRPo33e6apczc3Tn&#10;3HK/WsPuOIXBOwnJVgBD13o9uE7C5Vxv3oCFqJxWxjuU8I0B9tXjQ6kK7Rd3wnsTO0YhLhRKQh/j&#10;WHAe2h6tCls/oqPbzU9WRRqnjutJLRRuDU+FyLhVg6MPvRrx0GP71cxWgk+XF3NqkvpwXD5rcZzx&#10;3ASU8vlp/dgBi7jGPxh+9UkdKnK6+tnpwIyEPMkSQiVs8pRKEfGe57S5SnjNBPCq5P8rVD8AAAD/&#10;/wMAUEsBAi0AFAAGAAgAAAAhALaDOJL+AAAA4QEAABMAAAAAAAAAAAAAAAAAAAAAAFtDb250ZW50&#10;X1R5cGVzXS54bWxQSwECLQAUAAYACAAAACEAOP0h/9YAAACUAQAACwAAAAAAAAAAAAAAAAAvAQAA&#10;X3JlbHMvLnJlbHNQSwECLQAUAAYACAAAACEAl+VUyWkCAABEBQAADgAAAAAAAAAAAAAAAAAuAgAA&#10;ZHJzL2Uyb0RvYy54bWxQSwECLQAUAAYACAAAACEA5WsrZd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0" behindDoc="0" locked="0" layoutInCell="1" allowOverlap="1" wp14:anchorId="04E6E860" wp14:editId="3A3CA4A8">
              <wp:simplePos x="0" y="0"/>
              <wp:positionH relativeFrom="margin">
                <wp:posOffset>-34925</wp:posOffset>
              </wp:positionH>
              <wp:positionV relativeFrom="paragraph">
                <wp:posOffset>-469394</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E6E860" id="テキスト ボックス 6" o:spid="_x0000_s1029" type="#_x0000_t202" style="position:absolute;margin-left:-2.75pt;margin-top:-36.9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EDbAIAAEQFAAAOAAAAZHJzL2Uyb0RvYy54bWysVE1v2zAMvQ/YfxB0X52kaZsGdYosRYcB&#10;RVusHXpWZCkxJouaxMTOfn0p2U6ybpcOu9gUSfHj8VFX101l2Fb5UILN+fBkwJmyEorSrnL+/fn2&#10;04SzgMIWwoBVOd+pwK9nHz9c1W6qRrAGUyjPKIgN09rlfI3oplkW5FpVIpyAU5aMGnwlkI5+lRVe&#10;1BS9MtloMDjPavCF8yBVCKS9aY18luJrrSQ+aB0UMpNzqg3T16fvMn6z2ZWYrrxw61J2ZYh/qKIS&#10;paWk+1A3AgXb+PKPUFUpPQTQeCKhykDrUqrUA3UzHLzp5mktnEq9EDjB7WEK/y+svN8+uUfPsPkM&#10;DQ0wAlK7MA2kjP002lfxT5UyshOEuz1sqkEmSTk6H19cnpFJku18cjYZJFyzw23nA35RULEo5NzT&#10;WBJaYnsXkDKSa+8Sk1m4LY1JozGW1RT0lML/ZqEbxkaNSkPuwhwqTxLujIo+xn5TmpVFaiAqEr3U&#10;wni2FUQMIaWymHpPcck7emkq4j0XO/9DVe+53PbRZwaL+8tVacGn7t+UXfzoS9atPwF51HcUsVk2&#10;1HjOT/vBLqHY0bw9tKsQnLwtaSh3IuCj8MR9miPtMz7QRxsg8KGTOFuD//U3ffQnSpKVs5p2Kefh&#10;50Z4xZn5aomsl8PxOC5fOozPLkZ08MeW5bHFbqoF0FSG9HI4mcToj6YXtYfqhdZ+HrOSSVhJuXOO&#10;vbjAdsPp2ZBqPk9OtG5O4J19cjKGjkOKlHtuXoR3HS+RGH0P/daJ6Rt6tr6JP26+QSJp4m7EuUW1&#10;w59WNVG6e1biW3B8Tl6Hx2/2CgAA//8DAFBLAwQUAAYACAAAACEAZOD3Bd0AAAAJAQAADwAAAGRy&#10;cy9kb3ducmV2LnhtbEyPz07DMAyH70i8Q2QkLmhLuz/AStMJTep5WscDZI3XFhKnatK1vD3mBCfL&#10;9qefP+f72VlxwyF0nhSkywQEUu1NR42Cj3O5eAURoiajrSdU8I0B9sX9Xa4z4yc64a2KjeAQCplW&#10;0MbYZ1KGukWnw9L3SLy7+sHpyO3QSDPoicOdlaskeZZOd8QXWt3jocX6qxqdAr+anuypSsvDcfos&#10;k+OI5yqgUo8P8/sbiIhz/IPhV5/VoWCnix/JBGEVLLZbJrm+rHcgGNikKU8uCtabFGSRy/8fFD8A&#10;AAD//wMAUEsBAi0AFAAGAAgAAAAhALaDOJL+AAAA4QEAABMAAAAAAAAAAAAAAAAAAAAAAFtDb250&#10;ZW50X1R5cGVzXS54bWxQSwECLQAUAAYACAAAACEAOP0h/9YAAACUAQAACwAAAAAAAAAAAAAAAAAv&#10;AQAAX3JlbHMvLnJlbHNQSwECLQAUAAYACAAAACEAaQkxA2wCAABEBQAADgAAAAAAAAAAAAAAAAAu&#10;AgAAZHJzL2Uyb0RvYy54bWxQSwECLQAUAAYACAAAACEAZOD3Bd0AAAAJAQAADwAAAAAAAAAAAAAA&#10;AADGBAAAZHJzL2Rvd25yZXYueG1sUEsFBgAAAAAEAAQA8wAAANAFA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D814F4">
      <w:rPr>
        <w:noProof/>
        <w:sz w:val="14"/>
        <w:szCs w:val="14"/>
        <w:lang w:eastAsia="en-US"/>
      </w:rPr>
      <mc:AlternateContent>
        <mc:Choice Requires="wpg">
          <w:drawing>
            <wp:anchor distT="0" distB="0" distL="114300" distR="114300" simplePos="0" relativeHeight="251658245" behindDoc="1" locked="0" layoutInCell="1" allowOverlap="1" wp14:anchorId="7FDF8162" wp14:editId="7A4C1E03">
              <wp:simplePos x="0" y="0"/>
              <wp:positionH relativeFrom="margin">
                <wp:posOffset>-10795</wp:posOffset>
              </wp:positionH>
              <wp:positionV relativeFrom="paragraph">
                <wp:posOffset>82044</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xmlns:a14="http://schemas.microsoft.com/office/drawing/2010/main" xmlns:pic="http://schemas.openxmlformats.org/drawingml/2006/picture" xmlns:a="http://schemas.openxmlformats.org/drawingml/2006/main">
          <w:pict>
            <v:group id="グループ化 19" style="position:absolute;margin-left:-.85pt;margin-top:6.45pt;width:472.6pt;height:5.25pt;z-index:-251658235;mso-position-horizontal-relative:margin;mso-width-relative:margin;mso-height-relative:margin" coordsize="66406,1106" coordorigin="-3962" o:spid="_x0000_s1026" w14:anchorId="7E10764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AwcnrzgAAAACAEAAA8AAABkcnMvZG93bnJldi54&#10;bWxMj81OwzAQhO9IvIO1SNxa56cFGuJUVQWcKiRaJMRtG2+TqLEdxW6Svj3LCY6zM5r5Nl9PphUD&#10;9b5xVkE8j0CQLZ1ubKXg8/A6ewLhA1qNrbOk4Eoe1sXtTY6ZdqP9oGEfKsEl1meooA6hy6T0ZU0G&#10;/dx1ZNk7ud5gYNlXUvc4crlpZRJFD9JgY3mhxo62NZXn/cUoeBtx3KTxy7A7n7bX78Py/WsXk1L3&#10;d9PmGUSgKfyF4Ref0aFgpqO7WO1Fq2AWP3KS78kKBPurRboEcVSQpAuQRS7/P1D8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ONIYtABAAAtw0AAA4AAAAAAAAA&#10;AAAAAAAAOgIAAGRycy9lMm9Eb2MueG1sUEsBAi0ACgAAAAAAAAAhAJTvbQfIAAAAyAAAABQAAAAA&#10;AAAAAAAAAAAApgYAAGRycy9tZWRpYS9pbWFnZTEucG5nUEsBAi0AFAAGAAgAAAAhAAwcnrzgAAAA&#10;CAEAAA8AAAAAAAAAAAAAAAAAoAcAAGRycy9kb3ducmV2LnhtbFBLAQItABQABgAIAAAAIQCqJg6+&#10;vAAAACEBAAAZAAAAAAAAAAAAAAAAAK0IAABkcnMvX3JlbHMvZTJvRG9jLnhtbC5yZWxzUEsFBgAA&#10;AAAGAAYAfAEAAKAJAAAA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v:imagedata o:title="" r:id="rId4"/>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9EB14" w14:textId="77777777" w:rsidR="009F600E" w:rsidRDefault="009F600E" w:rsidP="001E4075">
      <w:r>
        <w:separator/>
      </w:r>
    </w:p>
  </w:footnote>
  <w:footnote w:type="continuationSeparator" w:id="0">
    <w:p w14:paraId="53BCBF5D" w14:textId="77777777" w:rsidR="009F600E" w:rsidRDefault="009F600E" w:rsidP="001E4075">
      <w:r>
        <w:continuationSeparator/>
      </w:r>
    </w:p>
  </w:footnote>
  <w:footnote w:type="continuationNotice" w:id="1">
    <w:p w14:paraId="0A79FECE" w14:textId="77777777" w:rsidR="009F600E" w:rsidRDefault="009F60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23853" w14:textId="56D4C384" w:rsidR="0047191C" w:rsidRDefault="0047191C">
    <w:pPr>
      <w:pStyle w:val="Header"/>
    </w:pPr>
    <w:r>
      <w:rPr>
        <w:noProof/>
      </w:rPr>
      <mc:AlternateContent>
        <mc:Choice Requires="wps">
          <w:drawing>
            <wp:anchor distT="0" distB="0" distL="0" distR="0" simplePos="0" relativeHeight="251658247" behindDoc="0" locked="0" layoutInCell="1" allowOverlap="1" wp14:anchorId="3B5D7772" wp14:editId="038E44FE">
              <wp:simplePos x="635" y="635"/>
              <wp:positionH relativeFrom="page">
                <wp:align>left</wp:align>
              </wp:positionH>
              <wp:positionV relativeFrom="page">
                <wp:align>top</wp:align>
              </wp:positionV>
              <wp:extent cx="1278255" cy="354965"/>
              <wp:effectExtent l="0" t="0" r="4445" b="635"/>
              <wp:wrapNone/>
              <wp:docPr id="2004107139" name="テキスト ボックス 7" descr="【機密性2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8255" cy="354965"/>
                      </a:xfrm>
                      <a:prstGeom prst="rect">
                        <a:avLst/>
                      </a:prstGeom>
                      <a:noFill/>
                      <a:ln>
                        <a:noFill/>
                      </a:ln>
                    </wps:spPr>
                    <wps:txbx>
                      <w:txbxContent>
                        <w:p w14:paraId="5D528BEA" w14:textId="42CE74C9" w:rsidR="0047191C" w:rsidRPr="0047191C" w:rsidRDefault="0047191C" w:rsidP="0047191C">
                          <w:pPr>
                            <w:rPr>
                              <w:rFonts w:ascii="Aptos" w:eastAsia="Aptos" w:hAnsi="Aptos" w:cs="Aptos"/>
                              <w:noProof/>
                              <w:color w:val="000000"/>
                              <w:sz w:val="20"/>
                              <w:szCs w:val="20"/>
                            </w:rPr>
                          </w:pPr>
                          <w:r w:rsidRPr="0047191C">
                            <w:rPr>
                              <w:rFonts w:ascii="Aptos" w:eastAsia="Aptos" w:hAnsi="Aptos" w:cs="Aptos"/>
                              <w:noProof/>
                              <w:color w:val="000000"/>
                              <w:sz w:val="20"/>
                              <w:szCs w:val="20"/>
                            </w:rPr>
                            <w:t>【機密性2情報】</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B5D7772" id="_x0000_t202" coordsize="21600,21600" o:spt="202" path="m,l,21600r21600,l21600,xe">
              <v:stroke joinstyle="miter"/>
              <v:path gradientshapeok="t" o:connecttype="rect"/>
            </v:shapetype>
            <v:shape id="テキスト ボックス 7" o:spid="_x0000_s1026" type="#_x0000_t202" alt="【機密性2情報】" style="position:absolute;left:0;text-align:left;margin-left:0;margin-top:0;width:100.65pt;height:27.95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Ak3DgIAABsEAAAOAAAAZHJzL2Uyb0RvYy54bWysU1tv2yAUfp+0/4B4X+xkdddacaqsVaZJ&#10;UVspnfpMMMSWgIOAxM5+/Q7YSbpuT9Ne4Nw4l+98zO96rchBON+Cqeh0klMiDIe6NbuK/nhZfbqh&#10;xAdmaqbAiIoehad3i48f5p0txQwaULVwBJMYX3a2ok0ItswyzxuhmZ+AFQadEpxmAVW3y2rHOsyu&#10;VTbL8+usA1dbB1x4j9aHwUkXKb+UgocnKb0IRFUUewvpdOncxjNbzFm5c8w2LR/bYP/QhWatwaLn&#10;VA8sMLJ37R+pdMsdeJBhwkFnIGXLRZoBp5nm76bZNMyKNAuC4+0ZJv//0vLHw8Y+OxL6r9DjAiMg&#10;nfWlR2Ocp5dOxxs7JehHCI9n2EQfCI+PZl9uZkVBCUff5+Lq9rqIabLLa+t8+CZAkyhU1OFaElrs&#10;sPZhCD2FxGIGVq1SaTXK/GbAnNGSXVqMUui3/dj3FuojjuNg2LS3fNVizTXz4Zk5XC1OgHQNT3hI&#10;BV1FYZQoacD9/Js9xiPi6KWkQ6pU1CCXKVHfDW5iVlzleaRW0qa3eRE1lzQUtifB7PU9IAun+CEs&#10;T2KMC+okSgf6Fdm8jNXQxQzHmhUNJ/E+DMTF38DFcpmCkEWWhbXZWB5TR7Aiki/9K3N2hDvgoh7h&#10;RCZWvkN9iI0vvV3uA2KfVhKBHdAc8UYGpqWOvyVS/K2eoi5/evELAAD//wMAUEsDBBQABgAIAAAA&#10;IQAx1Mns3AAAAAQBAAAPAAAAZHJzL2Rvd25yZXYueG1sTI9PS8NAEMXvgt9hGcGb3W01RWM2pQiC&#10;gqW0Fr1us5M/NDsbMpsmfntXL3oZeLzHe7/JVpNrxRl7bjxpmM8UCKTC24YqDYf355t7EBwMWdN6&#10;Qg1fyLDKLy8yk1o/0g7P+1CJWEKcGg11CF0qJRc1OsMz3yFFr/S9MyHKvpK2N2Msd61cKLWUzjQU&#10;F2rT4VONxWk/OA0vd/wZhrJMePO2GdXr6A7D9kPr66tp/Qgi4BT+wvCDH9Ehj0xHP5Bl0WqIj4Tf&#10;G72Fmt+COGpIkgeQeSb/w+ffAAAA//8DAFBLAQItABQABgAIAAAAIQC2gziS/gAAAOEBAAATAAAA&#10;AAAAAAAAAAAAAAAAAABbQ29udGVudF9UeXBlc10ueG1sUEsBAi0AFAAGAAgAAAAhADj9If/WAAAA&#10;lAEAAAsAAAAAAAAAAAAAAAAALwEAAF9yZWxzLy5yZWxzUEsBAi0AFAAGAAgAAAAhABZ0CTcOAgAA&#10;GwQAAA4AAAAAAAAAAAAAAAAALgIAAGRycy9lMm9Eb2MueG1sUEsBAi0AFAAGAAgAAAAhADHUyezc&#10;AAAABAEAAA8AAAAAAAAAAAAAAAAAaAQAAGRycy9kb3ducmV2LnhtbFBLBQYAAAAABAAEAPMAAABx&#10;BQAAAAA=&#10;" filled="f" stroked="f">
              <v:textbox style="mso-fit-shape-to-text:t" inset="20pt,15pt,0,0">
                <w:txbxContent>
                  <w:p w14:paraId="5D528BEA" w14:textId="42CE74C9" w:rsidR="0047191C" w:rsidRPr="0047191C" w:rsidRDefault="0047191C" w:rsidP="0047191C">
                    <w:pPr>
                      <w:rPr>
                        <w:rFonts w:ascii="Aptos" w:eastAsia="Aptos" w:hAnsi="Aptos" w:cs="Aptos"/>
                        <w:noProof/>
                        <w:color w:val="000000"/>
                        <w:sz w:val="20"/>
                        <w:szCs w:val="20"/>
                      </w:rPr>
                    </w:pPr>
                    <w:r w:rsidRPr="0047191C">
                      <w:rPr>
                        <w:rFonts w:ascii="Aptos" w:eastAsia="Aptos" w:hAnsi="Aptos" w:cs="Aptos"/>
                        <w:noProof/>
                        <w:color w:val="000000"/>
                        <w:sz w:val="20"/>
                        <w:szCs w:val="20"/>
                      </w:rPr>
                      <w:t>【機密性2情報】</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0A3484A8"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58244" behindDoc="1" locked="0" layoutInCell="1" allowOverlap="0" wp14:anchorId="7045EAB3" wp14:editId="1BD1D988">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7" type="#_x0000_t202" style="position:absolute;left:0;text-align:left;margin-left:103.25pt;margin-top:52.7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pKHgIAAEEEAAAOAAAAZHJzL2Uyb0RvYy54bWysU9tu2zAMfR+wfxD0vti59WLEKbIWGQYE&#10;bYF06LMiS7EAWdQkJXb29aPk3NDtadiLTIr0EclzOHvoGk32wnkFpqTDQU6JMBwqZbYl/fG2/HJH&#10;iQ/MVEyDESU9CE8f5p8/zVpbiBHUoCvhCIIYX7S2pHUItsgyz2vRMD8AKwwGJbiGBXTdNqscaxG9&#10;0dkoz2+yFlxlHXDhPd4+9UE6T/hSCh5epPQiEF1SrC2k06VzE89sPmPF1jFbK34sg/1DFQ1TBh89&#10;Qz2xwMjOqT+gGsUdeJBhwKHJQErFReoBuxnmH7pZ18yK1AsOx9vzmPz/g+XP+7V9dSR0X6FDAuNA&#10;WusLj5exn066Jn6xUoJxHOHhPDbRBcLxcjy+G45vp5RwjI3QGU0jTHb52zofvgloSDRK6pCWNC22&#10;X/nQp55S4mMGlkrrRI02pC3pzXiapx/OEQTXJuaKRPIR5lJ5tEK36YiqrrraQHXAZh30OvCWLxVW&#10;tGI+vDKHxGN/KObwgofUgC/D0aKkBvfrb/cxH/nAKCUtCqmk/ueOOUGJ/m6QqfvhZBKVl5zJ9HaE&#10;jruObK4jZtc8Amp1iGtjeTJjftAnUzpo3lHzi/gqhpjh+HZJw8l8DL28cWe4WCxSEmrNsrAya8sj&#10;dJxbnPdb986cPZISkM5nOEmOFR+46XN7dha7AFIl4uKc+6ki4dFBnSbqjzsVF+HaT1mXzZ//BgAA&#10;//8DAFBLAwQUAAYACAAAACEAlM029uIAAAALAQAADwAAAGRycy9kb3ducmV2LnhtbEyPzU7DMBCE&#10;70i8g7VI3KhNaEqbxqmqSBUSooeWXnpz4m0S4Z8Qu23g6VlOcNyZT7Mz+Wq0hl1wCJ13Eh4nAhi6&#10;2uvONRIO75uHObAQldPKeIcSvjDAqri9yVWm/dXt8LKPDaMQFzIloY2xzzgPdYtWhYnv0ZF38oNV&#10;kc6h4XpQVwq3hidCzLhVnaMPreqxbLH+2J+thNdys1W7KrHzb1O+vJ3W/efhmEp5fzeul8AijvEP&#10;ht/6VB0K6lT5s9OBGQmJmKWEkiHSKTAinp8WtK4iZZosgBc5/7+h+AEAAP//AwBQSwECLQAUAAYA&#10;CAAAACEAtoM4kv4AAADhAQAAEwAAAAAAAAAAAAAAAAAAAAAAW0NvbnRlbnRfVHlwZXNdLnhtbFBL&#10;AQItABQABgAIAAAAIQA4/SH/1gAAAJQBAAALAAAAAAAAAAAAAAAAAC8BAABfcmVscy8ucmVsc1BL&#10;AQItABQABgAIAAAAIQAPDSpKHgIAAEEEAAAOAAAAAAAAAAAAAAAAAC4CAABkcnMvZTJvRG9jLnht&#10;bFBLAQItABQABgAIAAAAIQCUzTb24gAAAAsBAAAPAAAAAAAAAAAAAAAAAHgEAABkcnMvZG93bnJl&#10;di54bWxQSwUGAAAAAAQABADzAAAAhwU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2"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3"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17F78EF"/>
    <w:multiLevelType w:val="hybridMultilevel"/>
    <w:tmpl w:val="51B29F78"/>
    <w:lvl w:ilvl="0" w:tplc="6FF8E3C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592798A"/>
    <w:multiLevelType w:val="multilevel"/>
    <w:tmpl w:val="EBF4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E07535"/>
    <w:multiLevelType w:val="hybridMultilevel"/>
    <w:tmpl w:val="C6C4D1AA"/>
    <w:lvl w:ilvl="0" w:tplc="7E8A05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DE13B51"/>
    <w:multiLevelType w:val="multilevel"/>
    <w:tmpl w:val="884A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6D9657CB"/>
    <w:multiLevelType w:val="multilevel"/>
    <w:tmpl w:val="33CC9382"/>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638686554">
    <w:abstractNumId w:val="20"/>
  </w:num>
  <w:num w:numId="2" w16cid:durableId="99179995">
    <w:abstractNumId w:val="7"/>
  </w:num>
  <w:num w:numId="3" w16cid:durableId="1928534685">
    <w:abstractNumId w:val="17"/>
  </w:num>
  <w:num w:numId="4" w16cid:durableId="1265386225">
    <w:abstractNumId w:val="2"/>
  </w:num>
  <w:num w:numId="5" w16cid:durableId="1370185401">
    <w:abstractNumId w:val="4"/>
  </w:num>
  <w:num w:numId="6" w16cid:durableId="813958801">
    <w:abstractNumId w:val="3"/>
  </w:num>
  <w:num w:numId="7" w16cid:durableId="1624462049">
    <w:abstractNumId w:val="14"/>
  </w:num>
  <w:num w:numId="8" w16cid:durableId="440683645">
    <w:abstractNumId w:val="11"/>
  </w:num>
  <w:num w:numId="9" w16cid:durableId="1378890525">
    <w:abstractNumId w:val="1"/>
  </w:num>
  <w:num w:numId="10" w16cid:durableId="1258098035">
    <w:abstractNumId w:val="0"/>
  </w:num>
  <w:num w:numId="11" w16cid:durableId="265845923">
    <w:abstractNumId w:val="8"/>
  </w:num>
  <w:num w:numId="12" w16cid:durableId="577905090">
    <w:abstractNumId w:val="10"/>
  </w:num>
  <w:num w:numId="13" w16cid:durableId="1972904887">
    <w:abstractNumId w:val="15"/>
  </w:num>
  <w:num w:numId="14" w16cid:durableId="1716464659">
    <w:abstractNumId w:val="19"/>
  </w:num>
  <w:num w:numId="15" w16cid:durableId="825587312">
    <w:abstractNumId w:val="21"/>
  </w:num>
  <w:num w:numId="16" w16cid:durableId="1495150553">
    <w:abstractNumId w:val="18"/>
  </w:num>
  <w:num w:numId="17" w16cid:durableId="2032562669">
    <w:abstractNumId w:val="5"/>
  </w:num>
  <w:num w:numId="18" w16cid:durableId="1614943614">
    <w:abstractNumId w:val="6"/>
  </w:num>
  <w:num w:numId="19" w16cid:durableId="1901747838">
    <w:abstractNumId w:val="12"/>
  </w:num>
  <w:num w:numId="20" w16cid:durableId="1633559814">
    <w:abstractNumId w:val="16"/>
  </w:num>
  <w:num w:numId="21" w16cid:durableId="1666088793">
    <w:abstractNumId w:val="13"/>
  </w:num>
  <w:num w:numId="22" w16cid:durableId="5786339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C57"/>
    <w:rsid w:val="00002750"/>
    <w:rsid w:val="00005140"/>
    <w:rsid w:val="000071B2"/>
    <w:rsid w:val="00007EE1"/>
    <w:rsid w:val="0001546E"/>
    <w:rsid w:val="000158DF"/>
    <w:rsid w:val="000171FA"/>
    <w:rsid w:val="00017C20"/>
    <w:rsid w:val="0002008A"/>
    <w:rsid w:val="000209E5"/>
    <w:rsid w:val="00023C03"/>
    <w:rsid w:val="0002517A"/>
    <w:rsid w:val="00025977"/>
    <w:rsid w:val="000268C7"/>
    <w:rsid w:val="00026BFC"/>
    <w:rsid w:val="00027A27"/>
    <w:rsid w:val="00030EA6"/>
    <w:rsid w:val="00031053"/>
    <w:rsid w:val="00031F79"/>
    <w:rsid w:val="0003438C"/>
    <w:rsid w:val="000347E9"/>
    <w:rsid w:val="00034A38"/>
    <w:rsid w:val="000356AD"/>
    <w:rsid w:val="000369B9"/>
    <w:rsid w:val="00036E31"/>
    <w:rsid w:val="00036F70"/>
    <w:rsid w:val="00041374"/>
    <w:rsid w:val="00042D63"/>
    <w:rsid w:val="0004660F"/>
    <w:rsid w:val="00046827"/>
    <w:rsid w:val="0004723B"/>
    <w:rsid w:val="00047D0F"/>
    <w:rsid w:val="00050455"/>
    <w:rsid w:val="00051EE5"/>
    <w:rsid w:val="0005251C"/>
    <w:rsid w:val="000529C5"/>
    <w:rsid w:val="00052DD9"/>
    <w:rsid w:val="00054F9F"/>
    <w:rsid w:val="0005577E"/>
    <w:rsid w:val="000570B7"/>
    <w:rsid w:val="00065701"/>
    <w:rsid w:val="00067ED5"/>
    <w:rsid w:val="000704A8"/>
    <w:rsid w:val="00072754"/>
    <w:rsid w:val="00072E8B"/>
    <w:rsid w:val="000741BA"/>
    <w:rsid w:val="0007424E"/>
    <w:rsid w:val="00074BC8"/>
    <w:rsid w:val="00075D3C"/>
    <w:rsid w:val="00080A53"/>
    <w:rsid w:val="000833B2"/>
    <w:rsid w:val="000834EC"/>
    <w:rsid w:val="00084085"/>
    <w:rsid w:val="00086879"/>
    <w:rsid w:val="00091A0B"/>
    <w:rsid w:val="00094F38"/>
    <w:rsid w:val="000A7D7E"/>
    <w:rsid w:val="000B0B2B"/>
    <w:rsid w:val="000B25E4"/>
    <w:rsid w:val="000B2739"/>
    <w:rsid w:val="000B2BF8"/>
    <w:rsid w:val="000B5783"/>
    <w:rsid w:val="000B5972"/>
    <w:rsid w:val="000C3779"/>
    <w:rsid w:val="000C3C3E"/>
    <w:rsid w:val="000C4A91"/>
    <w:rsid w:val="000C56E1"/>
    <w:rsid w:val="000C6FAE"/>
    <w:rsid w:val="000C7A2F"/>
    <w:rsid w:val="000D1AEF"/>
    <w:rsid w:val="000D24CB"/>
    <w:rsid w:val="000D4F71"/>
    <w:rsid w:val="000D55DF"/>
    <w:rsid w:val="000D66E8"/>
    <w:rsid w:val="000E05DB"/>
    <w:rsid w:val="000E0CA3"/>
    <w:rsid w:val="000E2136"/>
    <w:rsid w:val="000E2992"/>
    <w:rsid w:val="000E5D09"/>
    <w:rsid w:val="000F107D"/>
    <w:rsid w:val="000F2620"/>
    <w:rsid w:val="000F2D18"/>
    <w:rsid w:val="000F458C"/>
    <w:rsid w:val="000F48D4"/>
    <w:rsid w:val="000F4CBC"/>
    <w:rsid w:val="000F6362"/>
    <w:rsid w:val="000F7F09"/>
    <w:rsid w:val="00100155"/>
    <w:rsid w:val="00101045"/>
    <w:rsid w:val="00102ECA"/>
    <w:rsid w:val="00106762"/>
    <w:rsid w:val="00115899"/>
    <w:rsid w:val="00117A1F"/>
    <w:rsid w:val="0012011D"/>
    <w:rsid w:val="00120FDB"/>
    <w:rsid w:val="00121464"/>
    <w:rsid w:val="00121D23"/>
    <w:rsid w:val="00124730"/>
    <w:rsid w:val="0012558E"/>
    <w:rsid w:val="00125750"/>
    <w:rsid w:val="00127066"/>
    <w:rsid w:val="0012771E"/>
    <w:rsid w:val="00127743"/>
    <w:rsid w:val="00130115"/>
    <w:rsid w:val="001304E5"/>
    <w:rsid w:val="00130C52"/>
    <w:rsid w:val="001345B7"/>
    <w:rsid w:val="001357E0"/>
    <w:rsid w:val="00135C6C"/>
    <w:rsid w:val="00141DBE"/>
    <w:rsid w:val="001425FA"/>
    <w:rsid w:val="00142E8C"/>
    <w:rsid w:val="00143B1E"/>
    <w:rsid w:val="001449B1"/>
    <w:rsid w:val="00144DC8"/>
    <w:rsid w:val="00145406"/>
    <w:rsid w:val="0014685A"/>
    <w:rsid w:val="00146D66"/>
    <w:rsid w:val="001478A6"/>
    <w:rsid w:val="0015095B"/>
    <w:rsid w:val="00153A77"/>
    <w:rsid w:val="00153EF4"/>
    <w:rsid w:val="00154E13"/>
    <w:rsid w:val="001570D0"/>
    <w:rsid w:val="001600A9"/>
    <w:rsid w:val="00160AA9"/>
    <w:rsid w:val="001619C2"/>
    <w:rsid w:val="001625F3"/>
    <w:rsid w:val="0016564E"/>
    <w:rsid w:val="00166949"/>
    <w:rsid w:val="00166A4A"/>
    <w:rsid w:val="0017012D"/>
    <w:rsid w:val="00174B55"/>
    <w:rsid w:val="0017742D"/>
    <w:rsid w:val="00177B4B"/>
    <w:rsid w:val="00182B59"/>
    <w:rsid w:val="0018331D"/>
    <w:rsid w:val="0018455A"/>
    <w:rsid w:val="001858A3"/>
    <w:rsid w:val="0018627E"/>
    <w:rsid w:val="00186C65"/>
    <w:rsid w:val="001901CC"/>
    <w:rsid w:val="00191234"/>
    <w:rsid w:val="00191742"/>
    <w:rsid w:val="00193E6E"/>
    <w:rsid w:val="00197EB4"/>
    <w:rsid w:val="001A0102"/>
    <w:rsid w:val="001A2134"/>
    <w:rsid w:val="001A5BC3"/>
    <w:rsid w:val="001A7ADD"/>
    <w:rsid w:val="001A7AE2"/>
    <w:rsid w:val="001B0287"/>
    <w:rsid w:val="001B0DCC"/>
    <w:rsid w:val="001B30A9"/>
    <w:rsid w:val="001B7C07"/>
    <w:rsid w:val="001C106F"/>
    <w:rsid w:val="001C1982"/>
    <w:rsid w:val="001C1F22"/>
    <w:rsid w:val="001C2CE4"/>
    <w:rsid w:val="001C4EF8"/>
    <w:rsid w:val="001D6675"/>
    <w:rsid w:val="001E304A"/>
    <w:rsid w:val="001E4075"/>
    <w:rsid w:val="001E5FD1"/>
    <w:rsid w:val="001E6053"/>
    <w:rsid w:val="001E6E95"/>
    <w:rsid w:val="001F06F3"/>
    <w:rsid w:val="001F0BC4"/>
    <w:rsid w:val="001F1530"/>
    <w:rsid w:val="001F22DD"/>
    <w:rsid w:val="001F2810"/>
    <w:rsid w:val="001F2C3C"/>
    <w:rsid w:val="001F49EF"/>
    <w:rsid w:val="001F50AE"/>
    <w:rsid w:val="001F5D8F"/>
    <w:rsid w:val="001F76E0"/>
    <w:rsid w:val="00201D05"/>
    <w:rsid w:val="0020223D"/>
    <w:rsid w:val="0020306C"/>
    <w:rsid w:val="00203D53"/>
    <w:rsid w:val="00204985"/>
    <w:rsid w:val="0021027E"/>
    <w:rsid w:val="00211732"/>
    <w:rsid w:val="00213866"/>
    <w:rsid w:val="00215217"/>
    <w:rsid w:val="002163AF"/>
    <w:rsid w:val="00216EC3"/>
    <w:rsid w:val="002170CA"/>
    <w:rsid w:val="002170D9"/>
    <w:rsid w:val="00220118"/>
    <w:rsid w:val="0022419F"/>
    <w:rsid w:val="00224872"/>
    <w:rsid w:val="00225EEB"/>
    <w:rsid w:val="0022621C"/>
    <w:rsid w:val="00231B5B"/>
    <w:rsid w:val="0023737C"/>
    <w:rsid w:val="002375B1"/>
    <w:rsid w:val="0024091F"/>
    <w:rsid w:val="00242579"/>
    <w:rsid w:val="00243D25"/>
    <w:rsid w:val="0024560C"/>
    <w:rsid w:val="00245BB5"/>
    <w:rsid w:val="00246CF8"/>
    <w:rsid w:val="002470D2"/>
    <w:rsid w:val="002476FC"/>
    <w:rsid w:val="00247B74"/>
    <w:rsid w:val="00252BC3"/>
    <w:rsid w:val="00252DCB"/>
    <w:rsid w:val="00254CE4"/>
    <w:rsid w:val="00256B34"/>
    <w:rsid w:val="00256B60"/>
    <w:rsid w:val="002629E3"/>
    <w:rsid w:val="00263149"/>
    <w:rsid w:val="00264AA0"/>
    <w:rsid w:val="00266AFD"/>
    <w:rsid w:val="0026798D"/>
    <w:rsid w:val="00271BB3"/>
    <w:rsid w:val="002737B9"/>
    <w:rsid w:val="00273B89"/>
    <w:rsid w:val="0027457B"/>
    <w:rsid w:val="00274BEF"/>
    <w:rsid w:val="00275137"/>
    <w:rsid w:val="00276B26"/>
    <w:rsid w:val="002774EC"/>
    <w:rsid w:val="002820D6"/>
    <w:rsid w:val="002828D6"/>
    <w:rsid w:val="00282F59"/>
    <w:rsid w:val="00283D4D"/>
    <w:rsid w:val="00286790"/>
    <w:rsid w:val="00291C46"/>
    <w:rsid w:val="00293644"/>
    <w:rsid w:val="0029554A"/>
    <w:rsid w:val="00295D4B"/>
    <w:rsid w:val="00297D49"/>
    <w:rsid w:val="002A0070"/>
    <w:rsid w:val="002A12A6"/>
    <w:rsid w:val="002A2ECC"/>
    <w:rsid w:val="002A58F0"/>
    <w:rsid w:val="002A6777"/>
    <w:rsid w:val="002A6F41"/>
    <w:rsid w:val="002A6FCB"/>
    <w:rsid w:val="002A725B"/>
    <w:rsid w:val="002A7666"/>
    <w:rsid w:val="002B0FCC"/>
    <w:rsid w:val="002B4110"/>
    <w:rsid w:val="002B629D"/>
    <w:rsid w:val="002B634D"/>
    <w:rsid w:val="002B7331"/>
    <w:rsid w:val="002C183F"/>
    <w:rsid w:val="002C3B7F"/>
    <w:rsid w:val="002C40CA"/>
    <w:rsid w:val="002C5290"/>
    <w:rsid w:val="002C5507"/>
    <w:rsid w:val="002D0407"/>
    <w:rsid w:val="002D135B"/>
    <w:rsid w:val="002D16AC"/>
    <w:rsid w:val="002D2167"/>
    <w:rsid w:val="002D2B00"/>
    <w:rsid w:val="002D2F7D"/>
    <w:rsid w:val="002D3345"/>
    <w:rsid w:val="002D4F55"/>
    <w:rsid w:val="002D7305"/>
    <w:rsid w:val="002D756B"/>
    <w:rsid w:val="002D7978"/>
    <w:rsid w:val="002E29A2"/>
    <w:rsid w:val="002E4DC1"/>
    <w:rsid w:val="002E5611"/>
    <w:rsid w:val="002E6611"/>
    <w:rsid w:val="002E7C9B"/>
    <w:rsid w:val="002F0598"/>
    <w:rsid w:val="002F2C35"/>
    <w:rsid w:val="002F4861"/>
    <w:rsid w:val="002F4961"/>
    <w:rsid w:val="00300973"/>
    <w:rsid w:val="00302175"/>
    <w:rsid w:val="003026CB"/>
    <w:rsid w:val="00302952"/>
    <w:rsid w:val="00302D0B"/>
    <w:rsid w:val="00303DC9"/>
    <w:rsid w:val="00305A69"/>
    <w:rsid w:val="00305F0F"/>
    <w:rsid w:val="00306103"/>
    <w:rsid w:val="00310F42"/>
    <w:rsid w:val="00312623"/>
    <w:rsid w:val="00312BCE"/>
    <w:rsid w:val="00314726"/>
    <w:rsid w:val="003161F4"/>
    <w:rsid w:val="0031761D"/>
    <w:rsid w:val="0031772F"/>
    <w:rsid w:val="00320E01"/>
    <w:rsid w:val="00321065"/>
    <w:rsid w:val="003228E6"/>
    <w:rsid w:val="003263BC"/>
    <w:rsid w:val="003271D8"/>
    <w:rsid w:val="00327D4A"/>
    <w:rsid w:val="00330525"/>
    <w:rsid w:val="00331C6A"/>
    <w:rsid w:val="003341E8"/>
    <w:rsid w:val="003343DF"/>
    <w:rsid w:val="00335600"/>
    <w:rsid w:val="00335B8B"/>
    <w:rsid w:val="00340659"/>
    <w:rsid w:val="0034202A"/>
    <w:rsid w:val="0034506D"/>
    <w:rsid w:val="0034639E"/>
    <w:rsid w:val="00346BCD"/>
    <w:rsid w:val="00352567"/>
    <w:rsid w:val="00353FB5"/>
    <w:rsid w:val="003544BB"/>
    <w:rsid w:val="0035492B"/>
    <w:rsid w:val="00355F82"/>
    <w:rsid w:val="00360AF4"/>
    <w:rsid w:val="00362F87"/>
    <w:rsid w:val="003651E6"/>
    <w:rsid w:val="00367EC4"/>
    <w:rsid w:val="003700A1"/>
    <w:rsid w:val="00370454"/>
    <w:rsid w:val="00370D62"/>
    <w:rsid w:val="0037172A"/>
    <w:rsid w:val="00372577"/>
    <w:rsid w:val="00372F65"/>
    <w:rsid w:val="003730FE"/>
    <w:rsid w:val="003770A6"/>
    <w:rsid w:val="00377B29"/>
    <w:rsid w:val="00377DFC"/>
    <w:rsid w:val="00377ECE"/>
    <w:rsid w:val="00380648"/>
    <w:rsid w:val="00380C51"/>
    <w:rsid w:val="00381D72"/>
    <w:rsid w:val="00382565"/>
    <w:rsid w:val="00382B37"/>
    <w:rsid w:val="00382E79"/>
    <w:rsid w:val="00385054"/>
    <w:rsid w:val="00385C09"/>
    <w:rsid w:val="00387A31"/>
    <w:rsid w:val="00392799"/>
    <w:rsid w:val="003927DD"/>
    <w:rsid w:val="003A1AC2"/>
    <w:rsid w:val="003A2FCD"/>
    <w:rsid w:val="003A34DC"/>
    <w:rsid w:val="003A41B7"/>
    <w:rsid w:val="003A527B"/>
    <w:rsid w:val="003A70E3"/>
    <w:rsid w:val="003A7185"/>
    <w:rsid w:val="003A7875"/>
    <w:rsid w:val="003B188D"/>
    <w:rsid w:val="003B2C17"/>
    <w:rsid w:val="003B2C9D"/>
    <w:rsid w:val="003B4375"/>
    <w:rsid w:val="003B47D0"/>
    <w:rsid w:val="003B600D"/>
    <w:rsid w:val="003B732F"/>
    <w:rsid w:val="003B7364"/>
    <w:rsid w:val="003C0A3A"/>
    <w:rsid w:val="003C281C"/>
    <w:rsid w:val="003C28EB"/>
    <w:rsid w:val="003C2F8A"/>
    <w:rsid w:val="003C3DEF"/>
    <w:rsid w:val="003D002E"/>
    <w:rsid w:val="003D0675"/>
    <w:rsid w:val="003D137B"/>
    <w:rsid w:val="003D294B"/>
    <w:rsid w:val="003E018F"/>
    <w:rsid w:val="003E239D"/>
    <w:rsid w:val="003E3FBE"/>
    <w:rsid w:val="003E65F0"/>
    <w:rsid w:val="003E6B20"/>
    <w:rsid w:val="003E7B68"/>
    <w:rsid w:val="003F14C5"/>
    <w:rsid w:val="003F3457"/>
    <w:rsid w:val="003F55D4"/>
    <w:rsid w:val="003F5CA5"/>
    <w:rsid w:val="003F6EC6"/>
    <w:rsid w:val="003F726D"/>
    <w:rsid w:val="00402FE2"/>
    <w:rsid w:val="00403AF5"/>
    <w:rsid w:val="00406CFA"/>
    <w:rsid w:val="00411578"/>
    <w:rsid w:val="00412E7C"/>
    <w:rsid w:val="00413C30"/>
    <w:rsid w:val="00413E2B"/>
    <w:rsid w:val="00414EF3"/>
    <w:rsid w:val="00415297"/>
    <w:rsid w:val="004167B5"/>
    <w:rsid w:val="004175F9"/>
    <w:rsid w:val="00420557"/>
    <w:rsid w:val="00420F92"/>
    <w:rsid w:val="0042324B"/>
    <w:rsid w:val="00424DD9"/>
    <w:rsid w:val="004262A6"/>
    <w:rsid w:val="00426E9C"/>
    <w:rsid w:val="004329BD"/>
    <w:rsid w:val="00433469"/>
    <w:rsid w:val="0043412F"/>
    <w:rsid w:val="00434214"/>
    <w:rsid w:val="00440E8B"/>
    <w:rsid w:val="00440F3D"/>
    <w:rsid w:val="004414A0"/>
    <w:rsid w:val="00441A04"/>
    <w:rsid w:val="00442616"/>
    <w:rsid w:val="00442D19"/>
    <w:rsid w:val="004430BF"/>
    <w:rsid w:val="00443123"/>
    <w:rsid w:val="00443D62"/>
    <w:rsid w:val="004441FC"/>
    <w:rsid w:val="0044446F"/>
    <w:rsid w:val="00444CF4"/>
    <w:rsid w:val="004452CA"/>
    <w:rsid w:val="004460D0"/>
    <w:rsid w:val="00446536"/>
    <w:rsid w:val="00446F32"/>
    <w:rsid w:val="00451C4B"/>
    <w:rsid w:val="004540D5"/>
    <w:rsid w:val="004559F6"/>
    <w:rsid w:val="00455D59"/>
    <w:rsid w:val="00461345"/>
    <w:rsid w:val="0046235F"/>
    <w:rsid w:val="00465360"/>
    <w:rsid w:val="00465C28"/>
    <w:rsid w:val="00467219"/>
    <w:rsid w:val="00467CA2"/>
    <w:rsid w:val="00467FE3"/>
    <w:rsid w:val="0047148D"/>
    <w:rsid w:val="0047191C"/>
    <w:rsid w:val="00471C96"/>
    <w:rsid w:val="0047275C"/>
    <w:rsid w:val="00472CB4"/>
    <w:rsid w:val="00473456"/>
    <w:rsid w:val="0047355B"/>
    <w:rsid w:val="00475F14"/>
    <w:rsid w:val="00482173"/>
    <w:rsid w:val="00482F8F"/>
    <w:rsid w:val="00483029"/>
    <w:rsid w:val="00483C8A"/>
    <w:rsid w:val="00487A38"/>
    <w:rsid w:val="004900F7"/>
    <w:rsid w:val="00491F6C"/>
    <w:rsid w:val="0049323B"/>
    <w:rsid w:val="00493E4D"/>
    <w:rsid w:val="0049471A"/>
    <w:rsid w:val="004A163B"/>
    <w:rsid w:val="004A318D"/>
    <w:rsid w:val="004A4734"/>
    <w:rsid w:val="004A545B"/>
    <w:rsid w:val="004A5E17"/>
    <w:rsid w:val="004A699D"/>
    <w:rsid w:val="004B09D3"/>
    <w:rsid w:val="004B18ED"/>
    <w:rsid w:val="004B21F7"/>
    <w:rsid w:val="004B3FEA"/>
    <w:rsid w:val="004B6A9B"/>
    <w:rsid w:val="004B6DA3"/>
    <w:rsid w:val="004C1D78"/>
    <w:rsid w:val="004C2190"/>
    <w:rsid w:val="004C3879"/>
    <w:rsid w:val="004C47C9"/>
    <w:rsid w:val="004C4F30"/>
    <w:rsid w:val="004C5275"/>
    <w:rsid w:val="004C6EEB"/>
    <w:rsid w:val="004C7780"/>
    <w:rsid w:val="004D0716"/>
    <w:rsid w:val="004D0A29"/>
    <w:rsid w:val="004D109F"/>
    <w:rsid w:val="004D4444"/>
    <w:rsid w:val="004D584E"/>
    <w:rsid w:val="004D68C2"/>
    <w:rsid w:val="004D707E"/>
    <w:rsid w:val="004E018B"/>
    <w:rsid w:val="004E050D"/>
    <w:rsid w:val="004E28D8"/>
    <w:rsid w:val="004E3894"/>
    <w:rsid w:val="004E4758"/>
    <w:rsid w:val="004E4910"/>
    <w:rsid w:val="004E53C7"/>
    <w:rsid w:val="004E67E1"/>
    <w:rsid w:val="004E6A1C"/>
    <w:rsid w:val="004F3119"/>
    <w:rsid w:val="004F5163"/>
    <w:rsid w:val="004F59AF"/>
    <w:rsid w:val="004F684C"/>
    <w:rsid w:val="004F7AA6"/>
    <w:rsid w:val="00500D42"/>
    <w:rsid w:val="0050209D"/>
    <w:rsid w:val="005034C3"/>
    <w:rsid w:val="0050682E"/>
    <w:rsid w:val="00512755"/>
    <w:rsid w:val="005129BB"/>
    <w:rsid w:val="00512DC3"/>
    <w:rsid w:val="0051729A"/>
    <w:rsid w:val="00517FE6"/>
    <w:rsid w:val="0052064F"/>
    <w:rsid w:val="0052173B"/>
    <w:rsid w:val="00523CA3"/>
    <w:rsid w:val="00526015"/>
    <w:rsid w:val="00530437"/>
    <w:rsid w:val="0053075A"/>
    <w:rsid w:val="00531425"/>
    <w:rsid w:val="005320A6"/>
    <w:rsid w:val="00533382"/>
    <w:rsid w:val="005363DF"/>
    <w:rsid w:val="005378FC"/>
    <w:rsid w:val="0054006B"/>
    <w:rsid w:val="00540530"/>
    <w:rsid w:val="00540684"/>
    <w:rsid w:val="00540877"/>
    <w:rsid w:val="00541037"/>
    <w:rsid w:val="00541041"/>
    <w:rsid w:val="00541FA1"/>
    <w:rsid w:val="00542301"/>
    <w:rsid w:val="00542BA4"/>
    <w:rsid w:val="00542DC6"/>
    <w:rsid w:val="00544511"/>
    <w:rsid w:val="005451DE"/>
    <w:rsid w:val="0054521D"/>
    <w:rsid w:val="005461B0"/>
    <w:rsid w:val="0054689A"/>
    <w:rsid w:val="00546F75"/>
    <w:rsid w:val="00550889"/>
    <w:rsid w:val="00551342"/>
    <w:rsid w:val="0055284E"/>
    <w:rsid w:val="00552ACE"/>
    <w:rsid w:val="005531AE"/>
    <w:rsid w:val="00554989"/>
    <w:rsid w:val="00554ACC"/>
    <w:rsid w:val="0056153B"/>
    <w:rsid w:val="00561596"/>
    <w:rsid w:val="00562E3A"/>
    <w:rsid w:val="00563CF4"/>
    <w:rsid w:val="00564AAB"/>
    <w:rsid w:val="005655A1"/>
    <w:rsid w:val="00570694"/>
    <w:rsid w:val="00574F40"/>
    <w:rsid w:val="00576563"/>
    <w:rsid w:val="005769ED"/>
    <w:rsid w:val="00577519"/>
    <w:rsid w:val="00583770"/>
    <w:rsid w:val="00587192"/>
    <w:rsid w:val="00591CBC"/>
    <w:rsid w:val="00591EC0"/>
    <w:rsid w:val="00592627"/>
    <w:rsid w:val="00592E06"/>
    <w:rsid w:val="005947BD"/>
    <w:rsid w:val="00596DCE"/>
    <w:rsid w:val="005A47CF"/>
    <w:rsid w:val="005A51B0"/>
    <w:rsid w:val="005A5957"/>
    <w:rsid w:val="005B20F1"/>
    <w:rsid w:val="005B61BE"/>
    <w:rsid w:val="005B6208"/>
    <w:rsid w:val="005C25ED"/>
    <w:rsid w:val="005C3865"/>
    <w:rsid w:val="005C3C1B"/>
    <w:rsid w:val="005C3D8F"/>
    <w:rsid w:val="005C5A51"/>
    <w:rsid w:val="005C7AF5"/>
    <w:rsid w:val="005D0A81"/>
    <w:rsid w:val="005D0C32"/>
    <w:rsid w:val="005D16F2"/>
    <w:rsid w:val="005D372B"/>
    <w:rsid w:val="005D472D"/>
    <w:rsid w:val="005D48B5"/>
    <w:rsid w:val="005E5F26"/>
    <w:rsid w:val="005F4B0A"/>
    <w:rsid w:val="0060222F"/>
    <w:rsid w:val="00602458"/>
    <w:rsid w:val="00602C27"/>
    <w:rsid w:val="006036B2"/>
    <w:rsid w:val="00607AB5"/>
    <w:rsid w:val="00611433"/>
    <w:rsid w:val="0061197C"/>
    <w:rsid w:val="00613B39"/>
    <w:rsid w:val="0061753C"/>
    <w:rsid w:val="00617DBF"/>
    <w:rsid w:val="00621254"/>
    <w:rsid w:val="00621595"/>
    <w:rsid w:val="00622320"/>
    <w:rsid w:val="00625D72"/>
    <w:rsid w:val="0063090B"/>
    <w:rsid w:val="006319A9"/>
    <w:rsid w:val="006335E8"/>
    <w:rsid w:val="006406BF"/>
    <w:rsid w:val="006421E5"/>
    <w:rsid w:val="00642641"/>
    <w:rsid w:val="0064397D"/>
    <w:rsid w:val="00644D44"/>
    <w:rsid w:val="006454D3"/>
    <w:rsid w:val="00645690"/>
    <w:rsid w:val="00645D05"/>
    <w:rsid w:val="006465C2"/>
    <w:rsid w:val="00650E0A"/>
    <w:rsid w:val="00650FC4"/>
    <w:rsid w:val="00651BA5"/>
    <w:rsid w:val="0065389D"/>
    <w:rsid w:val="00655C82"/>
    <w:rsid w:val="00655DBE"/>
    <w:rsid w:val="006563AE"/>
    <w:rsid w:val="00660C26"/>
    <w:rsid w:val="00662608"/>
    <w:rsid w:val="00664B5A"/>
    <w:rsid w:val="00667B6F"/>
    <w:rsid w:val="006733DF"/>
    <w:rsid w:val="0067715B"/>
    <w:rsid w:val="006805D6"/>
    <w:rsid w:val="00686027"/>
    <w:rsid w:val="006872FC"/>
    <w:rsid w:val="0069044A"/>
    <w:rsid w:val="006927C3"/>
    <w:rsid w:val="00692F69"/>
    <w:rsid w:val="006931BD"/>
    <w:rsid w:val="00693CBB"/>
    <w:rsid w:val="0069449B"/>
    <w:rsid w:val="00696680"/>
    <w:rsid w:val="00697753"/>
    <w:rsid w:val="006A02A6"/>
    <w:rsid w:val="006A0823"/>
    <w:rsid w:val="006A0F51"/>
    <w:rsid w:val="006A20B8"/>
    <w:rsid w:val="006A2F62"/>
    <w:rsid w:val="006A3CE8"/>
    <w:rsid w:val="006A4760"/>
    <w:rsid w:val="006A4E4E"/>
    <w:rsid w:val="006A6AEA"/>
    <w:rsid w:val="006A6C0A"/>
    <w:rsid w:val="006A6D50"/>
    <w:rsid w:val="006B0FAC"/>
    <w:rsid w:val="006B1DC0"/>
    <w:rsid w:val="006B2AB5"/>
    <w:rsid w:val="006B3BBB"/>
    <w:rsid w:val="006B4BF6"/>
    <w:rsid w:val="006B4F3E"/>
    <w:rsid w:val="006B4FB9"/>
    <w:rsid w:val="006B54BC"/>
    <w:rsid w:val="006B5FC4"/>
    <w:rsid w:val="006B6217"/>
    <w:rsid w:val="006B65CD"/>
    <w:rsid w:val="006B689F"/>
    <w:rsid w:val="006B75CD"/>
    <w:rsid w:val="006B7D82"/>
    <w:rsid w:val="006C332A"/>
    <w:rsid w:val="006C4DC6"/>
    <w:rsid w:val="006C59CF"/>
    <w:rsid w:val="006C6040"/>
    <w:rsid w:val="006C6705"/>
    <w:rsid w:val="006C6F64"/>
    <w:rsid w:val="006C7F12"/>
    <w:rsid w:val="006D236E"/>
    <w:rsid w:val="006D355B"/>
    <w:rsid w:val="006D3B04"/>
    <w:rsid w:val="006D4F82"/>
    <w:rsid w:val="006D5D85"/>
    <w:rsid w:val="006D5EE6"/>
    <w:rsid w:val="006D631C"/>
    <w:rsid w:val="006D6AD0"/>
    <w:rsid w:val="006E1813"/>
    <w:rsid w:val="006E4352"/>
    <w:rsid w:val="006E4916"/>
    <w:rsid w:val="006E6863"/>
    <w:rsid w:val="006E71A2"/>
    <w:rsid w:val="006E747D"/>
    <w:rsid w:val="006F1ADB"/>
    <w:rsid w:val="006F282A"/>
    <w:rsid w:val="006F3879"/>
    <w:rsid w:val="006F479B"/>
    <w:rsid w:val="006F4CA2"/>
    <w:rsid w:val="006F6F4B"/>
    <w:rsid w:val="006F7095"/>
    <w:rsid w:val="006F7839"/>
    <w:rsid w:val="00700A9C"/>
    <w:rsid w:val="00702A3B"/>
    <w:rsid w:val="0070380A"/>
    <w:rsid w:val="00703B5C"/>
    <w:rsid w:val="007044D3"/>
    <w:rsid w:val="007049DD"/>
    <w:rsid w:val="00706704"/>
    <w:rsid w:val="00707120"/>
    <w:rsid w:val="007103D8"/>
    <w:rsid w:val="00710CC4"/>
    <w:rsid w:val="00712A64"/>
    <w:rsid w:val="00712C20"/>
    <w:rsid w:val="00712F14"/>
    <w:rsid w:val="007146C9"/>
    <w:rsid w:val="00714BAE"/>
    <w:rsid w:val="00715206"/>
    <w:rsid w:val="007176E2"/>
    <w:rsid w:val="007224FD"/>
    <w:rsid w:val="007248A2"/>
    <w:rsid w:val="00725F80"/>
    <w:rsid w:val="00726E00"/>
    <w:rsid w:val="00730A2A"/>
    <w:rsid w:val="00733215"/>
    <w:rsid w:val="00734ECD"/>
    <w:rsid w:val="007416CB"/>
    <w:rsid w:val="007419E6"/>
    <w:rsid w:val="00741A69"/>
    <w:rsid w:val="00742C43"/>
    <w:rsid w:val="00742D29"/>
    <w:rsid w:val="0074366B"/>
    <w:rsid w:val="0074396C"/>
    <w:rsid w:val="00746C74"/>
    <w:rsid w:val="0075046B"/>
    <w:rsid w:val="00750D45"/>
    <w:rsid w:val="007520B6"/>
    <w:rsid w:val="00752914"/>
    <w:rsid w:val="00753CAB"/>
    <w:rsid w:val="007543D8"/>
    <w:rsid w:val="00760910"/>
    <w:rsid w:val="007623B3"/>
    <w:rsid w:val="0076247E"/>
    <w:rsid w:val="00762BF6"/>
    <w:rsid w:val="007638FA"/>
    <w:rsid w:val="00763F3B"/>
    <w:rsid w:val="00764EF2"/>
    <w:rsid w:val="00764F8D"/>
    <w:rsid w:val="0076539E"/>
    <w:rsid w:val="007663E2"/>
    <w:rsid w:val="00767290"/>
    <w:rsid w:val="00770907"/>
    <w:rsid w:val="00770C12"/>
    <w:rsid w:val="00772D4E"/>
    <w:rsid w:val="00772DD1"/>
    <w:rsid w:val="00774635"/>
    <w:rsid w:val="00774C63"/>
    <w:rsid w:val="007753B5"/>
    <w:rsid w:val="00776417"/>
    <w:rsid w:val="00776EA2"/>
    <w:rsid w:val="00780607"/>
    <w:rsid w:val="00780833"/>
    <w:rsid w:val="00781EC0"/>
    <w:rsid w:val="00783777"/>
    <w:rsid w:val="00785F47"/>
    <w:rsid w:val="0078738E"/>
    <w:rsid w:val="0079149B"/>
    <w:rsid w:val="00792CFB"/>
    <w:rsid w:val="0079504A"/>
    <w:rsid w:val="00795E6C"/>
    <w:rsid w:val="00796CBA"/>
    <w:rsid w:val="00797323"/>
    <w:rsid w:val="00797B8B"/>
    <w:rsid w:val="007A0BF5"/>
    <w:rsid w:val="007A172E"/>
    <w:rsid w:val="007A4835"/>
    <w:rsid w:val="007A4CF7"/>
    <w:rsid w:val="007A5E5D"/>
    <w:rsid w:val="007A63DD"/>
    <w:rsid w:val="007B09F9"/>
    <w:rsid w:val="007B0EC6"/>
    <w:rsid w:val="007B10CB"/>
    <w:rsid w:val="007B1252"/>
    <w:rsid w:val="007B2B07"/>
    <w:rsid w:val="007B3CC8"/>
    <w:rsid w:val="007B5369"/>
    <w:rsid w:val="007C35CC"/>
    <w:rsid w:val="007C3E42"/>
    <w:rsid w:val="007D1284"/>
    <w:rsid w:val="007D24E5"/>
    <w:rsid w:val="007D36E1"/>
    <w:rsid w:val="007D4E3F"/>
    <w:rsid w:val="007D4FA6"/>
    <w:rsid w:val="007D517E"/>
    <w:rsid w:val="007D576D"/>
    <w:rsid w:val="007D7C41"/>
    <w:rsid w:val="007E0BB6"/>
    <w:rsid w:val="007E38DE"/>
    <w:rsid w:val="007E3A1E"/>
    <w:rsid w:val="007E4849"/>
    <w:rsid w:val="007E4CA8"/>
    <w:rsid w:val="007E50DD"/>
    <w:rsid w:val="007E57EA"/>
    <w:rsid w:val="007E6C51"/>
    <w:rsid w:val="007E7F2C"/>
    <w:rsid w:val="007F1325"/>
    <w:rsid w:val="007F1BFF"/>
    <w:rsid w:val="007F4819"/>
    <w:rsid w:val="00800DBB"/>
    <w:rsid w:val="00801713"/>
    <w:rsid w:val="00802F40"/>
    <w:rsid w:val="0080349C"/>
    <w:rsid w:val="00804951"/>
    <w:rsid w:val="00810279"/>
    <w:rsid w:val="00814A4E"/>
    <w:rsid w:val="00815417"/>
    <w:rsid w:val="00815FBC"/>
    <w:rsid w:val="00820126"/>
    <w:rsid w:val="00823331"/>
    <w:rsid w:val="00824B2F"/>
    <w:rsid w:val="00825DEB"/>
    <w:rsid w:val="00826643"/>
    <w:rsid w:val="00830521"/>
    <w:rsid w:val="00830BA3"/>
    <w:rsid w:val="00832BBD"/>
    <w:rsid w:val="00835698"/>
    <w:rsid w:val="0083588A"/>
    <w:rsid w:val="00836495"/>
    <w:rsid w:val="00836725"/>
    <w:rsid w:val="00836A38"/>
    <w:rsid w:val="0083722E"/>
    <w:rsid w:val="00842E21"/>
    <w:rsid w:val="00842EAF"/>
    <w:rsid w:val="00843CEB"/>
    <w:rsid w:val="00850270"/>
    <w:rsid w:val="0085242C"/>
    <w:rsid w:val="00854998"/>
    <w:rsid w:val="00860C17"/>
    <w:rsid w:val="008615AF"/>
    <w:rsid w:val="00861CFE"/>
    <w:rsid w:val="008621A9"/>
    <w:rsid w:val="0086229D"/>
    <w:rsid w:val="00863EF1"/>
    <w:rsid w:val="00864555"/>
    <w:rsid w:val="00864CD4"/>
    <w:rsid w:val="008656E9"/>
    <w:rsid w:val="00871BD1"/>
    <w:rsid w:val="00871EA2"/>
    <w:rsid w:val="00872532"/>
    <w:rsid w:val="008728D7"/>
    <w:rsid w:val="00874E5C"/>
    <w:rsid w:val="00876083"/>
    <w:rsid w:val="00880204"/>
    <w:rsid w:val="008805C9"/>
    <w:rsid w:val="00880A8A"/>
    <w:rsid w:val="008831A6"/>
    <w:rsid w:val="008832D9"/>
    <w:rsid w:val="00884A8B"/>
    <w:rsid w:val="00885010"/>
    <w:rsid w:val="00885D79"/>
    <w:rsid w:val="00887C22"/>
    <w:rsid w:val="008904C7"/>
    <w:rsid w:val="00890E40"/>
    <w:rsid w:val="008918D4"/>
    <w:rsid w:val="008931C0"/>
    <w:rsid w:val="008941E4"/>
    <w:rsid w:val="008952C7"/>
    <w:rsid w:val="00895C16"/>
    <w:rsid w:val="00896AE2"/>
    <w:rsid w:val="00897CE3"/>
    <w:rsid w:val="00897DC4"/>
    <w:rsid w:val="008A0182"/>
    <w:rsid w:val="008A2D0E"/>
    <w:rsid w:val="008A39A0"/>
    <w:rsid w:val="008A3D03"/>
    <w:rsid w:val="008A451E"/>
    <w:rsid w:val="008A7447"/>
    <w:rsid w:val="008A7AC7"/>
    <w:rsid w:val="008B1240"/>
    <w:rsid w:val="008B34CB"/>
    <w:rsid w:val="008B501E"/>
    <w:rsid w:val="008B5456"/>
    <w:rsid w:val="008B6650"/>
    <w:rsid w:val="008B6742"/>
    <w:rsid w:val="008B72CB"/>
    <w:rsid w:val="008C08D0"/>
    <w:rsid w:val="008C2DB4"/>
    <w:rsid w:val="008C5309"/>
    <w:rsid w:val="008C73FD"/>
    <w:rsid w:val="008C768A"/>
    <w:rsid w:val="008D0B91"/>
    <w:rsid w:val="008D15DF"/>
    <w:rsid w:val="008D1E96"/>
    <w:rsid w:val="008D3F1B"/>
    <w:rsid w:val="008E01A9"/>
    <w:rsid w:val="008E135B"/>
    <w:rsid w:val="008E2156"/>
    <w:rsid w:val="008E2FA7"/>
    <w:rsid w:val="008E4E38"/>
    <w:rsid w:val="008E725D"/>
    <w:rsid w:val="008F0AAA"/>
    <w:rsid w:val="008F32A7"/>
    <w:rsid w:val="008F4F01"/>
    <w:rsid w:val="008F58DE"/>
    <w:rsid w:val="008F6E7A"/>
    <w:rsid w:val="0090582E"/>
    <w:rsid w:val="00905D04"/>
    <w:rsid w:val="0091226F"/>
    <w:rsid w:val="0091384A"/>
    <w:rsid w:val="00913F97"/>
    <w:rsid w:val="00915E95"/>
    <w:rsid w:val="009200CB"/>
    <w:rsid w:val="00921C3E"/>
    <w:rsid w:val="00922003"/>
    <w:rsid w:val="00922153"/>
    <w:rsid w:val="00922216"/>
    <w:rsid w:val="009223CC"/>
    <w:rsid w:val="00923FC6"/>
    <w:rsid w:val="0092481E"/>
    <w:rsid w:val="0092601E"/>
    <w:rsid w:val="0092764F"/>
    <w:rsid w:val="00927D0F"/>
    <w:rsid w:val="0093258A"/>
    <w:rsid w:val="00933AE5"/>
    <w:rsid w:val="00934282"/>
    <w:rsid w:val="00934BEB"/>
    <w:rsid w:val="00935CAC"/>
    <w:rsid w:val="00942AD2"/>
    <w:rsid w:val="0094452D"/>
    <w:rsid w:val="0094497E"/>
    <w:rsid w:val="00945465"/>
    <w:rsid w:val="00947AC2"/>
    <w:rsid w:val="009512B6"/>
    <w:rsid w:val="00951461"/>
    <w:rsid w:val="00952D36"/>
    <w:rsid w:val="00952F7A"/>
    <w:rsid w:val="009552EA"/>
    <w:rsid w:val="009557F5"/>
    <w:rsid w:val="009561B6"/>
    <w:rsid w:val="00956822"/>
    <w:rsid w:val="00956933"/>
    <w:rsid w:val="009576EB"/>
    <w:rsid w:val="009610E7"/>
    <w:rsid w:val="00961A9A"/>
    <w:rsid w:val="009629DC"/>
    <w:rsid w:val="009634CA"/>
    <w:rsid w:val="009634E5"/>
    <w:rsid w:val="009638D4"/>
    <w:rsid w:val="00963EBC"/>
    <w:rsid w:val="00964F75"/>
    <w:rsid w:val="00966422"/>
    <w:rsid w:val="00967202"/>
    <w:rsid w:val="00967573"/>
    <w:rsid w:val="0097186A"/>
    <w:rsid w:val="009724DB"/>
    <w:rsid w:val="00972A19"/>
    <w:rsid w:val="009739E4"/>
    <w:rsid w:val="00974262"/>
    <w:rsid w:val="00976098"/>
    <w:rsid w:val="0098034E"/>
    <w:rsid w:val="009809F8"/>
    <w:rsid w:val="00982663"/>
    <w:rsid w:val="00984CA6"/>
    <w:rsid w:val="00985457"/>
    <w:rsid w:val="0098559E"/>
    <w:rsid w:val="00986A9F"/>
    <w:rsid w:val="009940EF"/>
    <w:rsid w:val="00994262"/>
    <w:rsid w:val="00996E3A"/>
    <w:rsid w:val="009974B8"/>
    <w:rsid w:val="009A22E2"/>
    <w:rsid w:val="009A35BB"/>
    <w:rsid w:val="009A4553"/>
    <w:rsid w:val="009A6E6B"/>
    <w:rsid w:val="009A6F82"/>
    <w:rsid w:val="009A7228"/>
    <w:rsid w:val="009A765F"/>
    <w:rsid w:val="009B3D32"/>
    <w:rsid w:val="009B5B8F"/>
    <w:rsid w:val="009C2006"/>
    <w:rsid w:val="009C33F3"/>
    <w:rsid w:val="009C5E77"/>
    <w:rsid w:val="009C7295"/>
    <w:rsid w:val="009D1AF4"/>
    <w:rsid w:val="009D2089"/>
    <w:rsid w:val="009D2FD4"/>
    <w:rsid w:val="009D50C5"/>
    <w:rsid w:val="009D5FD2"/>
    <w:rsid w:val="009D6EA4"/>
    <w:rsid w:val="009D6FF9"/>
    <w:rsid w:val="009D7770"/>
    <w:rsid w:val="009D7CB3"/>
    <w:rsid w:val="009E00BA"/>
    <w:rsid w:val="009E018F"/>
    <w:rsid w:val="009E0239"/>
    <w:rsid w:val="009E215E"/>
    <w:rsid w:val="009E2C6F"/>
    <w:rsid w:val="009E373C"/>
    <w:rsid w:val="009E3FC0"/>
    <w:rsid w:val="009E4361"/>
    <w:rsid w:val="009E44B4"/>
    <w:rsid w:val="009E5247"/>
    <w:rsid w:val="009E5296"/>
    <w:rsid w:val="009E5D93"/>
    <w:rsid w:val="009E7D21"/>
    <w:rsid w:val="009F03BD"/>
    <w:rsid w:val="009F0465"/>
    <w:rsid w:val="009F0A4C"/>
    <w:rsid w:val="009F1C32"/>
    <w:rsid w:val="009F2260"/>
    <w:rsid w:val="009F29F3"/>
    <w:rsid w:val="009F3154"/>
    <w:rsid w:val="009F460E"/>
    <w:rsid w:val="009F4D55"/>
    <w:rsid w:val="009F50FA"/>
    <w:rsid w:val="009F600E"/>
    <w:rsid w:val="009F655E"/>
    <w:rsid w:val="009F66B7"/>
    <w:rsid w:val="009F66F9"/>
    <w:rsid w:val="009F67C6"/>
    <w:rsid w:val="009F70BD"/>
    <w:rsid w:val="00A00700"/>
    <w:rsid w:val="00A00E14"/>
    <w:rsid w:val="00A01DF7"/>
    <w:rsid w:val="00A04B69"/>
    <w:rsid w:val="00A0714D"/>
    <w:rsid w:val="00A104BA"/>
    <w:rsid w:val="00A10B00"/>
    <w:rsid w:val="00A120C4"/>
    <w:rsid w:val="00A12701"/>
    <w:rsid w:val="00A133BF"/>
    <w:rsid w:val="00A143DA"/>
    <w:rsid w:val="00A14E3C"/>
    <w:rsid w:val="00A14F9A"/>
    <w:rsid w:val="00A176A8"/>
    <w:rsid w:val="00A17943"/>
    <w:rsid w:val="00A2065C"/>
    <w:rsid w:val="00A22A5B"/>
    <w:rsid w:val="00A25057"/>
    <w:rsid w:val="00A2710F"/>
    <w:rsid w:val="00A30CEE"/>
    <w:rsid w:val="00A324CB"/>
    <w:rsid w:val="00A32B19"/>
    <w:rsid w:val="00A33EB2"/>
    <w:rsid w:val="00A34869"/>
    <w:rsid w:val="00A35859"/>
    <w:rsid w:val="00A35A49"/>
    <w:rsid w:val="00A35F81"/>
    <w:rsid w:val="00A37253"/>
    <w:rsid w:val="00A37CDC"/>
    <w:rsid w:val="00A423E7"/>
    <w:rsid w:val="00A42E88"/>
    <w:rsid w:val="00A42F6E"/>
    <w:rsid w:val="00A4347B"/>
    <w:rsid w:val="00A43EE7"/>
    <w:rsid w:val="00A45616"/>
    <w:rsid w:val="00A47E02"/>
    <w:rsid w:val="00A520C6"/>
    <w:rsid w:val="00A52631"/>
    <w:rsid w:val="00A54865"/>
    <w:rsid w:val="00A55FC4"/>
    <w:rsid w:val="00A5621F"/>
    <w:rsid w:val="00A56985"/>
    <w:rsid w:val="00A6032F"/>
    <w:rsid w:val="00A63E4C"/>
    <w:rsid w:val="00A63FC2"/>
    <w:rsid w:val="00A64D27"/>
    <w:rsid w:val="00A67B0A"/>
    <w:rsid w:val="00A67DDF"/>
    <w:rsid w:val="00A7294B"/>
    <w:rsid w:val="00A737B9"/>
    <w:rsid w:val="00A74B86"/>
    <w:rsid w:val="00A74FA3"/>
    <w:rsid w:val="00A75AAD"/>
    <w:rsid w:val="00A768E7"/>
    <w:rsid w:val="00A7704B"/>
    <w:rsid w:val="00A81F04"/>
    <w:rsid w:val="00A83823"/>
    <w:rsid w:val="00A86CC8"/>
    <w:rsid w:val="00A91938"/>
    <w:rsid w:val="00A91C4E"/>
    <w:rsid w:val="00A94AAF"/>
    <w:rsid w:val="00A96A0A"/>
    <w:rsid w:val="00A96B0A"/>
    <w:rsid w:val="00AA0892"/>
    <w:rsid w:val="00AA18D1"/>
    <w:rsid w:val="00AA2E71"/>
    <w:rsid w:val="00AA678F"/>
    <w:rsid w:val="00AA7B3F"/>
    <w:rsid w:val="00AB098F"/>
    <w:rsid w:val="00AB1304"/>
    <w:rsid w:val="00AB180C"/>
    <w:rsid w:val="00AB2258"/>
    <w:rsid w:val="00AB2A3A"/>
    <w:rsid w:val="00AB359F"/>
    <w:rsid w:val="00AB44E2"/>
    <w:rsid w:val="00AB57BB"/>
    <w:rsid w:val="00AB5C85"/>
    <w:rsid w:val="00AB68AC"/>
    <w:rsid w:val="00AC4331"/>
    <w:rsid w:val="00AC4E43"/>
    <w:rsid w:val="00AC5A65"/>
    <w:rsid w:val="00AC6A21"/>
    <w:rsid w:val="00AD1C9C"/>
    <w:rsid w:val="00AD2C3F"/>
    <w:rsid w:val="00AD4A1D"/>
    <w:rsid w:val="00AD7DC1"/>
    <w:rsid w:val="00AE34F7"/>
    <w:rsid w:val="00AE3A2B"/>
    <w:rsid w:val="00AE3F5C"/>
    <w:rsid w:val="00AF099A"/>
    <w:rsid w:val="00AF135C"/>
    <w:rsid w:val="00AF1A7E"/>
    <w:rsid w:val="00AF1F5B"/>
    <w:rsid w:val="00AF338B"/>
    <w:rsid w:val="00AF3CAA"/>
    <w:rsid w:val="00AF483A"/>
    <w:rsid w:val="00AF4CB8"/>
    <w:rsid w:val="00AF511F"/>
    <w:rsid w:val="00AF52EE"/>
    <w:rsid w:val="00AF565C"/>
    <w:rsid w:val="00AF6042"/>
    <w:rsid w:val="00B027D0"/>
    <w:rsid w:val="00B02868"/>
    <w:rsid w:val="00B037A4"/>
    <w:rsid w:val="00B07665"/>
    <w:rsid w:val="00B126A3"/>
    <w:rsid w:val="00B1277F"/>
    <w:rsid w:val="00B13668"/>
    <w:rsid w:val="00B13E26"/>
    <w:rsid w:val="00B145CD"/>
    <w:rsid w:val="00B1479D"/>
    <w:rsid w:val="00B14F50"/>
    <w:rsid w:val="00B158AE"/>
    <w:rsid w:val="00B1ED7E"/>
    <w:rsid w:val="00B27B3E"/>
    <w:rsid w:val="00B31D01"/>
    <w:rsid w:val="00B34AD8"/>
    <w:rsid w:val="00B3721D"/>
    <w:rsid w:val="00B37B9A"/>
    <w:rsid w:val="00B415CA"/>
    <w:rsid w:val="00B419B3"/>
    <w:rsid w:val="00B41C18"/>
    <w:rsid w:val="00B4218C"/>
    <w:rsid w:val="00B4233B"/>
    <w:rsid w:val="00B46067"/>
    <w:rsid w:val="00B463BA"/>
    <w:rsid w:val="00B46B50"/>
    <w:rsid w:val="00B46C6B"/>
    <w:rsid w:val="00B47A95"/>
    <w:rsid w:val="00B50B60"/>
    <w:rsid w:val="00B510AD"/>
    <w:rsid w:val="00B52945"/>
    <w:rsid w:val="00B52E99"/>
    <w:rsid w:val="00B543E6"/>
    <w:rsid w:val="00B54618"/>
    <w:rsid w:val="00B54A89"/>
    <w:rsid w:val="00B55547"/>
    <w:rsid w:val="00B61243"/>
    <w:rsid w:val="00B61627"/>
    <w:rsid w:val="00B6209E"/>
    <w:rsid w:val="00B622ED"/>
    <w:rsid w:val="00B629AC"/>
    <w:rsid w:val="00B6308B"/>
    <w:rsid w:val="00B640C8"/>
    <w:rsid w:val="00B644E8"/>
    <w:rsid w:val="00B65A88"/>
    <w:rsid w:val="00B66891"/>
    <w:rsid w:val="00B6696C"/>
    <w:rsid w:val="00B671A7"/>
    <w:rsid w:val="00B70A27"/>
    <w:rsid w:val="00B712BB"/>
    <w:rsid w:val="00B73622"/>
    <w:rsid w:val="00B84EA1"/>
    <w:rsid w:val="00B8528B"/>
    <w:rsid w:val="00B874C0"/>
    <w:rsid w:val="00B90745"/>
    <w:rsid w:val="00B91B4F"/>
    <w:rsid w:val="00B91FDB"/>
    <w:rsid w:val="00B934CC"/>
    <w:rsid w:val="00B94AB9"/>
    <w:rsid w:val="00B9511A"/>
    <w:rsid w:val="00B961A1"/>
    <w:rsid w:val="00B978CF"/>
    <w:rsid w:val="00BA096D"/>
    <w:rsid w:val="00BA420F"/>
    <w:rsid w:val="00BA522A"/>
    <w:rsid w:val="00BA550F"/>
    <w:rsid w:val="00BA76AC"/>
    <w:rsid w:val="00BA7ED1"/>
    <w:rsid w:val="00BB0AFC"/>
    <w:rsid w:val="00BB112C"/>
    <w:rsid w:val="00BB18A0"/>
    <w:rsid w:val="00BB1FD8"/>
    <w:rsid w:val="00BB279A"/>
    <w:rsid w:val="00BB4F1E"/>
    <w:rsid w:val="00BB5E3D"/>
    <w:rsid w:val="00BB5F6B"/>
    <w:rsid w:val="00BC0FAB"/>
    <w:rsid w:val="00BC1D86"/>
    <w:rsid w:val="00BC2414"/>
    <w:rsid w:val="00BC3025"/>
    <w:rsid w:val="00BC4317"/>
    <w:rsid w:val="00BC65A5"/>
    <w:rsid w:val="00BD1362"/>
    <w:rsid w:val="00BD37B4"/>
    <w:rsid w:val="00BD5935"/>
    <w:rsid w:val="00BD5AB1"/>
    <w:rsid w:val="00BD63C4"/>
    <w:rsid w:val="00BD6B88"/>
    <w:rsid w:val="00BE0C7B"/>
    <w:rsid w:val="00BE1213"/>
    <w:rsid w:val="00BE17C7"/>
    <w:rsid w:val="00BE2EEE"/>
    <w:rsid w:val="00BE38E7"/>
    <w:rsid w:val="00BE3BFB"/>
    <w:rsid w:val="00BE47D6"/>
    <w:rsid w:val="00BE6B29"/>
    <w:rsid w:val="00BE70A7"/>
    <w:rsid w:val="00BF3616"/>
    <w:rsid w:val="00BF3D22"/>
    <w:rsid w:val="00BF6A19"/>
    <w:rsid w:val="00BF71DF"/>
    <w:rsid w:val="00C004CC"/>
    <w:rsid w:val="00C006B4"/>
    <w:rsid w:val="00C01BFD"/>
    <w:rsid w:val="00C02633"/>
    <w:rsid w:val="00C03A05"/>
    <w:rsid w:val="00C04968"/>
    <w:rsid w:val="00C06CBC"/>
    <w:rsid w:val="00C06EE4"/>
    <w:rsid w:val="00C07700"/>
    <w:rsid w:val="00C10A77"/>
    <w:rsid w:val="00C12195"/>
    <w:rsid w:val="00C124DD"/>
    <w:rsid w:val="00C1254D"/>
    <w:rsid w:val="00C134D3"/>
    <w:rsid w:val="00C14403"/>
    <w:rsid w:val="00C16630"/>
    <w:rsid w:val="00C20837"/>
    <w:rsid w:val="00C26375"/>
    <w:rsid w:val="00C26CEF"/>
    <w:rsid w:val="00C27C88"/>
    <w:rsid w:val="00C34BDE"/>
    <w:rsid w:val="00C34FC2"/>
    <w:rsid w:val="00C361EC"/>
    <w:rsid w:val="00C36716"/>
    <w:rsid w:val="00C36A70"/>
    <w:rsid w:val="00C36E56"/>
    <w:rsid w:val="00C42AB2"/>
    <w:rsid w:val="00C42EB1"/>
    <w:rsid w:val="00C44034"/>
    <w:rsid w:val="00C458C0"/>
    <w:rsid w:val="00C45A02"/>
    <w:rsid w:val="00C46236"/>
    <w:rsid w:val="00C50E07"/>
    <w:rsid w:val="00C54259"/>
    <w:rsid w:val="00C572B4"/>
    <w:rsid w:val="00C57BFB"/>
    <w:rsid w:val="00C60B7E"/>
    <w:rsid w:val="00C61B0B"/>
    <w:rsid w:val="00C6358E"/>
    <w:rsid w:val="00C63926"/>
    <w:rsid w:val="00C655B5"/>
    <w:rsid w:val="00C6606D"/>
    <w:rsid w:val="00C6725C"/>
    <w:rsid w:val="00C6756E"/>
    <w:rsid w:val="00C71547"/>
    <w:rsid w:val="00C724E3"/>
    <w:rsid w:val="00C74ABE"/>
    <w:rsid w:val="00C767B8"/>
    <w:rsid w:val="00C80802"/>
    <w:rsid w:val="00C815B5"/>
    <w:rsid w:val="00C81905"/>
    <w:rsid w:val="00C81F18"/>
    <w:rsid w:val="00C82D4B"/>
    <w:rsid w:val="00C831BC"/>
    <w:rsid w:val="00C832C2"/>
    <w:rsid w:val="00C83C38"/>
    <w:rsid w:val="00C916B2"/>
    <w:rsid w:val="00C922BD"/>
    <w:rsid w:val="00C935E5"/>
    <w:rsid w:val="00C94C15"/>
    <w:rsid w:val="00C95EDF"/>
    <w:rsid w:val="00C977F2"/>
    <w:rsid w:val="00CA08CC"/>
    <w:rsid w:val="00CA0CC0"/>
    <w:rsid w:val="00CA16C6"/>
    <w:rsid w:val="00CA1F7E"/>
    <w:rsid w:val="00CA3A92"/>
    <w:rsid w:val="00CA4E2F"/>
    <w:rsid w:val="00CA6031"/>
    <w:rsid w:val="00CA6252"/>
    <w:rsid w:val="00CA6C43"/>
    <w:rsid w:val="00CA753D"/>
    <w:rsid w:val="00CB0021"/>
    <w:rsid w:val="00CB130B"/>
    <w:rsid w:val="00CB18C7"/>
    <w:rsid w:val="00CB1E53"/>
    <w:rsid w:val="00CB286D"/>
    <w:rsid w:val="00CB3EBD"/>
    <w:rsid w:val="00CB425A"/>
    <w:rsid w:val="00CB509E"/>
    <w:rsid w:val="00CB6E00"/>
    <w:rsid w:val="00CB7B10"/>
    <w:rsid w:val="00CC2524"/>
    <w:rsid w:val="00CC25E5"/>
    <w:rsid w:val="00CC29CB"/>
    <w:rsid w:val="00CC48E0"/>
    <w:rsid w:val="00CC4B87"/>
    <w:rsid w:val="00CC797E"/>
    <w:rsid w:val="00CC7ADB"/>
    <w:rsid w:val="00CD10B7"/>
    <w:rsid w:val="00CD1295"/>
    <w:rsid w:val="00CD25D7"/>
    <w:rsid w:val="00CD6CBE"/>
    <w:rsid w:val="00CE0A9D"/>
    <w:rsid w:val="00CE202F"/>
    <w:rsid w:val="00CE20E9"/>
    <w:rsid w:val="00CE2763"/>
    <w:rsid w:val="00CE2CE5"/>
    <w:rsid w:val="00CE36AD"/>
    <w:rsid w:val="00CE5138"/>
    <w:rsid w:val="00CF19AE"/>
    <w:rsid w:val="00CF1D82"/>
    <w:rsid w:val="00CF22B9"/>
    <w:rsid w:val="00CF2EE1"/>
    <w:rsid w:val="00CF37A0"/>
    <w:rsid w:val="00CF4BF7"/>
    <w:rsid w:val="00CF4D10"/>
    <w:rsid w:val="00CF58FD"/>
    <w:rsid w:val="00CF5D6C"/>
    <w:rsid w:val="00CF6F45"/>
    <w:rsid w:val="00CF72F1"/>
    <w:rsid w:val="00D01753"/>
    <w:rsid w:val="00D01E83"/>
    <w:rsid w:val="00D02A2D"/>
    <w:rsid w:val="00D02C0E"/>
    <w:rsid w:val="00D02C6F"/>
    <w:rsid w:val="00D03353"/>
    <w:rsid w:val="00D03D7D"/>
    <w:rsid w:val="00D0538F"/>
    <w:rsid w:val="00D05575"/>
    <w:rsid w:val="00D05E29"/>
    <w:rsid w:val="00D06DB0"/>
    <w:rsid w:val="00D07319"/>
    <w:rsid w:val="00D115BB"/>
    <w:rsid w:val="00D1288F"/>
    <w:rsid w:val="00D12B20"/>
    <w:rsid w:val="00D16EA2"/>
    <w:rsid w:val="00D17E16"/>
    <w:rsid w:val="00D218B9"/>
    <w:rsid w:val="00D232E3"/>
    <w:rsid w:val="00D25A6E"/>
    <w:rsid w:val="00D27AD2"/>
    <w:rsid w:val="00D3143A"/>
    <w:rsid w:val="00D33BDF"/>
    <w:rsid w:val="00D34FC1"/>
    <w:rsid w:val="00D40A0E"/>
    <w:rsid w:val="00D42168"/>
    <w:rsid w:val="00D431CA"/>
    <w:rsid w:val="00D44292"/>
    <w:rsid w:val="00D46558"/>
    <w:rsid w:val="00D46887"/>
    <w:rsid w:val="00D503E4"/>
    <w:rsid w:val="00D50B49"/>
    <w:rsid w:val="00D50DF3"/>
    <w:rsid w:val="00D528CC"/>
    <w:rsid w:val="00D5371D"/>
    <w:rsid w:val="00D53A7D"/>
    <w:rsid w:val="00D551B8"/>
    <w:rsid w:val="00D55602"/>
    <w:rsid w:val="00D5747A"/>
    <w:rsid w:val="00D60F14"/>
    <w:rsid w:val="00D62613"/>
    <w:rsid w:val="00D632C7"/>
    <w:rsid w:val="00D6366A"/>
    <w:rsid w:val="00D6386E"/>
    <w:rsid w:val="00D64F93"/>
    <w:rsid w:val="00D652A4"/>
    <w:rsid w:val="00D667EE"/>
    <w:rsid w:val="00D67143"/>
    <w:rsid w:val="00D67FEA"/>
    <w:rsid w:val="00D73191"/>
    <w:rsid w:val="00D733D6"/>
    <w:rsid w:val="00D74B43"/>
    <w:rsid w:val="00D755DA"/>
    <w:rsid w:val="00D757E3"/>
    <w:rsid w:val="00D80839"/>
    <w:rsid w:val="00D814F4"/>
    <w:rsid w:val="00D81789"/>
    <w:rsid w:val="00D81C01"/>
    <w:rsid w:val="00D82446"/>
    <w:rsid w:val="00D8485C"/>
    <w:rsid w:val="00D84E36"/>
    <w:rsid w:val="00D8563E"/>
    <w:rsid w:val="00D856B5"/>
    <w:rsid w:val="00D87B9B"/>
    <w:rsid w:val="00D95B6F"/>
    <w:rsid w:val="00DA0925"/>
    <w:rsid w:val="00DA1EC0"/>
    <w:rsid w:val="00DA2D56"/>
    <w:rsid w:val="00DA4495"/>
    <w:rsid w:val="00DA67B6"/>
    <w:rsid w:val="00DA6CF2"/>
    <w:rsid w:val="00DA7754"/>
    <w:rsid w:val="00DB2712"/>
    <w:rsid w:val="00DB412D"/>
    <w:rsid w:val="00DB4508"/>
    <w:rsid w:val="00DB5BD3"/>
    <w:rsid w:val="00DC1915"/>
    <w:rsid w:val="00DC5B79"/>
    <w:rsid w:val="00DC5DEC"/>
    <w:rsid w:val="00DD157B"/>
    <w:rsid w:val="00DD3853"/>
    <w:rsid w:val="00DD5EC8"/>
    <w:rsid w:val="00DD63FA"/>
    <w:rsid w:val="00DE1F6C"/>
    <w:rsid w:val="00DE4E96"/>
    <w:rsid w:val="00DE5350"/>
    <w:rsid w:val="00DE6A88"/>
    <w:rsid w:val="00DF1F3C"/>
    <w:rsid w:val="00DF4719"/>
    <w:rsid w:val="00DF5CCD"/>
    <w:rsid w:val="00DF687B"/>
    <w:rsid w:val="00DF6DD4"/>
    <w:rsid w:val="00DF7758"/>
    <w:rsid w:val="00E00822"/>
    <w:rsid w:val="00E01102"/>
    <w:rsid w:val="00E01B19"/>
    <w:rsid w:val="00E02AC3"/>
    <w:rsid w:val="00E0366A"/>
    <w:rsid w:val="00E05719"/>
    <w:rsid w:val="00E06929"/>
    <w:rsid w:val="00E06E75"/>
    <w:rsid w:val="00E07898"/>
    <w:rsid w:val="00E07D9D"/>
    <w:rsid w:val="00E115FE"/>
    <w:rsid w:val="00E133F6"/>
    <w:rsid w:val="00E1388A"/>
    <w:rsid w:val="00E138E3"/>
    <w:rsid w:val="00E14BB2"/>
    <w:rsid w:val="00E15E62"/>
    <w:rsid w:val="00E1621B"/>
    <w:rsid w:val="00E174C2"/>
    <w:rsid w:val="00E17A80"/>
    <w:rsid w:val="00E207AE"/>
    <w:rsid w:val="00E2313F"/>
    <w:rsid w:val="00E23C2A"/>
    <w:rsid w:val="00E2455D"/>
    <w:rsid w:val="00E24765"/>
    <w:rsid w:val="00E252C0"/>
    <w:rsid w:val="00E26322"/>
    <w:rsid w:val="00E26384"/>
    <w:rsid w:val="00E276F4"/>
    <w:rsid w:val="00E27AA2"/>
    <w:rsid w:val="00E318A3"/>
    <w:rsid w:val="00E34691"/>
    <w:rsid w:val="00E35C68"/>
    <w:rsid w:val="00E36FF0"/>
    <w:rsid w:val="00E3754D"/>
    <w:rsid w:val="00E37A86"/>
    <w:rsid w:val="00E4039C"/>
    <w:rsid w:val="00E410B8"/>
    <w:rsid w:val="00E41D2B"/>
    <w:rsid w:val="00E42EF0"/>
    <w:rsid w:val="00E45411"/>
    <w:rsid w:val="00E4579D"/>
    <w:rsid w:val="00E515D4"/>
    <w:rsid w:val="00E5251C"/>
    <w:rsid w:val="00E54E86"/>
    <w:rsid w:val="00E5555A"/>
    <w:rsid w:val="00E55BBD"/>
    <w:rsid w:val="00E575D4"/>
    <w:rsid w:val="00E57EF9"/>
    <w:rsid w:val="00E57F53"/>
    <w:rsid w:val="00E65141"/>
    <w:rsid w:val="00E67D6C"/>
    <w:rsid w:val="00E718B1"/>
    <w:rsid w:val="00E731E4"/>
    <w:rsid w:val="00E74127"/>
    <w:rsid w:val="00E7766F"/>
    <w:rsid w:val="00E8004D"/>
    <w:rsid w:val="00E80FD8"/>
    <w:rsid w:val="00E8166B"/>
    <w:rsid w:val="00E81EB9"/>
    <w:rsid w:val="00E82220"/>
    <w:rsid w:val="00E8413E"/>
    <w:rsid w:val="00E869C5"/>
    <w:rsid w:val="00E91E89"/>
    <w:rsid w:val="00E920A4"/>
    <w:rsid w:val="00E93587"/>
    <w:rsid w:val="00E94430"/>
    <w:rsid w:val="00E950D8"/>
    <w:rsid w:val="00E95D82"/>
    <w:rsid w:val="00E9690C"/>
    <w:rsid w:val="00EA039B"/>
    <w:rsid w:val="00EA2C9A"/>
    <w:rsid w:val="00EA43DC"/>
    <w:rsid w:val="00EA515B"/>
    <w:rsid w:val="00EA7941"/>
    <w:rsid w:val="00EB0E4A"/>
    <w:rsid w:val="00EB0EC1"/>
    <w:rsid w:val="00EB1A4D"/>
    <w:rsid w:val="00EB2C0E"/>
    <w:rsid w:val="00EB37BA"/>
    <w:rsid w:val="00EB5C30"/>
    <w:rsid w:val="00EB6273"/>
    <w:rsid w:val="00EB701E"/>
    <w:rsid w:val="00EC0B4F"/>
    <w:rsid w:val="00EC2DC7"/>
    <w:rsid w:val="00EC36BF"/>
    <w:rsid w:val="00EC5FB5"/>
    <w:rsid w:val="00ED04A4"/>
    <w:rsid w:val="00ED39B6"/>
    <w:rsid w:val="00ED5A74"/>
    <w:rsid w:val="00ED751B"/>
    <w:rsid w:val="00EE1691"/>
    <w:rsid w:val="00EE1B39"/>
    <w:rsid w:val="00EE3D9F"/>
    <w:rsid w:val="00EE4B39"/>
    <w:rsid w:val="00EE5D77"/>
    <w:rsid w:val="00EE7368"/>
    <w:rsid w:val="00EF0F7B"/>
    <w:rsid w:val="00EF165D"/>
    <w:rsid w:val="00EF1D82"/>
    <w:rsid w:val="00EF20C7"/>
    <w:rsid w:val="00EF2158"/>
    <w:rsid w:val="00EF2223"/>
    <w:rsid w:val="00EF2D2D"/>
    <w:rsid w:val="00EF40AC"/>
    <w:rsid w:val="00EF42BE"/>
    <w:rsid w:val="00EF6ECA"/>
    <w:rsid w:val="00F01870"/>
    <w:rsid w:val="00F0193B"/>
    <w:rsid w:val="00F01C06"/>
    <w:rsid w:val="00F05C59"/>
    <w:rsid w:val="00F076D3"/>
    <w:rsid w:val="00F10279"/>
    <w:rsid w:val="00F12421"/>
    <w:rsid w:val="00F12AF5"/>
    <w:rsid w:val="00F14FEA"/>
    <w:rsid w:val="00F169A2"/>
    <w:rsid w:val="00F16AE5"/>
    <w:rsid w:val="00F21319"/>
    <w:rsid w:val="00F23EED"/>
    <w:rsid w:val="00F25067"/>
    <w:rsid w:val="00F30CA6"/>
    <w:rsid w:val="00F312F0"/>
    <w:rsid w:val="00F32B7D"/>
    <w:rsid w:val="00F34285"/>
    <w:rsid w:val="00F34894"/>
    <w:rsid w:val="00F3490B"/>
    <w:rsid w:val="00F365FE"/>
    <w:rsid w:val="00F37B1A"/>
    <w:rsid w:val="00F420A1"/>
    <w:rsid w:val="00F42AD5"/>
    <w:rsid w:val="00F438F2"/>
    <w:rsid w:val="00F45164"/>
    <w:rsid w:val="00F4539F"/>
    <w:rsid w:val="00F47502"/>
    <w:rsid w:val="00F5086B"/>
    <w:rsid w:val="00F510FC"/>
    <w:rsid w:val="00F52D92"/>
    <w:rsid w:val="00F557BA"/>
    <w:rsid w:val="00F56E9B"/>
    <w:rsid w:val="00F5704C"/>
    <w:rsid w:val="00F602DE"/>
    <w:rsid w:val="00F60A5F"/>
    <w:rsid w:val="00F6270E"/>
    <w:rsid w:val="00F655F4"/>
    <w:rsid w:val="00F658B7"/>
    <w:rsid w:val="00F65C6C"/>
    <w:rsid w:val="00F70BB5"/>
    <w:rsid w:val="00F71274"/>
    <w:rsid w:val="00F71DE4"/>
    <w:rsid w:val="00F721A0"/>
    <w:rsid w:val="00F741B4"/>
    <w:rsid w:val="00F76336"/>
    <w:rsid w:val="00F77071"/>
    <w:rsid w:val="00F8108E"/>
    <w:rsid w:val="00F82304"/>
    <w:rsid w:val="00F82BDD"/>
    <w:rsid w:val="00F839DD"/>
    <w:rsid w:val="00F86489"/>
    <w:rsid w:val="00F93D75"/>
    <w:rsid w:val="00F94749"/>
    <w:rsid w:val="00F949DD"/>
    <w:rsid w:val="00F9558E"/>
    <w:rsid w:val="00FA2A05"/>
    <w:rsid w:val="00FA2DFA"/>
    <w:rsid w:val="00FA41AD"/>
    <w:rsid w:val="00FA5032"/>
    <w:rsid w:val="00FA6C26"/>
    <w:rsid w:val="00FA6EA8"/>
    <w:rsid w:val="00FA6ED6"/>
    <w:rsid w:val="00FA7574"/>
    <w:rsid w:val="00FB0240"/>
    <w:rsid w:val="00FB09AB"/>
    <w:rsid w:val="00FB101D"/>
    <w:rsid w:val="00FB1143"/>
    <w:rsid w:val="00FB181F"/>
    <w:rsid w:val="00FB1AB9"/>
    <w:rsid w:val="00FB2FCB"/>
    <w:rsid w:val="00FB6805"/>
    <w:rsid w:val="00FB7FC2"/>
    <w:rsid w:val="00FC04AA"/>
    <w:rsid w:val="00FC055E"/>
    <w:rsid w:val="00FC2653"/>
    <w:rsid w:val="00FC2942"/>
    <w:rsid w:val="00FC29FF"/>
    <w:rsid w:val="00FC3EC2"/>
    <w:rsid w:val="00FD0DD3"/>
    <w:rsid w:val="00FD0F7A"/>
    <w:rsid w:val="00FD2C0B"/>
    <w:rsid w:val="00FD7BC4"/>
    <w:rsid w:val="00FE1A9E"/>
    <w:rsid w:val="00FE7E07"/>
    <w:rsid w:val="00FF1366"/>
    <w:rsid w:val="00FF678A"/>
    <w:rsid w:val="00FF6D83"/>
    <w:rsid w:val="00FF7808"/>
    <w:rsid w:val="01A6F448"/>
    <w:rsid w:val="067AD2CC"/>
    <w:rsid w:val="139E1084"/>
    <w:rsid w:val="165D084F"/>
    <w:rsid w:val="1A379263"/>
    <w:rsid w:val="201AF679"/>
    <w:rsid w:val="27DF06BA"/>
    <w:rsid w:val="286C59CF"/>
    <w:rsid w:val="2ADF2D68"/>
    <w:rsid w:val="2CC6DDF0"/>
    <w:rsid w:val="2E55B888"/>
    <w:rsid w:val="39726607"/>
    <w:rsid w:val="4B4632FF"/>
    <w:rsid w:val="4D9FD7C9"/>
    <w:rsid w:val="5758E59B"/>
    <w:rsid w:val="65E89E9E"/>
    <w:rsid w:val="67E6F2AF"/>
    <w:rsid w:val="68B20367"/>
    <w:rsid w:val="6EAB7E0D"/>
    <w:rsid w:val="6FF23E3C"/>
    <w:rsid w:val="734A3D2D"/>
    <w:rsid w:val="79F7BEBA"/>
    <w:rsid w:val="7A564988"/>
    <w:rsid w:val="7EC47C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D59806B2-CBA9-4DE1-9038-639198E0C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052DD9"/>
    <w:pPr>
      <w:keepNext/>
      <w:outlineLvl w:val="0"/>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052DD9"/>
    <w:rPr>
      <w:rFonts w:asciiTheme="majorHAnsi" w:eastAsiaTheme="majorEastAsia" w:hAnsiTheme="majorHAnsi" w:cstheme="majorBidi"/>
      <w:sz w:val="24"/>
      <w:szCs w:val="24"/>
    </w:rPr>
  </w:style>
  <w:style w:type="table" w:customStyle="1" w:styleId="21">
    <w:name w:val="標準の表 21"/>
    <w:basedOn w:val="TableNormal"/>
    <w:uiPriority w:val="42"/>
    <w:rsid w:val="00052D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pact">
    <w:name w:val="Compact"/>
    <w:basedOn w:val="BodyText"/>
    <w:qFormat/>
    <w:rsid w:val="00052DD9"/>
    <w:pPr>
      <w:widowControl/>
      <w:spacing w:before="36" w:after="36"/>
      <w:ind w:left="0"/>
    </w:pPr>
    <w:rPr>
      <w:rFonts w:asciiTheme="minorHAnsi" w:eastAsiaTheme="minorEastAsia" w:hAnsiTheme="minorHAnsi"/>
    </w:rPr>
  </w:style>
  <w:style w:type="table" w:customStyle="1" w:styleId="Table">
    <w:name w:val="Table"/>
    <w:semiHidden/>
    <w:unhideWhenUsed/>
    <w:qFormat/>
    <w:rsid w:val="00052DD9"/>
    <w:pPr>
      <w:spacing w:after="200"/>
    </w:pPr>
    <w:rPr>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052DD9"/>
    <w:pPr>
      <w:keepNext/>
      <w:widowControl/>
      <w:spacing w:after="120"/>
      <w:jc w:val="left"/>
    </w:pPr>
    <w:rPr>
      <w:rFonts w:asciiTheme="minorHAnsi" w:hAnsiTheme="minorHAnsi"/>
      <w:b w:val="0"/>
      <w:bCs w:val="0"/>
      <w:i/>
      <w:kern w:val="0"/>
      <w:sz w:val="24"/>
      <w:szCs w:val="24"/>
      <w:lang w:eastAsia="en-US"/>
    </w:rPr>
  </w:style>
  <w:style w:type="paragraph" w:styleId="Caption">
    <w:name w:val="caption"/>
    <w:basedOn w:val="Normal"/>
    <w:next w:val="Normal"/>
    <w:uiPriority w:val="35"/>
    <w:semiHidden/>
    <w:unhideWhenUsed/>
    <w:qFormat/>
    <w:rsid w:val="00052DD9"/>
    <w:rPr>
      <w:b/>
      <w:bCs/>
      <w:sz w:val="21"/>
      <w:szCs w:val="21"/>
    </w:rPr>
  </w:style>
  <w:style w:type="character" w:styleId="PlaceholderText">
    <w:name w:val="Placeholder Text"/>
    <w:basedOn w:val="DefaultParagraphFont"/>
    <w:uiPriority w:val="99"/>
    <w:semiHidden/>
    <w:rsid w:val="00741A69"/>
    <w:rPr>
      <w:color w:val="666666"/>
    </w:rPr>
  </w:style>
  <w:style w:type="paragraph" w:styleId="Revision">
    <w:name w:val="Revision"/>
    <w:hidden/>
    <w:uiPriority w:val="99"/>
    <w:semiHidden/>
    <w:rsid w:val="00E1621B"/>
    <w:rPr>
      <w:rFonts w:ascii="Times New Roman" w:hAnsi="Times New Roman"/>
      <w:sz w:val="24"/>
    </w:rPr>
  </w:style>
  <w:style w:type="character" w:styleId="CommentReference">
    <w:name w:val="annotation reference"/>
    <w:basedOn w:val="DefaultParagraphFont"/>
    <w:uiPriority w:val="99"/>
    <w:semiHidden/>
    <w:unhideWhenUsed/>
    <w:rsid w:val="00E1621B"/>
    <w:rPr>
      <w:sz w:val="18"/>
      <w:szCs w:val="18"/>
    </w:rPr>
  </w:style>
  <w:style w:type="paragraph" w:styleId="CommentText">
    <w:name w:val="annotation text"/>
    <w:basedOn w:val="Normal"/>
    <w:link w:val="CommentTextChar"/>
    <w:uiPriority w:val="99"/>
    <w:unhideWhenUsed/>
    <w:rsid w:val="00E1621B"/>
    <w:pPr>
      <w:jc w:val="left"/>
    </w:pPr>
  </w:style>
  <w:style w:type="character" w:customStyle="1" w:styleId="CommentTextChar">
    <w:name w:val="Comment Text Char"/>
    <w:basedOn w:val="DefaultParagraphFont"/>
    <w:link w:val="CommentText"/>
    <w:uiPriority w:val="99"/>
    <w:rsid w:val="00E1621B"/>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E1621B"/>
    <w:rPr>
      <w:b/>
      <w:bCs/>
    </w:rPr>
  </w:style>
  <w:style w:type="character" w:customStyle="1" w:styleId="CommentSubjectChar">
    <w:name w:val="Comment Subject Char"/>
    <w:basedOn w:val="CommentTextChar"/>
    <w:link w:val="CommentSubject"/>
    <w:uiPriority w:val="99"/>
    <w:semiHidden/>
    <w:rsid w:val="00E1621B"/>
    <w:rPr>
      <w:rFonts w:ascii="Times New Roman" w:hAnsi="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766082">
      <w:bodyDiv w:val="1"/>
      <w:marLeft w:val="0"/>
      <w:marRight w:val="0"/>
      <w:marTop w:val="0"/>
      <w:marBottom w:val="0"/>
      <w:divBdr>
        <w:top w:val="none" w:sz="0" w:space="0" w:color="auto"/>
        <w:left w:val="none" w:sz="0" w:space="0" w:color="auto"/>
        <w:bottom w:val="none" w:sz="0" w:space="0" w:color="auto"/>
        <w:right w:val="none" w:sz="0" w:space="0" w:color="auto"/>
      </w:divBdr>
    </w:div>
    <w:div w:id="1263219000">
      <w:bodyDiv w:val="1"/>
      <w:marLeft w:val="0"/>
      <w:marRight w:val="0"/>
      <w:marTop w:val="0"/>
      <w:marBottom w:val="0"/>
      <w:divBdr>
        <w:top w:val="none" w:sz="0" w:space="0" w:color="auto"/>
        <w:left w:val="none" w:sz="0" w:space="0" w:color="auto"/>
        <w:bottom w:val="none" w:sz="0" w:space="0" w:color="auto"/>
        <w:right w:val="none" w:sz="0" w:space="0" w:color="auto"/>
      </w:divBdr>
    </w:div>
    <w:div w:id="210437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ishizawa_bungo05@fra.go.jp"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 Id="rId4" Type="http://schemas.openxmlformats.org/officeDocument/2006/relationships/image" Target="media/image150.png"/></Relationships>
</file>

<file path=word/_rels/header2.xml.rels><?xml version="1.0" encoding="UTF-8" standalone="yes"?>
<Relationships xmlns="http://schemas.openxmlformats.org/package/2006/relationships"><Relationship Id="rId2" Type="http://schemas.openxmlformats.org/officeDocument/2006/relationships/image" Target="media/image13.wmf"/><Relationship Id="rId1" Type="http://schemas.openxmlformats.org/officeDocument/2006/relationships/image" Target="media/image1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61FEECACF57374583C0FBC79107749B" ma:contentTypeVersion="16" ma:contentTypeDescription="新しいドキュメントを作成します。" ma:contentTypeScope="" ma:versionID="28e6ddfd13a48a48af38a00290a54b21">
  <xsd:schema xmlns:xsd="http://www.w3.org/2001/XMLSchema" xmlns:xs="http://www.w3.org/2001/XMLSchema" xmlns:p="http://schemas.microsoft.com/office/2006/metadata/properties" xmlns:ns2="d9c49ef1-1065-4101-bdfe-5079039bd0c7" xmlns:ns3="594f1a7e-8ea9-4783-8187-c4f2970530f0" targetNamespace="http://schemas.microsoft.com/office/2006/metadata/properties" ma:root="true" ma:fieldsID="7ac7c47602065511ef24930935749240" ns2:_="" ns3:_="">
    <xsd:import namespace="d9c49ef1-1065-4101-bdfe-5079039bd0c7"/>
    <xsd:import namespace="594f1a7e-8ea9-4783-8187-c4f2970530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49ef1-1065-4101-bdfe-5079039bd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f1a7e-8ea9-4783-8187-c4f2970530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ca4e99-7133-4aef-804f-05834e423820}" ma:internalName="TaxCatchAll" ma:showField="CatchAllData" ma:web="594f1a7e-8ea9-4783-8187-c4f2970530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c49ef1-1065-4101-bdfe-5079039bd0c7">
      <Terms xmlns="http://schemas.microsoft.com/office/infopath/2007/PartnerControls"/>
    </lcf76f155ced4ddcb4097134ff3c332f>
    <TaxCatchAll xmlns="594f1a7e-8ea9-4783-8187-c4f2970530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9058A-D314-46E8-A217-F72EAD988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49ef1-1065-4101-bdfe-5079039bd0c7"/>
    <ds:schemaRef ds:uri="594f1a7e-8ea9-4783-8187-c4f297053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601829-CBDA-4099-BF57-3F47DB4CE060}">
  <ds:schemaRefs>
    <ds:schemaRef ds:uri="http://schemas.microsoft.com/office/2006/metadata/properties"/>
    <ds:schemaRef ds:uri="http://schemas.microsoft.com/office/infopath/2007/PartnerControls"/>
    <ds:schemaRef ds:uri="d9c49ef1-1065-4101-bdfe-5079039bd0c7"/>
    <ds:schemaRef ds:uri="594f1a7e-8ea9-4783-8187-c4f2970530f0"/>
  </ds:schemaRefs>
</ds:datastoreItem>
</file>

<file path=customXml/itemProps3.xml><?xml version="1.0" encoding="utf-8"?>
<ds:datastoreItem xmlns:ds="http://schemas.openxmlformats.org/officeDocument/2006/customXml" ds:itemID="{5222FAC2-EBC8-48B7-A264-095BA574E5DD}">
  <ds:schemaRefs>
    <ds:schemaRef ds:uri="http://schemas.microsoft.com/sharepoint/v3/contenttype/forms"/>
  </ds:schemaRefs>
</ds:datastoreItem>
</file>

<file path=customXml/itemProps4.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2197</Words>
  <Characters>12038</Characters>
  <Application>Microsoft Office Word</Application>
  <DocSecurity>0</DocSecurity>
  <Lines>226</Lines>
  <Paragraphs>50</Paragraphs>
  <ScaleCrop>false</ScaleCrop>
  <Company>農林水産省</Company>
  <LinksUpToDate>false</LinksUpToDate>
  <CharactersWithSpaces>14179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Aleksandr Zavolokin</cp:lastModifiedBy>
  <cp:revision>929</cp:revision>
  <cp:lastPrinted>2024-06-20T18:39:00Z</cp:lastPrinted>
  <dcterms:created xsi:type="dcterms:W3CDTF">2023-07-28T01:01:00Z</dcterms:created>
  <dcterms:modified xsi:type="dcterms:W3CDTF">2026-07-22T07:17:00Z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0x010100161FEECACF57374583C0FBC79107749B</vt:lpwstr>
  </property>
  <property fmtid="{D5CDD505-2E9C-101B-9397-08002B2CF9AE}" pid="3" name="MediaServiceImageTags">
    <vt:lpwstr/>
  </property>
  <property fmtid="{D5CDD505-2E9C-101B-9397-08002B2CF9AE}" pid="4" name="ClassificationContentMarkingHeaderShapeIds">
    <vt:lpwstr>520be6bc,77743f83,18ffc4a9</vt:lpwstr>
  </property>
  <property fmtid="{D5CDD505-2E9C-101B-9397-08002B2CF9AE}" pid="5" name="ClassificationContentMarkingHeaderFontProps">
    <vt:lpwstr>#000000,10,Aptos</vt:lpwstr>
  </property>
  <property fmtid="{D5CDD505-2E9C-101B-9397-08002B2CF9AE}" pid="6" name="ClassificationContentMarkingHeaderText">
    <vt:lpwstr>【機密性2情報】</vt:lpwstr>
  </property>
  <property fmtid="{D5CDD505-2E9C-101B-9397-08002B2CF9AE}" pid="7" name="MSIP_Label_2a7f20da-a1a1-4a35-a6a7-15fbbc2fd93a_Enabled">
    <vt:lpwstr>true</vt:lpwstr>
  </property>
  <property fmtid="{D5CDD505-2E9C-101B-9397-08002B2CF9AE}" pid="8" name="MSIP_Label_2a7f20da-a1a1-4a35-a6a7-15fbbc2fd93a_SetDate">
    <vt:lpwstr>2026-07-01T11:08:37Z</vt:lpwstr>
  </property>
  <property fmtid="{D5CDD505-2E9C-101B-9397-08002B2CF9AE}" pid="9" name="MSIP_Label_2a7f20da-a1a1-4a35-a6a7-15fbbc2fd93a_Method">
    <vt:lpwstr>Standard</vt:lpwstr>
  </property>
  <property fmtid="{D5CDD505-2E9C-101B-9397-08002B2CF9AE}" pid="10" name="MSIP_Label_2a7f20da-a1a1-4a35-a6a7-15fbbc2fd93a_Name">
    <vt:lpwstr>機密性２情報</vt:lpwstr>
  </property>
  <property fmtid="{D5CDD505-2E9C-101B-9397-08002B2CF9AE}" pid="11" name="MSIP_Label_2a7f20da-a1a1-4a35-a6a7-15fbbc2fd93a_SiteId">
    <vt:lpwstr>b4a530b7-04dc-4923-a02e-b4eaa332ba4a</vt:lpwstr>
  </property>
  <property fmtid="{D5CDD505-2E9C-101B-9397-08002B2CF9AE}" pid="12" name="MSIP_Label_2a7f20da-a1a1-4a35-a6a7-15fbbc2fd93a_ActionId">
    <vt:lpwstr>bb31e104-c7b5-474a-913c-79a8c6368a71</vt:lpwstr>
  </property>
  <property fmtid="{D5CDD505-2E9C-101B-9397-08002B2CF9AE}" pid="13" name="MSIP_Label_2a7f20da-a1a1-4a35-a6a7-15fbbc2fd93a_ContentBits">
    <vt:lpwstr>1</vt:lpwstr>
  </property>
  <property fmtid="{D5CDD505-2E9C-101B-9397-08002B2CF9AE}" pid="14" name="MSIP_Label_2a7f20da-a1a1-4a35-a6a7-15fbbc2fd93a_Tag">
    <vt:lpwstr>50, 3, 0, 1</vt:lpwstr>
  </property>
</Properties>
</file>