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58FA" w14:textId="7FF8C99C" w:rsidR="007C39D4" w:rsidRPr="007C39D4" w:rsidRDefault="007C39D4" w:rsidP="007314C1">
      <w:pPr>
        <w:spacing w:before="120"/>
        <w:jc w:val="right"/>
        <w:rPr>
          <w:rFonts w:ascii="Times New Roman" w:hAnsi="Times New Roman" w:cs="Times New Roman"/>
          <w:sz w:val="24"/>
          <w:szCs w:val="24"/>
        </w:rPr>
      </w:pPr>
      <w:bookmarkStart w:id="0" w:name="_Hlk233043586"/>
      <w:bookmarkEnd w:id="0"/>
      <w:r w:rsidRPr="007C39D4">
        <w:rPr>
          <w:rFonts w:ascii="Times New Roman" w:hAnsi="Times New Roman" w:cs="Times New Roman" w:hint="eastAsia"/>
          <w:sz w:val="24"/>
          <w:szCs w:val="24"/>
        </w:rPr>
        <w:t>NPFC-2026-SSC JS01-WP</w:t>
      </w:r>
      <w:r w:rsidR="007314C1">
        <w:rPr>
          <w:rFonts w:ascii="Times New Roman" w:hAnsi="Times New Roman" w:cs="Times New Roman"/>
          <w:sz w:val="24"/>
          <w:szCs w:val="24"/>
        </w:rPr>
        <w:t>05</w:t>
      </w:r>
    </w:p>
    <w:p w14:paraId="692FA539" w14:textId="5A3970EF" w:rsidR="006E4D94" w:rsidRDefault="00A63E31" w:rsidP="00611CEB">
      <w:pPr>
        <w:jc w:val="center"/>
        <w:rPr>
          <w:rFonts w:ascii="Times New Roman" w:hAnsi="Times New Roman" w:cs="Times New Roman"/>
          <w:b/>
          <w:bCs/>
          <w:sz w:val="28"/>
          <w:szCs w:val="28"/>
        </w:rPr>
      </w:pPr>
      <w:r>
        <w:rPr>
          <w:rFonts w:ascii="Times New Roman" w:hAnsi="Times New Roman" w:cs="Times New Roman" w:hint="eastAsia"/>
          <w:b/>
          <w:bCs/>
          <w:sz w:val="28"/>
          <w:szCs w:val="28"/>
        </w:rPr>
        <w:t xml:space="preserve">Preliminary </w:t>
      </w:r>
      <w:r w:rsidR="00BC0157">
        <w:rPr>
          <w:rFonts w:ascii="Times New Roman" w:hAnsi="Times New Roman" w:cs="Times New Roman" w:hint="eastAsia"/>
          <w:b/>
          <w:bCs/>
          <w:sz w:val="28"/>
          <w:szCs w:val="28"/>
        </w:rPr>
        <w:t>s</w:t>
      </w:r>
      <w:r w:rsidR="00611CEB" w:rsidRPr="00611CEB">
        <w:rPr>
          <w:rFonts w:ascii="Times New Roman" w:hAnsi="Times New Roman" w:cs="Times New Roman"/>
          <w:b/>
          <w:bCs/>
          <w:sz w:val="28"/>
          <w:szCs w:val="28"/>
        </w:rPr>
        <w:t xml:space="preserve">tandardized </w:t>
      </w:r>
      <w:r w:rsidR="00BC0157">
        <w:rPr>
          <w:rFonts w:ascii="Times New Roman" w:hAnsi="Times New Roman" w:cs="Times New Roman" w:hint="eastAsia"/>
          <w:b/>
          <w:bCs/>
          <w:sz w:val="28"/>
          <w:szCs w:val="28"/>
        </w:rPr>
        <w:t>fishery-independent index</w:t>
      </w:r>
      <w:r w:rsidR="00611CEB" w:rsidRPr="00611CEB">
        <w:rPr>
          <w:rFonts w:ascii="Times New Roman" w:hAnsi="Times New Roman" w:cs="Times New Roman"/>
          <w:b/>
          <w:bCs/>
          <w:sz w:val="28"/>
          <w:szCs w:val="28"/>
        </w:rPr>
        <w:t xml:space="preserve"> of Japanese Sardine (</w:t>
      </w:r>
      <w:r w:rsidR="00611CEB" w:rsidRPr="00611CEB">
        <w:rPr>
          <w:rFonts w:ascii="Times New Roman" w:hAnsi="Times New Roman" w:cs="Times New Roman"/>
          <w:b/>
          <w:bCs/>
          <w:i/>
          <w:iCs/>
          <w:sz w:val="28"/>
          <w:szCs w:val="28"/>
        </w:rPr>
        <w:t>Sardinops melanostictus</w:t>
      </w:r>
      <w:r w:rsidR="00611CEB" w:rsidRPr="00611CEB">
        <w:rPr>
          <w:rFonts w:ascii="Times New Roman" w:hAnsi="Times New Roman" w:cs="Times New Roman"/>
          <w:b/>
          <w:bCs/>
          <w:sz w:val="28"/>
          <w:szCs w:val="28"/>
        </w:rPr>
        <w:t xml:space="preserve">) </w:t>
      </w:r>
      <w:r w:rsidR="00571DA3">
        <w:rPr>
          <w:rFonts w:ascii="Times New Roman" w:hAnsi="Times New Roman" w:cs="Times New Roman" w:hint="eastAsia"/>
          <w:b/>
          <w:bCs/>
          <w:sz w:val="28"/>
          <w:szCs w:val="28"/>
        </w:rPr>
        <w:t>based on</w:t>
      </w:r>
      <w:r w:rsidR="00611CEB" w:rsidRPr="00611CEB">
        <w:rPr>
          <w:rFonts w:ascii="Times New Roman" w:hAnsi="Times New Roman" w:cs="Times New Roman"/>
          <w:b/>
          <w:bCs/>
          <w:sz w:val="28"/>
          <w:szCs w:val="28"/>
        </w:rPr>
        <w:t xml:space="preserve"> the</w:t>
      </w:r>
      <w:r w:rsidR="007C39D4">
        <w:rPr>
          <w:rFonts w:ascii="Times New Roman" w:hAnsi="Times New Roman" w:cs="Times New Roman" w:hint="eastAsia"/>
          <w:b/>
          <w:bCs/>
          <w:sz w:val="28"/>
          <w:szCs w:val="28"/>
        </w:rPr>
        <w:t xml:space="preserve"> Chinese</w:t>
      </w:r>
      <w:r w:rsidR="00611CEB" w:rsidRPr="00611CEB">
        <w:rPr>
          <w:rFonts w:ascii="Times New Roman" w:hAnsi="Times New Roman" w:cs="Times New Roman"/>
          <w:b/>
          <w:bCs/>
          <w:sz w:val="28"/>
          <w:szCs w:val="28"/>
        </w:rPr>
        <w:t xml:space="preserve"> research vessel “Song hang” from 2021 to 2025</w:t>
      </w:r>
    </w:p>
    <w:p w14:paraId="1A830C74" w14:textId="08E683D8" w:rsidR="00C32F84" w:rsidRDefault="00C32F84" w:rsidP="00902075">
      <w:pPr>
        <w:widowControl/>
        <w:spacing w:line="480" w:lineRule="auto"/>
        <w:jc w:val="center"/>
        <w:rPr>
          <w:rFonts w:ascii="Times New Roman" w:hAnsi="Times New Roman" w:cs="Times New Roman"/>
        </w:rPr>
      </w:pPr>
      <w:r>
        <w:rPr>
          <w:rFonts w:ascii="Times New Roman" w:hAnsi="Times New Roman" w:cs="Times New Roman" w:hint="eastAsia"/>
        </w:rPr>
        <w:t>Zhengyan Jiang, Yufei Zhou, Q</w:t>
      </w:r>
      <w:r>
        <w:rPr>
          <w:rFonts w:ascii="Times New Roman" w:hAnsi="Times New Roman" w:cs="Times New Roman"/>
        </w:rPr>
        <w:t>iuyun M</w:t>
      </w:r>
      <w:r>
        <w:rPr>
          <w:rFonts w:ascii="Times New Roman" w:hAnsi="Times New Roman" w:cs="Times New Roman" w:hint="eastAsia"/>
        </w:rPr>
        <w:t>a</w:t>
      </w:r>
      <w:r>
        <w:rPr>
          <w:rFonts w:ascii="Times New Roman" w:hAnsi="Times New Roman" w:cs="Times New Roman"/>
        </w:rPr>
        <w:t xml:space="preserve">, </w:t>
      </w:r>
      <w:r w:rsidR="00902075">
        <w:rPr>
          <w:rFonts w:ascii="Times New Roman" w:hAnsi="Times New Roman" w:cs="Times New Roman" w:hint="eastAsia"/>
        </w:rPr>
        <w:t xml:space="preserve">Libin Dai, </w:t>
      </w:r>
      <w:r>
        <w:rPr>
          <w:rFonts w:ascii="Times New Roman" w:hAnsi="Times New Roman" w:cs="Times New Roman"/>
        </w:rPr>
        <w:t>Bilin L</w:t>
      </w:r>
      <w:r>
        <w:rPr>
          <w:rFonts w:ascii="Times New Roman" w:hAnsi="Times New Roman" w:cs="Times New Roman" w:hint="eastAsia"/>
        </w:rPr>
        <w:t>iu, Siquan Tian</w:t>
      </w:r>
    </w:p>
    <w:p w14:paraId="30818C38" w14:textId="77777777" w:rsidR="00C32F84" w:rsidRDefault="00C32F84" w:rsidP="00C32F84">
      <w:pPr>
        <w:widowControl/>
        <w:jc w:val="center"/>
        <w:rPr>
          <w:rFonts w:ascii="Times New Roman" w:hAnsi="Times New Roman" w:cs="Times New Roman"/>
        </w:rPr>
      </w:pPr>
      <w:r w:rsidRPr="00046614">
        <w:rPr>
          <w:rFonts w:ascii="Times New Roman" w:hAnsi="Times New Roman" w:cs="Times New Roman"/>
        </w:rPr>
        <w:t>College of Marine Living Resource Sciences and Management</w:t>
      </w:r>
      <w:r>
        <w:rPr>
          <w:rFonts w:ascii="Times New Roman" w:hAnsi="Times New Roman" w:cs="Times New Roman"/>
        </w:rPr>
        <w:t>, Shanghai Ocean University, China</w:t>
      </w:r>
    </w:p>
    <w:p w14:paraId="74ECFE28" w14:textId="77777777" w:rsidR="00C32F84" w:rsidRPr="005B0279" w:rsidRDefault="00C32F84" w:rsidP="00C32F84">
      <w:pPr>
        <w:widowControl/>
        <w:jc w:val="center"/>
        <w:rPr>
          <w:rFonts w:ascii="Times New Roman" w:hAnsi="Times New Roman" w:cs="Times New Roman"/>
        </w:rPr>
      </w:pPr>
      <w:r w:rsidRPr="005B0279">
        <w:rPr>
          <w:rFonts w:ascii="Times New Roman" w:hAnsi="Times New Roman" w:cs="Times New Roman"/>
        </w:rPr>
        <w:t xml:space="preserve">(Corresponding author: </w:t>
      </w:r>
      <w:r w:rsidRPr="005B0279">
        <w:rPr>
          <w:rFonts w:ascii="Times New Roman" w:hAnsi="Times New Roman" w:cs="Times New Roman" w:hint="eastAsia"/>
        </w:rPr>
        <w:t>Qiuyun Ma</w:t>
      </w:r>
      <w:r w:rsidRPr="005B0279">
        <w:rPr>
          <w:rFonts w:ascii="Times New Roman" w:hAnsi="Times New Roman" w:cs="Times New Roman"/>
        </w:rPr>
        <w:t xml:space="preserve">, </w:t>
      </w:r>
      <w:r w:rsidRPr="005B0279">
        <w:rPr>
          <w:rFonts w:ascii="Times New Roman" w:hAnsi="Times New Roman" w:cs="Times New Roman" w:hint="eastAsia"/>
        </w:rPr>
        <w:t>qyma</w:t>
      </w:r>
      <w:r w:rsidRPr="005B0279">
        <w:rPr>
          <w:rFonts w:ascii="Times New Roman" w:hAnsi="Times New Roman" w:cs="Times New Roman"/>
        </w:rPr>
        <w:t>@shou.edu.cn)</w:t>
      </w:r>
    </w:p>
    <w:p w14:paraId="2531C631" w14:textId="77777777" w:rsidR="00E76460" w:rsidRPr="00C32F84" w:rsidRDefault="00E76460" w:rsidP="00611CEB">
      <w:pPr>
        <w:jc w:val="center"/>
        <w:rPr>
          <w:rFonts w:ascii="Times New Roman" w:hAnsi="Times New Roman" w:cs="Times New Roman"/>
          <w:b/>
          <w:bCs/>
          <w:sz w:val="28"/>
          <w:szCs w:val="28"/>
        </w:rPr>
      </w:pPr>
    </w:p>
    <w:p w14:paraId="14BAE398" w14:textId="790C3F5C" w:rsidR="00712CB5" w:rsidRDefault="00712CB5" w:rsidP="00E76460">
      <w:pPr>
        <w:outlineLvl w:val="0"/>
        <w:rPr>
          <w:rFonts w:ascii="Times New Roman" w:hAnsi="Times New Roman" w:cs="Times New Roman"/>
          <w:b/>
          <w:bCs/>
          <w:szCs w:val="21"/>
        </w:rPr>
      </w:pPr>
      <w:r>
        <w:rPr>
          <w:rFonts w:ascii="Times New Roman" w:hAnsi="Times New Roman" w:cs="Times New Roman"/>
          <w:b/>
          <w:bCs/>
          <w:szCs w:val="21"/>
        </w:rPr>
        <w:t>S</w:t>
      </w:r>
      <w:r>
        <w:rPr>
          <w:rFonts w:ascii="Times New Roman" w:hAnsi="Times New Roman" w:cs="Times New Roman" w:hint="eastAsia"/>
          <w:b/>
          <w:bCs/>
          <w:szCs w:val="21"/>
        </w:rPr>
        <w:t>ummary</w:t>
      </w:r>
    </w:p>
    <w:p w14:paraId="7191D13D" w14:textId="2F654A4D" w:rsidR="00712CB5" w:rsidRDefault="00116945" w:rsidP="00712CB5">
      <w:pPr>
        <w:rPr>
          <w:rFonts w:ascii="Times New Roman" w:hAnsi="Times New Roman" w:cs="Times New Roman"/>
          <w:szCs w:val="21"/>
        </w:rPr>
      </w:pPr>
      <w:r w:rsidRPr="00116945">
        <w:rPr>
          <w:rFonts w:ascii="Times New Roman" w:hAnsi="Times New Roman" w:cs="Times New Roman" w:hint="eastAsia"/>
          <w:szCs w:val="21"/>
        </w:rPr>
        <w:t xml:space="preserve">This study standardized the </w:t>
      </w:r>
      <w:r w:rsidR="00BC0157">
        <w:rPr>
          <w:rFonts w:ascii="Times New Roman" w:hAnsi="Times New Roman" w:cs="Times New Roman" w:hint="eastAsia"/>
          <w:szCs w:val="21"/>
        </w:rPr>
        <w:t>nominal index</w:t>
      </w:r>
      <w:r w:rsidRPr="00116945">
        <w:rPr>
          <w:rFonts w:ascii="Times New Roman" w:hAnsi="Times New Roman" w:cs="Times New Roman" w:hint="eastAsia"/>
          <w:szCs w:val="21"/>
        </w:rPr>
        <w:t xml:space="preserve"> of Japanese sardine (</w:t>
      </w:r>
      <w:r w:rsidRPr="007C39D4">
        <w:rPr>
          <w:rFonts w:ascii="Times New Roman" w:hAnsi="Times New Roman" w:cs="Times New Roman"/>
          <w:i/>
          <w:iCs/>
          <w:szCs w:val="21"/>
        </w:rPr>
        <w:t>Sardinops melanostictus</w:t>
      </w:r>
      <w:r w:rsidRPr="00116945">
        <w:rPr>
          <w:rFonts w:ascii="Times New Roman" w:hAnsi="Times New Roman" w:cs="Times New Roman" w:hint="eastAsia"/>
          <w:szCs w:val="21"/>
        </w:rPr>
        <w:t>) using trawl survey data collected by the RV Songhang in the Northwest Pacific from 2021 to 2025. Using the sdmTMB framework, generalized linear mixed models (GLMMs) incorporating different spatial and spatiotemporal random-effect structures were developed to evaluate Tweedie and delta-lognormal distributions for standardization. Model performance was assessed using Akaike</w:t>
      </w:r>
      <w:r w:rsidRPr="00116945">
        <w:rPr>
          <w:rFonts w:ascii="Times New Roman" w:hAnsi="Times New Roman" w:cs="Times New Roman" w:hint="eastAsia"/>
          <w:szCs w:val="21"/>
        </w:rPr>
        <w:t>’</w:t>
      </w:r>
      <w:r w:rsidRPr="00116945">
        <w:rPr>
          <w:rFonts w:ascii="Times New Roman" w:hAnsi="Times New Roman" w:cs="Times New Roman" w:hint="eastAsia"/>
          <w:szCs w:val="21"/>
        </w:rPr>
        <w:t xml:space="preserve">s Information Criterion (AIC), convergence diagnostics, and Hessian matrix evaluation. The Tweedie model with an </w:t>
      </w:r>
      <w:r w:rsidR="000C4F6B" w:rsidRPr="000C4F6B">
        <w:rPr>
          <w:rFonts w:ascii="Times New Roman" w:hAnsi="Times New Roman" w:cs="Times New Roman" w:hint="eastAsia"/>
          <w:szCs w:val="21"/>
        </w:rPr>
        <w:t>independent and identically distributed</w:t>
      </w:r>
      <w:r w:rsidR="000C4F6B">
        <w:rPr>
          <w:rFonts w:ascii="Times New Roman" w:hAnsi="Times New Roman" w:cs="Times New Roman" w:hint="eastAsia"/>
          <w:szCs w:val="21"/>
        </w:rPr>
        <w:t xml:space="preserve"> (IID)</w:t>
      </w:r>
      <w:r w:rsidRPr="00116945">
        <w:rPr>
          <w:rFonts w:ascii="Times New Roman" w:hAnsi="Times New Roman" w:cs="Times New Roman" w:hint="eastAsia"/>
          <w:szCs w:val="21"/>
        </w:rPr>
        <w:t xml:space="preserve"> was selected as the final model for standardization.</w:t>
      </w:r>
      <w:r w:rsidR="00712CB5" w:rsidRPr="00712CB5">
        <w:rPr>
          <w:rFonts w:ascii="Times New Roman" w:hAnsi="Times New Roman" w:cs="Times New Roman" w:hint="eastAsia"/>
          <w:szCs w:val="21"/>
        </w:rPr>
        <w:t xml:space="preserve"> </w:t>
      </w:r>
      <w:r w:rsidRPr="00116945">
        <w:rPr>
          <w:rFonts w:ascii="Times New Roman" w:hAnsi="Times New Roman" w:cs="Times New Roman" w:hint="eastAsia"/>
          <w:szCs w:val="21"/>
        </w:rPr>
        <w:t xml:space="preserve">The standardized abundance index showed a generally consistent temporal pattern with nominal </w:t>
      </w:r>
      <w:r w:rsidR="00F72711">
        <w:rPr>
          <w:rFonts w:ascii="Times New Roman" w:hAnsi="Times New Roman" w:cs="Times New Roman" w:hint="eastAsia"/>
          <w:szCs w:val="21"/>
        </w:rPr>
        <w:t>index</w:t>
      </w:r>
      <w:r w:rsidRPr="00116945">
        <w:rPr>
          <w:rFonts w:ascii="Times New Roman" w:hAnsi="Times New Roman" w:cs="Times New Roman" w:hint="eastAsia"/>
          <w:szCs w:val="21"/>
        </w:rPr>
        <w:t>, with relatively higher values during 2021</w:t>
      </w:r>
      <w:r w:rsidRPr="00116945">
        <w:rPr>
          <w:rFonts w:ascii="Times New Roman" w:hAnsi="Times New Roman" w:cs="Times New Roman" w:hint="eastAsia"/>
          <w:szCs w:val="21"/>
        </w:rPr>
        <w:t>–</w:t>
      </w:r>
      <w:r w:rsidRPr="00116945">
        <w:rPr>
          <w:rFonts w:ascii="Times New Roman" w:hAnsi="Times New Roman" w:cs="Times New Roman" w:hint="eastAsia"/>
          <w:szCs w:val="21"/>
        </w:rPr>
        <w:t xml:space="preserve">2023 followed by a substantial decline in 2024 and reaching the lowest level in 2025. Among the environmental variables examined, chlorophyll-a concentration showed a significant positive relationship, whereas sea surface temperature and sea surface height exhibited negative effects. The results demonstrate that environmental variability and sampling effects should be considered when interpreting survey-based </w:t>
      </w:r>
      <w:r w:rsidR="00BC0157">
        <w:rPr>
          <w:rFonts w:ascii="Times New Roman" w:hAnsi="Times New Roman" w:cs="Times New Roman" w:hint="eastAsia"/>
          <w:szCs w:val="21"/>
        </w:rPr>
        <w:t>index</w:t>
      </w:r>
      <w:r w:rsidRPr="00116945">
        <w:rPr>
          <w:rFonts w:ascii="Times New Roman" w:hAnsi="Times New Roman" w:cs="Times New Roman" w:hint="eastAsia"/>
          <w:szCs w:val="21"/>
        </w:rPr>
        <w:t xml:space="preserve"> trends and provide a preliminary standardized abundance index for monitoring Japanese sardine resources in the Northwest Pacific.</w:t>
      </w:r>
    </w:p>
    <w:p w14:paraId="607FF623" w14:textId="77777777" w:rsidR="00A63E31" w:rsidRPr="00712CB5" w:rsidRDefault="00A63E31" w:rsidP="00712CB5">
      <w:pPr>
        <w:rPr>
          <w:rFonts w:ascii="Times New Roman" w:hAnsi="Times New Roman" w:cs="Times New Roman"/>
          <w:szCs w:val="21"/>
        </w:rPr>
      </w:pPr>
    </w:p>
    <w:p w14:paraId="1BD60157" w14:textId="3A6A2284" w:rsidR="00E76460" w:rsidRDefault="00E76460" w:rsidP="00E76460">
      <w:pPr>
        <w:outlineLvl w:val="0"/>
        <w:rPr>
          <w:rFonts w:ascii="Times New Roman" w:hAnsi="Times New Roman" w:cs="Times New Roman"/>
          <w:b/>
          <w:bCs/>
          <w:szCs w:val="21"/>
        </w:rPr>
      </w:pPr>
      <w:r w:rsidRPr="00E76460">
        <w:rPr>
          <w:rFonts w:ascii="Times New Roman" w:hAnsi="Times New Roman" w:cs="Times New Roman" w:hint="eastAsia"/>
          <w:b/>
          <w:bCs/>
          <w:szCs w:val="21"/>
        </w:rPr>
        <w:t xml:space="preserve">1. Background of the </w:t>
      </w:r>
      <w:r>
        <w:rPr>
          <w:rFonts w:ascii="Times New Roman" w:hAnsi="Times New Roman" w:cs="Times New Roman"/>
          <w:b/>
          <w:bCs/>
          <w:szCs w:val="21"/>
        </w:rPr>
        <w:t>Japanese</w:t>
      </w:r>
      <w:r>
        <w:rPr>
          <w:rFonts w:ascii="Times New Roman" w:hAnsi="Times New Roman" w:cs="Times New Roman" w:hint="eastAsia"/>
          <w:b/>
          <w:bCs/>
          <w:szCs w:val="21"/>
        </w:rPr>
        <w:t xml:space="preserve"> sardine</w:t>
      </w:r>
      <w:r w:rsidRPr="00E76460">
        <w:rPr>
          <w:rFonts w:ascii="Times New Roman" w:hAnsi="Times New Roman" w:cs="Times New Roman" w:hint="eastAsia"/>
          <w:b/>
          <w:bCs/>
          <w:szCs w:val="21"/>
        </w:rPr>
        <w:t xml:space="preserve"> fishery</w:t>
      </w:r>
    </w:p>
    <w:p w14:paraId="26D1D504" w14:textId="32BE3984" w:rsidR="0040101F" w:rsidRPr="0040101F" w:rsidRDefault="0040101F" w:rsidP="0040101F">
      <w:pPr>
        <w:rPr>
          <w:rFonts w:ascii="Times New Roman" w:hAnsi="Times New Roman" w:cs="Times New Roman"/>
          <w:szCs w:val="21"/>
        </w:rPr>
      </w:pPr>
      <w:r w:rsidRPr="0040101F">
        <w:rPr>
          <w:rFonts w:ascii="Times New Roman" w:hAnsi="Times New Roman" w:cs="Times New Roman" w:hint="eastAsia"/>
          <w:szCs w:val="21"/>
        </w:rPr>
        <w:t>The Japanese sardine (</w:t>
      </w:r>
      <w:bookmarkStart w:id="1" w:name="OLE_LINK16"/>
      <w:r w:rsidRPr="00DE6905">
        <w:rPr>
          <w:rFonts w:ascii="Times New Roman" w:hAnsi="Times New Roman" w:cs="Times New Roman" w:hint="eastAsia"/>
          <w:i/>
          <w:iCs/>
          <w:szCs w:val="21"/>
        </w:rPr>
        <w:t>Sardinops melanostictus</w:t>
      </w:r>
      <w:bookmarkEnd w:id="1"/>
      <w:r w:rsidRPr="0040101F">
        <w:rPr>
          <w:rFonts w:ascii="Times New Roman" w:hAnsi="Times New Roman" w:cs="Times New Roman" w:hint="eastAsia"/>
          <w:szCs w:val="21"/>
        </w:rPr>
        <w:t>) is one of the key target species for China</w:t>
      </w:r>
      <w:r w:rsidRPr="0040101F">
        <w:rPr>
          <w:rFonts w:ascii="Times New Roman" w:hAnsi="Times New Roman" w:cs="Times New Roman" w:hint="eastAsia"/>
          <w:szCs w:val="21"/>
        </w:rPr>
        <w:t>’</w:t>
      </w:r>
      <w:r w:rsidRPr="0040101F">
        <w:rPr>
          <w:rFonts w:ascii="Times New Roman" w:hAnsi="Times New Roman" w:cs="Times New Roman" w:hint="eastAsia"/>
          <w:szCs w:val="21"/>
        </w:rPr>
        <w:t>s fishing operations in the northwestern Pacific, primarily harvested using purse seine fisheries, with a portion of the catch also taken by midwater trawls. According to the 2026 footprint, China</w:t>
      </w:r>
      <w:r w:rsidRPr="0040101F">
        <w:rPr>
          <w:rFonts w:ascii="Times New Roman" w:hAnsi="Times New Roman" w:cs="Times New Roman" w:hint="eastAsia"/>
          <w:szCs w:val="21"/>
        </w:rPr>
        <w:t>’</w:t>
      </w:r>
      <w:r w:rsidRPr="0040101F">
        <w:rPr>
          <w:rFonts w:ascii="Times New Roman" w:hAnsi="Times New Roman" w:cs="Times New Roman" w:hint="eastAsia"/>
          <w:szCs w:val="21"/>
        </w:rPr>
        <w:t xml:space="preserve">s catch of Japanese sardine has shown an increasing trend in recent years, reaching approximately 230,000 t in 2023, 260,000 t in 2024, and 300,000 </w:t>
      </w:r>
      <w:r w:rsidR="00FE00F0">
        <w:rPr>
          <w:rFonts w:ascii="Times New Roman" w:hAnsi="Times New Roman" w:cs="Times New Roman" w:hint="eastAsia"/>
          <w:szCs w:val="21"/>
        </w:rPr>
        <w:t>in 2025</w:t>
      </w:r>
      <w:r w:rsidRPr="0040101F">
        <w:rPr>
          <w:rFonts w:ascii="Times New Roman" w:hAnsi="Times New Roman" w:cs="Times New Roman" w:hint="eastAsia"/>
          <w:szCs w:val="21"/>
        </w:rPr>
        <w:t>.</w:t>
      </w:r>
    </w:p>
    <w:p w14:paraId="75537347" w14:textId="16D2D953" w:rsidR="00E76460" w:rsidRDefault="0040101F" w:rsidP="0040101F">
      <w:pPr>
        <w:rPr>
          <w:rFonts w:ascii="Times New Roman" w:hAnsi="Times New Roman" w:cs="Times New Roman"/>
          <w:szCs w:val="21"/>
        </w:rPr>
      </w:pPr>
      <w:r w:rsidRPr="0040101F">
        <w:rPr>
          <w:rFonts w:ascii="Times New Roman" w:hAnsi="Times New Roman" w:cs="Times New Roman" w:hint="eastAsia"/>
          <w:szCs w:val="21"/>
        </w:rPr>
        <w:t xml:space="preserve">Since 2021, the distant-water fisheries </w:t>
      </w:r>
      <w:r w:rsidR="0030254B">
        <w:rPr>
          <w:rFonts w:ascii="Times New Roman" w:hAnsi="Times New Roman" w:cs="Times New Roman" w:hint="eastAsia"/>
          <w:szCs w:val="21"/>
        </w:rPr>
        <w:t>RV</w:t>
      </w:r>
      <w:r w:rsidRPr="0040101F">
        <w:rPr>
          <w:rFonts w:ascii="Times New Roman" w:hAnsi="Times New Roman" w:cs="Times New Roman" w:hint="eastAsia"/>
          <w:szCs w:val="21"/>
        </w:rPr>
        <w:t xml:space="preserve"> </w:t>
      </w:r>
      <w:r w:rsidR="00DE6905">
        <w:rPr>
          <w:rFonts w:ascii="Times New Roman" w:hAnsi="Times New Roman" w:cs="Times New Roman"/>
          <w:szCs w:val="21"/>
        </w:rPr>
        <w:t>“</w:t>
      </w:r>
      <w:r w:rsidRPr="0040101F">
        <w:rPr>
          <w:rFonts w:ascii="Times New Roman" w:hAnsi="Times New Roman" w:cs="Times New Roman" w:hint="eastAsia"/>
          <w:szCs w:val="21"/>
        </w:rPr>
        <w:t>Songhang</w:t>
      </w:r>
      <w:r w:rsidR="00DE6905">
        <w:rPr>
          <w:rFonts w:ascii="Times New Roman" w:hAnsi="Times New Roman" w:cs="Times New Roman"/>
          <w:szCs w:val="21"/>
        </w:rPr>
        <w:t>”</w:t>
      </w:r>
      <w:r w:rsidRPr="0040101F">
        <w:rPr>
          <w:rFonts w:ascii="Times New Roman" w:hAnsi="Times New Roman" w:cs="Times New Roman" w:hint="eastAsia"/>
          <w:szCs w:val="21"/>
        </w:rPr>
        <w:t xml:space="preserve"> of Shanghai Ocean University has conducted comprehensive fishery resource surveys in the northwestern Pacific fishing grounds. Japanese sardine is one of the most important target species in these surveys, and multi-year investigations have generated extensive datasets, including biological samples, fishing ground information, and environmental data.</w:t>
      </w:r>
    </w:p>
    <w:p w14:paraId="78A3945C" w14:textId="04A3B983" w:rsidR="00E76460" w:rsidRDefault="00E76460" w:rsidP="00E76460">
      <w:pPr>
        <w:rPr>
          <w:rFonts w:ascii="Times New Roman" w:hAnsi="Times New Roman" w:cs="Times New Roman"/>
          <w:szCs w:val="21"/>
        </w:rPr>
      </w:pPr>
      <w:r w:rsidRPr="00E76460">
        <w:rPr>
          <w:rFonts w:ascii="Times New Roman" w:hAnsi="Times New Roman" w:cs="Times New Roman" w:hint="eastAsia"/>
          <w:szCs w:val="21"/>
        </w:rPr>
        <w:t xml:space="preserve">Temperature, chlorophyll-a concentration, and ocean currents have significant effects on the migration of adult Japanese sardine, and they also directly influence the survival of larvae and </w:t>
      </w:r>
      <w:r w:rsidRPr="00E76460">
        <w:rPr>
          <w:rFonts w:ascii="Times New Roman" w:hAnsi="Times New Roman" w:cs="Times New Roman" w:hint="eastAsia"/>
          <w:szCs w:val="21"/>
        </w:rPr>
        <w:lastRenderedPageBreak/>
        <w:t>juveniles</w:t>
      </w:r>
      <w:r w:rsidRPr="00FE00F0">
        <w:rPr>
          <w:rFonts w:ascii="Times New Roman" w:hAnsi="Times New Roman" w:cs="Times New Roman" w:hint="eastAsia"/>
          <w:color w:val="2F5496" w:themeColor="accent1" w:themeShade="BF"/>
          <w:szCs w:val="21"/>
        </w:rPr>
        <w:t xml:space="preserve"> (</w:t>
      </w:r>
      <w:r w:rsidR="00DE6905" w:rsidRPr="00FE00F0">
        <w:rPr>
          <w:rFonts w:ascii="Times New Roman" w:hAnsi="Times New Roman" w:cs="Times New Roman" w:hint="eastAsia"/>
          <w:color w:val="2F5496" w:themeColor="accent1" w:themeShade="BF"/>
          <w:szCs w:val="21"/>
        </w:rPr>
        <w:t xml:space="preserve">Tameishi et al., 1996; </w:t>
      </w:r>
      <w:r w:rsidRPr="00FE00F0">
        <w:rPr>
          <w:rFonts w:ascii="Times New Roman" w:hAnsi="Times New Roman" w:cs="Times New Roman" w:hint="eastAsia"/>
          <w:color w:val="2F5496" w:themeColor="accent1" w:themeShade="BF"/>
          <w:szCs w:val="21"/>
        </w:rPr>
        <w:t>Itoh et al., 2007; Nishikawa et al., 2008; Heath et al., 2002).</w:t>
      </w:r>
      <w:r w:rsidRPr="00E76460">
        <w:rPr>
          <w:rFonts w:ascii="Times New Roman" w:hAnsi="Times New Roman" w:cs="Times New Roman" w:hint="eastAsia"/>
          <w:szCs w:val="21"/>
        </w:rPr>
        <w:t xml:space="preserve"> Suitable ranges of temperature and salinity are conducive to higher spawning density </w:t>
      </w:r>
      <w:r w:rsidRPr="00FE00F0">
        <w:rPr>
          <w:rFonts w:ascii="Times New Roman" w:hAnsi="Times New Roman" w:cs="Times New Roman" w:hint="eastAsia"/>
          <w:color w:val="2F5496" w:themeColor="accent1" w:themeShade="BF"/>
          <w:szCs w:val="21"/>
        </w:rPr>
        <w:t>(Oozeki et al., 2007)</w:t>
      </w:r>
      <w:r w:rsidRPr="00E76460">
        <w:rPr>
          <w:rFonts w:ascii="Times New Roman" w:hAnsi="Times New Roman" w:cs="Times New Roman" w:hint="eastAsia"/>
          <w:szCs w:val="21"/>
        </w:rPr>
        <w:t xml:space="preserve">. Variations in mixed layer depth affect phytoplankton abundance, which in turn influences food availability and survival of larval and juvenile Japanese sardine, thereby affecting recruitment </w:t>
      </w:r>
      <w:r w:rsidRPr="00FE00F0">
        <w:rPr>
          <w:rFonts w:ascii="Times New Roman" w:hAnsi="Times New Roman" w:cs="Times New Roman" w:hint="eastAsia"/>
          <w:color w:val="2F5496" w:themeColor="accent1" w:themeShade="BF"/>
          <w:szCs w:val="21"/>
        </w:rPr>
        <w:t>(Nishikawa et al., 2013)</w:t>
      </w:r>
      <w:r w:rsidRPr="00E76460">
        <w:rPr>
          <w:rFonts w:ascii="Times New Roman" w:hAnsi="Times New Roman" w:cs="Times New Roman" w:hint="eastAsia"/>
          <w:szCs w:val="21"/>
        </w:rPr>
        <w:t>. In addition, sea surface height affects nutrient transport and plankton distribution, making it an important environmental factor determining the habitat distribution of Japanese sardine</w:t>
      </w:r>
      <w:r w:rsidRPr="00FE00F0">
        <w:rPr>
          <w:rFonts w:ascii="Times New Roman" w:hAnsi="Times New Roman" w:cs="Times New Roman" w:hint="eastAsia"/>
          <w:color w:val="2F5496" w:themeColor="accent1" w:themeShade="BF"/>
          <w:szCs w:val="21"/>
        </w:rPr>
        <w:t xml:space="preserve"> (Shi et al., 2023)</w:t>
      </w:r>
      <w:r w:rsidRPr="00E76460">
        <w:rPr>
          <w:rFonts w:ascii="Times New Roman" w:hAnsi="Times New Roman" w:cs="Times New Roman" w:hint="eastAsia"/>
          <w:szCs w:val="21"/>
        </w:rPr>
        <w:t>.</w:t>
      </w:r>
    </w:p>
    <w:p w14:paraId="2EF4B2F4" w14:textId="77777777" w:rsidR="00E76460" w:rsidRPr="00E76460" w:rsidRDefault="00E76460" w:rsidP="00E76460">
      <w:pPr>
        <w:rPr>
          <w:rFonts w:ascii="Times New Roman" w:hAnsi="Times New Roman" w:cs="Times New Roman"/>
          <w:szCs w:val="21"/>
        </w:rPr>
      </w:pPr>
    </w:p>
    <w:p w14:paraId="79174691" w14:textId="45AA56FC" w:rsidR="00E76460" w:rsidRDefault="00E76460" w:rsidP="00E76460">
      <w:pPr>
        <w:outlineLvl w:val="0"/>
        <w:rPr>
          <w:rFonts w:ascii="Times New Roman" w:hAnsi="Times New Roman" w:cs="Times New Roman"/>
          <w:b/>
          <w:bCs/>
          <w:szCs w:val="21"/>
        </w:rPr>
      </w:pPr>
      <w:r w:rsidRPr="00E76460">
        <w:rPr>
          <w:rFonts w:ascii="Times New Roman" w:hAnsi="Times New Roman" w:cs="Times New Roman"/>
          <w:b/>
          <w:bCs/>
          <w:szCs w:val="21"/>
        </w:rPr>
        <w:t>2. M</w:t>
      </w:r>
      <w:r w:rsidR="005F71C5" w:rsidRPr="00E76460">
        <w:rPr>
          <w:rFonts w:ascii="Times New Roman" w:hAnsi="Times New Roman" w:cs="Times New Roman"/>
          <w:b/>
          <w:bCs/>
          <w:szCs w:val="21"/>
        </w:rPr>
        <w:t>ethod</w:t>
      </w:r>
    </w:p>
    <w:p w14:paraId="53ABE7E7" w14:textId="494F789D" w:rsidR="00DD2F5A" w:rsidRDefault="00DD2F5A" w:rsidP="00DD2F5A">
      <w:pPr>
        <w:outlineLvl w:val="1"/>
        <w:rPr>
          <w:rFonts w:ascii="Times New Roman" w:hAnsi="Times New Roman" w:cs="Times New Roman"/>
          <w:b/>
          <w:bCs/>
          <w:szCs w:val="21"/>
        </w:rPr>
      </w:pPr>
      <w:r w:rsidRPr="00DD2F5A">
        <w:rPr>
          <w:rFonts w:ascii="Times New Roman" w:hAnsi="Times New Roman" w:cs="Times New Roman" w:hint="eastAsia"/>
          <w:b/>
          <w:bCs/>
          <w:szCs w:val="21"/>
        </w:rPr>
        <w:t>2.1 The data</w:t>
      </w:r>
    </w:p>
    <w:p w14:paraId="72CDAA67" w14:textId="0B6A8C37" w:rsidR="00D24357" w:rsidRPr="00D24357" w:rsidRDefault="00D24357" w:rsidP="00D24357">
      <w:pPr>
        <w:rPr>
          <w:rFonts w:ascii="Times New Roman" w:hAnsi="Times New Roman" w:cs="Times New Roman"/>
          <w:szCs w:val="21"/>
        </w:rPr>
      </w:pPr>
      <w:r w:rsidRPr="00D24357">
        <w:rPr>
          <w:rFonts w:ascii="Times New Roman" w:hAnsi="Times New Roman" w:cs="Times New Roman" w:hint="eastAsia"/>
          <w:szCs w:val="21"/>
        </w:rPr>
        <w:t xml:space="preserve">The fishery data used in this study were obtained from trawl surveys conducted by the research vessel </w:t>
      </w:r>
      <w:r w:rsidRPr="00D24357">
        <w:rPr>
          <w:rFonts w:ascii="Times New Roman" w:hAnsi="Times New Roman" w:cs="Times New Roman" w:hint="eastAsia"/>
          <w:szCs w:val="21"/>
        </w:rPr>
        <w:t>“</w:t>
      </w:r>
      <w:r w:rsidRPr="00D24357">
        <w:rPr>
          <w:rFonts w:ascii="Times New Roman" w:hAnsi="Times New Roman" w:cs="Times New Roman" w:hint="eastAsia"/>
          <w:szCs w:val="21"/>
        </w:rPr>
        <w:t>Songhang</w:t>
      </w:r>
      <w:r w:rsidRPr="00D24357">
        <w:rPr>
          <w:rFonts w:ascii="Times New Roman" w:hAnsi="Times New Roman" w:cs="Times New Roman" w:hint="eastAsia"/>
          <w:szCs w:val="21"/>
        </w:rPr>
        <w:t>”</w:t>
      </w:r>
      <w:r w:rsidRPr="00D24357">
        <w:rPr>
          <w:rFonts w:ascii="Times New Roman" w:hAnsi="Times New Roman" w:cs="Times New Roman" w:hint="eastAsia"/>
          <w:szCs w:val="21"/>
        </w:rPr>
        <w:t xml:space="preserve"> in the Northwest Pacific from 2021 to 2025. The survey stations were arranged based on a</w:t>
      </w:r>
      <w:r w:rsidRPr="00D24357">
        <w:rPr>
          <w:rFonts w:ascii="Times New Roman" w:hAnsi="Times New Roman" w:cs="Times New Roman"/>
          <w:szCs w:val="21"/>
        </w:rPr>
        <w:t xml:space="preserve"> 1° × 1° </w:t>
      </w:r>
      <w:r w:rsidRPr="00D24357">
        <w:rPr>
          <w:rFonts w:ascii="Times New Roman" w:hAnsi="Times New Roman" w:cs="Times New Roman" w:hint="eastAsia"/>
          <w:szCs w:val="21"/>
        </w:rPr>
        <w:t>grid. For each operation, information on fishing location (longitude and latitude), fishing time, catch, and environmental variables was recorded.</w:t>
      </w:r>
    </w:p>
    <w:p w14:paraId="70D42B78" w14:textId="60ACBF58" w:rsidR="005C32B9" w:rsidRDefault="00671995" w:rsidP="005C32B9">
      <w:pPr>
        <w:rPr>
          <w:rFonts w:ascii="Times New Roman" w:hAnsi="Times New Roman" w:cs="Times New Roman"/>
          <w:szCs w:val="21"/>
        </w:rPr>
      </w:pPr>
      <w:r w:rsidRPr="00671995">
        <w:rPr>
          <w:rFonts w:ascii="Times New Roman" w:hAnsi="Times New Roman" w:cs="Times New Roman" w:hint="eastAsia"/>
          <w:szCs w:val="21"/>
        </w:rPr>
        <w:t>Environmental variables included sea surface temperature (SST), salinity (SAL), chlorophyll-a concentration (CHL), mixed layer depth (MLD), sea surface height (SSH), dissolved oxygen (DO), eastward seawater velocity (</w:t>
      </w:r>
      <w:r w:rsidR="00B24859">
        <w:rPr>
          <w:rFonts w:ascii="Times New Roman" w:hAnsi="Times New Roman" w:cs="Times New Roman" w:hint="eastAsia"/>
          <w:szCs w:val="21"/>
        </w:rPr>
        <w:t>ECV</w:t>
      </w:r>
      <w:r w:rsidRPr="00671995">
        <w:rPr>
          <w:rFonts w:ascii="Times New Roman" w:hAnsi="Times New Roman" w:cs="Times New Roman" w:hint="eastAsia"/>
          <w:szCs w:val="21"/>
        </w:rPr>
        <w:t>), and northward seawater velocity (</w:t>
      </w:r>
      <w:r w:rsidR="00B24859">
        <w:rPr>
          <w:rFonts w:ascii="Times New Roman" w:hAnsi="Times New Roman" w:cs="Times New Roman" w:hint="eastAsia"/>
          <w:szCs w:val="21"/>
        </w:rPr>
        <w:t>NCV</w:t>
      </w:r>
      <w:r w:rsidRPr="00671995">
        <w:rPr>
          <w:rFonts w:ascii="Times New Roman" w:hAnsi="Times New Roman" w:cs="Times New Roman" w:hint="eastAsia"/>
          <w:szCs w:val="21"/>
        </w:rPr>
        <w:t>). SST, SAL, and CHL were measured in situ using a conductivity</w:t>
      </w:r>
      <w:r w:rsidRPr="00671995">
        <w:rPr>
          <w:rFonts w:ascii="Times New Roman" w:hAnsi="Times New Roman" w:cs="Times New Roman" w:hint="eastAsia"/>
          <w:szCs w:val="21"/>
        </w:rPr>
        <w:t>–</w:t>
      </w:r>
      <w:r w:rsidRPr="00671995">
        <w:rPr>
          <w:rFonts w:ascii="Times New Roman" w:hAnsi="Times New Roman" w:cs="Times New Roman" w:hint="eastAsia"/>
          <w:szCs w:val="21"/>
        </w:rPr>
        <w:t>temperature</w:t>
      </w:r>
      <w:r w:rsidRPr="00671995">
        <w:rPr>
          <w:rFonts w:ascii="Times New Roman" w:hAnsi="Times New Roman" w:cs="Times New Roman" w:hint="eastAsia"/>
          <w:szCs w:val="21"/>
        </w:rPr>
        <w:t>–</w:t>
      </w:r>
      <w:r w:rsidRPr="00671995">
        <w:rPr>
          <w:rFonts w:ascii="Times New Roman" w:hAnsi="Times New Roman" w:cs="Times New Roman" w:hint="eastAsia"/>
          <w:szCs w:val="21"/>
        </w:rPr>
        <w:t xml:space="preserve">depth (CTD) profiler onboard the </w:t>
      </w:r>
      <w:r>
        <w:rPr>
          <w:rFonts w:ascii="Times New Roman" w:hAnsi="Times New Roman" w:cs="Times New Roman" w:hint="eastAsia"/>
          <w:szCs w:val="21"/>
        </w:rPr>
        <w:t>RV</w:t>
      </w:r>
      <w:r w:rsidRPr="00671995">
        <w:rPr>
          <w:rFonts w:ascii="Times New Roman" w:hAnsi="Times New Roman" w:cs="Times New Roman" w:hint="eastAsia"/>
          <w:szCs w:val="21"/>
        </w:rPr>
        <w:t xml:space="preserve"> Songhang, whereas the remaining variables were obtained from the Copernicus Marine Environment Monitoring Service (CMEMS)</w:t>
      </w:r>
      <w:r>
        <w:rPr>
          <w:rFonts w:ascii="Times New Roman" w:hAnsi="Times New Roman" w:cs="Times New Roman" w:hint="eastAsia"/>
          <w:szCs w:val="21"/>
        </w:rPr>
        <w:t xml:space="preserve"> </w:t>
      </w:r>
      <w:r w:rsidR="005C32B9" w:rsidRPr="005C32B9">
        <w:rPr>
          <w:rFonts w:ascii="Times New Roman" w:hAnsi="Times New Roman" w:cs="Times New Roman" w:hint="eastAsia"/>
          <w:szCs w:val="21"/>
        </w:rPr>
        <w:t>(</w:t>
      </w:r>
      <w:hyperlink r:id="rId8" w:history="1">
        <w:r w:rsidR="005C32B9" w:rsidRPr="006957C3">
          <w:rPr>
            <w:rStyle w:val="Hyperlink"/>
            <w:rFonts w:ascii="Times New Roman" w:hAnsi="Times New Roman" w:cs="Times New Roman" w:hint="eastAsia"/>
            <w:szCs w:val="21"/>
          </w:rPr>
          <w:t>https://marine.copernicus.eu/</w:t>
        </w:r>
      </w:hyperlink>
      <w:r w:rsidR="005C32B9" w:rsidRPr="005C32B9">
        <w:rPr>
          <w:rFonts w:ascii="Times New Roman" w:hAnsi="Times New Roman" w:cs="Times New Roman" w:hint="eastAsia"/>
          <w:szCs w:val="21"/>
        </w:rPr>
        <w:t>).</w:t>
      </w:r>
    </w:p>
    <w:p w14:paraId="0EB01FF4" w14:textId="33D746FA" w:rsidR="00D24357" w:rsidRPr="00D24357" w:rsidRDefault="005C32B9" w:rsidP="00D24357">
      <w:pPr>
        <w:rPr>
          <w:rFonts w:ascii="Times New Roman" w:hAnsi="Times New Roman" w:cs="Times New Roman"/>
          <w:szCs w:val="21"/>
        </w:rPr>
      </w:pPr>
      <w:r w:rsidRPr="00F9168C">
        <w:rPr>
          <w:rFonts w:ascii="Times New Roman" w:hAnsi="Times New Roman" w:cs="Times New Roman" w:hint="eastAsia"/>
          <w:szCs w:val="21"/>
        </w:rPr>
        <w:t xml:space="preserve">The original dataset consisted of </w:t>
      </w:r>
      <w:r w:rsidR="00F9168C" w:rsidRPr="00F9168C">
        <w:rPr>
          <w:rFonts w:ascii="Times New Roman" w:hAnsi="Times New Roman" w:cs="Times New Roman" w:hint="eastAsia"/>
          <w:szCs w:val="21"/>
        </w:rPr>
        <w:t>421</w:t>
      </w:r>
      <w:r w:rsidRPr="00F9168C">
        <w:rPr>
          <w:rFonts w:ascii="Times New Roman" w:hAnsi="Times New Roman" w:cs="Times New Roman" w:hint="eastAsia"/>
          <w:szCs w:val="21"/>
        </w:rPr>
        <w:t xml:space="preserve"> observations. After removing records with missing spatial information, environmental variables, or effort data, a total of </w:t>
      </w:r>
      <w:r w:rsidR="00F9168C" w:rsidRPr="00F9168C">
        <w:rPr>
          <w:rFonts w:ascii="Times New Roman" w:hAnsi="Times New Roman" w:cs="Times New Roman" w:hint="eastAsia"/>
          <w:szCs w:val="21"/>
        </w:rPr>
        <w:t>420</w:t>
      </w:r>
      <w:r w:rsidR="00737BAF" w:rsidRPr="00F9168C">
        <w:rPr>
          <w:rFonts w:ascii="Times New Roman" w:hAnsi="Times New Roman" w:cs="Times New Roman" w:hint="eastAsia"/>
          <w:szCs w:val="21"/>
        </w:rPr>
        <w:t xml:space="preserve"> </w:t>
      </w:r>
      <w:r w:rsidRPr="00F9168C">
        <w:rPr>
          <w:rFonts w:ascii="Times New Roman" w:hAnsi="Times New Roman" w:cs="Times New Roman" w:hint="eastAsia"/>
          <w:szCs w:val="21"/>
        </w:rPr>
        <w:t xml:space="preserve">samples were retained for analysis. Among them, </w:t>
      </w:r>
      <w:r w:rsidR="00F9168C" w:rsidRPr="00F9168C">
        <w:rPr>
          <w:rFonts w:ascii="Times New Roman" w:hAnsi="Times New Roman" w:cs="Times New Roman" w:hint="eastAsia"/>
          <w:szCs w:val="21"/>
        </w:rPr>
        <w:t>280</w:t>
      </w:r>
      <w:r w:rsidR="00737BAF" w:rsidRPr="00F9168C">
        <w:rPr>
          <w:rFonts w:ascii="Times New Roman" w:hAnsi="Times New Roman" w:cs="Times New Roman" w:hint="eastAsia"/>
          <w:szCs w:val="21"/>
        </w:rPr>
        <w:t xml:space="preserve"> </w:t>
      </w:r>
      <w:r w:rsidRPr="00F9168C">
        <w:rPr>
          <w:rFonts w:ascii="Times New Roman" w:hAnsi="Times New Roman" w:cs="Times New Roman" w:hint="eastAsia"/>
          <w:szCs w:val="21"/>
        </w:rPr>
        <w:t>samples had positive catches, accounting for</w:t>
      </w:r>
      <w:r w:rsidR="00737BAF" w:rsidRPr="00F9168C">
        <w:rPr>
          <w:rFonts w:ascii="Times New Roman" w:hAnsi="Times New Roman" w:cs="Times New Roman" w:hint="eastAsia"/>
          <w:szCs w:val="21"/>
        </w:rPr>
        <w:t xml:space="preserve"> </w:t>
      </w:r>
      <w:r w:rsidR="00F9168C" w:rsidRPr="00F9168C">
        <w:rPr>
          <w:rFonts w:ascii="Times New Roman" w:hAnsi="Times New Roman" w:cs="Times New Roman" w:hint="eastAsia"/>
          <w:szCs w:val="21"/>
        </w:rPr>
        <w:t>66.67</w:t>
      </w:r>
      <w:r w:rsidRPr="00F9168C">
        <w:rPr>
          <w:rFonts w:ascii="Times New Roman" w:hAnsi="Times New Roman" w:cs="Times New Roman" w:hint="eastAsia"/>
          <w:szCs w:val="21"/>
        </w:rPr>
        <w:t>% of the dataset</w:t>
      </w:r>
      <w:r w:rsidR="000E29E3">
        <w:rPr>
          <w:rFonts w:ascii="Times New Roman" w:hAnsi="Times New Roman" w:cs="Times New Roman" w:hint="eastAsia"/>
          <w:szCs w:val="21"/>
        </w:rPr>
        <w:t xml:space="preserve"> (Tab.1</w:t>
      </w:r>
      <w:r w:rsidR="00FC44B6">
        <w:rPr>
          <w:rFonts w:ascii="Times New Roman" w:hAnsi="Times New Roman" w:cs="Times New Roman" w:hint="eastAsia"/>
          <w:szCs w:val="21"/>
        </w:rPr>
        <w:t xml:space="preserve"> </w:t>
      </w:r>
      <w:r w:rsidR="000E29E3">
        <w:rPr>
          <w:rFonts w:ascii="Times New Roman" w:hAnsi="Times New Roman" w:cs="Times New Roman" w:hint="eastAsia"/>
          <w:szCs w:val="21"/>
        </w:rPr>
        <w:t>and Tab.2)</w:t>
      </w:r>
      <w:r w:rsidRPr="00F9168C">
        <w:rPr>
          <w:rFonts w:ascii="Times New Roman" w:hAnsi="Times New Roman" w:cs="Times New Roman" w:hint="eastAsia"/>
          <w:szCs w:val="21"/>
        </w:rPr>
        <w:t>.</w:t>
      </w:r>
    </w:p>
    <w:p w14:paraId="5CA5FD10" w14:textId="6AB23BCF" w:rsidR="0040101F" w:rsidRDefault="00D24357" w:rsidP="00D24357">
      <w:pPr>
        <w:rPr>
          <w:rFonts w:ascii="Times New Roman" w:hAnsi="Times New Roman" w:cs="Times New Roman"/>
          <w:szCs w:val="21"/>
        </w:rPr>
      </w:pPr>
      <w:r w:rsidRPr="00D24357">
        <w:rPr>
          <w:rFonts w:ascii="Times New Roman" w:hAnsi="Times New Roman" w:cs="Times New Roman" w:hint="eastAsia"/>
          <w:szCs w:val="21"/>
        </w:rPr>
        <w:t xml:space="preserve">The survey area ranged approximately from </w:t>
      </w:r>
      <w:r w:rsidR="001D3C5A">
        <w:rPr>
          <w:rFonts w:ascii="Times New Roman" w:hAnsi="Times New Roman" w:cs="Times New Roman" w:hint="eastAsia"/>
          <w:szCs w:val="21"/>
        </w:rPr>
        <w:t>35-45</w:t>
      </w:r>
      <w:r w:rsidR="001D3C5A">
        <w:rPr>
          <w:rFonts w:ascii="Times New Roman" w:hAnsi="Times New Roman" w:cs="Times New Roman" w:hint="eastAsia"/>
          <w:szCs w:val="21"/>
        </w:rPr>
        <w:t>°</w:t>
      </w:r>
      <w:r w:rsidR="001D3C5A">
        <w:rPr>
          <w:rFonts w:ascii="Times New Roman" w:hAnsi="Times New Roman" w:cs="Times New Roman" w:hint="eastAsia"/>
          <w:szCs w:val="21"/>
        </w:rPr>
        <w:t>N</w:t>
      </w:r>
      <w:r w:rsidR="00F14F20">
        <w:rPr>
          <w:rFonts w:ascii="Times New Roman" w:hAnsi="Times New Roman" w:cs="Times New Roman" w:hint="eastAsia"/>
          <w:szCs w:val="21"/>
        </w:rPr>
        <w:t>,148-164</w:t>
      </w:r>
      <w:r w:rsidR="00F14F20">
        <w:rPr>
          <w:rFonts w:ascii="Times New Roman" w:hAnsi="Times New Roman" w:cs="Times New Roman" w:hint="eastAsia"/>
          <w:szCs w:val="21"/>
        </w:rPr>
        <w:t>°</w:t>
      </w:r>
      <w:r w:rsidR="00F14F20">
        <w:rPr>
          <w:rFonts w:ascii="Times New Roman" w:hAnsi="Times New Roman" w:cs="Times New Roman" w:hint="eastAsia"/>
          <w:szCs w:val="21"/>
        </w:rPr>
        <w:t>E</w:t>
      </w:r>
      <w:r w:rsidRPr="00D24357">
        <w:rPr>
          <w:rFonts w:ascii="Times New Roman" w:hAnsi="Times New Roman" w:cs="Times New Roman" w:hint="eastAsia"/>
          <w:szCs w:val="21"/>
        </w:rPr>
        <w:t xml:space="preserve">, as shown in Fig. 1. All samples with spatial information were used for spatial modeling. The spatial distributions of </w:t>
      </w:r>
      <w:r w:rsidR="00BC0157">
        <w:rPr>
          <w:rFonts w:ascii="Times New Roman" w:hAnsi="Times New Roman" w:cs="Times New Roman" w:hint="eastAsia"/>
          <w:szCs w:val="21"/>
        </w:rPr>
        <w:t>nominal index</w:t>
      </w:r>
      <w:r w:rsidRPr="00D24357">
        <w:rPr>
          <w:rFonts w:ascii="Times New Roman" w:hAnsi="Times New Roman" w:cs="Times New Roman" w:hint="eastAsia"/>
          <w:szCs w:val="21"/>
        </w:rPr>
        <w:t xml:space="preserve"> </w:t>
      </w:r>
      <w:r w:rsidR="005104E4">
        <w:rPr>
          <w:rFonts w:ascii="Times New Roman" w:hAnsi="Times New Roman" w:cs="Times New Roman" w:hint="eastAsia"/>
          <w:szCs w:val="21"/>
        </w:rPr>
        <w:t xml:space="preserve">and catch </w:t>
      </w:r>
      <w:r w:rsidRPr="00D24357">
        <w:rPr>
          <w:rFonts w:ascii="Times New Roman" w:hAnsi="Times New Roman" w:cs="Times New Roman" w:hint="eastAsia"/>
          <w:szCs w:val="21"/>
        </w:rPr>
        <w:t>are presented in Fig. 2</w:t>
      </w:r>
      <w:r w:rsidR="005104E4">
        <w:rPr>
          <w:rFonts w:ascii="Times New Roman" w:hAnsi="Times New Roman" w:cs="Times New Roman" w:hint="eastAsia"/>
          <w:szCs w:val="21"/>
        </w:rPr>
        <w:t xml:space="preserve"> and </w:t>
      </w:r>
      <w:r w:rsidR="005104E4" w:rsidRPr="00D24357">
        <w:rPr>
          <w:rFonts w:ascii="Times New Roman" w:hAnsi="Times New Roman" w:cs="Times New Roman" w:hint="eastAsia"/>
          <w:szCs w:val="21"/>
        </w:rPr>
        <w:t xml:space="preserve">Fig. </w:t>
      </w:r>
      <w:r w:rsidR="005104E4">
        <w:rPr>
          <w:rFonts w:ascii="Times New Roman" w:hAnsi="Times New Roman" w:cs="Times New Roman" w:hint="eastAsia"/>
          <w:szCs w:val="21"/>
        </w:rPr>
        <w:t>3</w:t>
      </w:r>
      <w:r w:rsidRPr="00D24357">
        <w:rPr>
          <w:rFonts w:ascii="Times New Roman" w:hAnsi="Times New Roman" w:cs="Times New Roman" w:hint="eastAsia"/>
          <w:szCs w:val="21"/>
        </w:rPr>
        <w:t>.</w:t>
      </w:r>
    </w:p>
    <w:p w14:paraId="7ECCC68F" w14:textId="0C57F760" w:rsidR="00A27644" w:rsidRPr="00F14F20" w:rsidRDefault="00F14F20" w:rsidP="00F14F20">
      <w:pPr>
        <w:outlineLvl w:val="1"/>
        <w:rPr>
          <w:rFonts w:ascii="Times New Roman" w:hAnsi="Times New Roman" w:cs="Times New Roman"/>
          <w:b/>
          <w:bCs/>
          <w:szCs w:val="21"/>
        </w:rPr>
      </w:pPr>
      <w:r w:rsidRPr="00F14F20">
        <w:rPr>
          <w:rFonts w:ascii="Times New Roman" w:hAnsi="Times New Roman" w:cs="Times New Roman"/>
          <w:b/>
          <w:bCs/>
          <w:szCs w:val="21"/>
        </w:rPr>
        <w:t>2.2 Associations between variables</w:t>
      </w:r>
    </w:p>
    <w:p w14:paraId="5EBE2E1D" w14:textId="741464BF" w:rsidR="00463664" w:rsidRPr="00463664" w:rsidRDefault="00463664" w:rsidP="00463664">
      <w:pPr>
        <w:rPr>
          <w:rFonts w:ascii="Times New Roman" w:hAnsi="Times New Roman" w:cs="Times New Roman"/>
          <w:szCs w:val="21"/>
        </w:rPr>
      </w:pPr>
      <w:r w:rsidRPr="00463664">
        <w:rPr>
          <w:rFonts w:ascii="Times New Roman" w:hAnsi="Times New Roman" w:cs="Times New Roman" w:hint="eastAsia"/>
          <w:szCs w:val="21"/>
        </w:rPr>
        <w:t xml:space="preserve">The candidate explanatory variables included temporal variables (Year), spatial variables (Longitude), and environmental variables, including sea surface temperature (SST), sea surface height (SSH), chlorophyll-a concentration (CHL), mixed layer depth (MLD), salinity (SAL), </w:t>
      </w:r>
      <w:r>
        <w:rPr>
          <w:rFonts w:ascii="Times New Roman" w:hAnsi="Times New Roman" w:cs="Times New Roman" w:hint="eastAsia"/>
          <w:szCs w:val="21"/>
        </w:rPr>
        <w:t>e</w:t>
      </w:r>
      <w:r w:rsidRPr="00F9168C">
        <w:rPr>
          <w:rFonts w:ascii="Times New Roman" w:hAnsi="Times New Roman" w:cs="Times New Roman" w:hint="eastAsia"/>
          <w:szCs w:val="21"/>
        </w:rPr>
        <w:t>astward sea water velocity</w:t>
      </w:r>
      <w:r>
        <w:rPr>
          <w:rFonts w:ascii="Times New Roman" w:hAnsi="Times New Roman" w:cs="Times New Roman" w:hint="eastAsia"/>
          <w:szCs w:val="21"/>
        </w:rPr>
        <w:t xml:space="preserve"> </w:t>
      </w:r>
      <w:r w:rsidRPr="005C32B9">
        <w:rPr>
          <w:rFonts w:ascii="Times New Roman" w:hAnsi="Times New Roman" w:cs="Times New Roman" w:hint="eastAsia"/>
          <w:szCs w:val="21"/>
        </w:rPr>
        <w:t>(</w:t>
      </w:r>
      <w:r w:rsidR="00B24859">
        <w:rPr>
          <w:rFonts w:ascii="Times New Roman" w:hAnsi="Times New Roman" w:cs="Times New Roman" w:hint="eastAsia"/>
          <w:szCs w:val="21"/>
        </w:rPr>
        <w:t>ECV</w:t>
      </w:r>
      <w:r>
        <w:rPr>
          <w:rFonts w:ascii="Times New Roman" w:hAnsi="Times New Roman" w:cs="Times New Roman" w:hint="eastAsia"/>
          <w:szCs w:val="21"/>
        </w:rPr>
        <w:t>)</w:t>
      </w:r>
      <w:r w:rsidRPr="00F9168C">
        <w:rPr>
          <w:rFonts w:ascii="Times New Roman" w:hAnsi="Times New Roman" w:cs="Times New Roman" w:hint="eastAsia"/>
          <w:szCs w:val="21"/>
        </w:rPr>
        <w:t xml:space="preserve"> </w:t>
      </w:r>
      <w:r w:rsidRPr="005C32B9">
        <w:rPr>
          <w:rFonts w:ascii="Times New Roman" w:hAnsi="Times New Roman" w:cs="Times New Roman" w:hint="eastAsia"/>
          <w:szCs w:val="21"/>
        </w:rPr>
        <w:t xml:space="preserve">and </w:t>
      </w:r>
      <w:r>
        <w:rPr>
          <w:rFonts w:ascii="Times New Roman" w:hAnsi="Times New Roman" w:cs="Times New Roman" w:hint="eastAsia"/>
          <w:szCs w:val="21"/>
        </w:rPr>
        <w:t>n</w:t>
      </w:r>
      <w:r w:rsidRPr="00F9168C">
        <w:rPr>
          <w:rFonts w:ascii="Times New Roman" w:hAnsi="Times New Roman" w:cs="Times New Roman"/>
          <w:szCs w:val="21"/>
        </w:rPr>
        <w:t>orthward sea water velocity</w:t>
      </w:r>
      <w:r w:rsidRPr="005C32B9">
        <w:rPr>
          <w:rFonts w:ascii="Times New Roman" w:hAnsi="Times New Roman" w:cs="Times New Roman" w:hint="eastAsia"/>
          <w:szCs w:val="21"/>
        </w:rPr>
        <w:t xml:space="preserve"> </w:t>
      </w:r>
      <w:r>
        <w:rPr>
          <w:rFonts w:ascii="Times New Roman" w:hAnsi="Times New Roman" w:cs="Times New Roman" w:hint="eastAsia"/>
          <w:szCs w:val="21"/>
        </w:rPr>
        <w:t>(</w:t>
      </w:r>
      <w:r w:rsidR="00B24859">
        <w:rPr>
          <w:rFonts w:ascii="Times New Roman" w:hAnsi="Times New Roman" w:cs="Times New Roman" w:hint="eastAsia"/>
          <w:szCs w:val="21"/>
        </w:rPr>
        <w:t>NCV</w:t>
      </w:r>
      <w:r w:rsidRPr="005C32B9">
        <w:rPr>
          <w:rFonts w:ascii="Times New Roman" w:hAnsi="Times New Roman" w:cs="Times New Roman" w:hint="eastAsia"/>
          <w:szCs w:val="21"/>
        </w:rPr>
        <w:t>)</w:t>
      </w:r>
      <w:r w:rsidR="000E29E3">
        <w:rPr>
          <w:rFonts w:ascii="Times New Roman" w:hAnsi="Times New Roman" w:cs="Times New Roman" w:hint="eastAsia"/>
          <w:szCs w:val="21"/>
        </w:rPr>
        <w:t xml:space="preserve"> (Tab.3)</w:t>
      </w:r>
      <w:r w:rsidRPr="00463664">
        <w:rPr>
          <w:rFonts w:ascii="Times New Roman" w:hAnsi="Times New Roman" w:cs="Times New Roman" w:hint="eastAsia"/>
          <w:szCs w:val="21"/>
        </w:rPr>
        <w:t>.</w:t>
      </w:r>
    </w:p>
    <w:p w14:paraId="1D50428E" w14:textId="1D601B90" w:rsidR="00463664" w:rsidRPr="00463664" w:rsidRDefault="00463664" w:rsidP="00463664">
      <w:pPr>
        <w:rPr>
          <w:rFonts w:ascii="Times New Roman" w:hAnsi="Times New Roman" w:cs="Times New Roman"/>
          <w:szCs w:val="21"/>
        </w:rPr>
      </w:pPr>
      <w:r w:rsidRPr="00463664">
        <w:rPr>
          <w:rFonts w:ascii="Times New Roman" w:hAnsi="Times New Roman" w:cs="Times New Roman" w:hint="eastAsia"/>
          <w:szCs w:val="21"/>
        </w:rPr>
        <w:t xml:space="preserve">Pearson correlation analysis and variance inflation factor (VIF) analysis were conducted to screen explanatory variables and assess multicollinearity. Variables with a Pearson correlation coefficient of |r| </w:t>
      </w:r>
      <w:r w:rsidRPr="00463664">
        <w:rPr>
          <w:rFonts w:ascii="Times New Roman" w:hAnsi="Times New Roman" w:cs="Times New Roman" w:hint="eastAsia"/>
          <w:szCs w:val="21"/>
        </w:rPr>
        <w:t>≥</w:t>
      </w:r>
      <w:r w:rsidRPr="00463664">
        <w:rPr>
          <w:rFonts w:ascii="Times New Roman" w:hAnsi="Times New Roman" w:cs="Times New Roman" w:hint="eastAsia"/>
          <w:szCs w:val="21"/>
        </w:rPr>
        <w:t xml:space="preserve"> 0.7 or a VIF value &gt; 5 were considered highly collinear and were not included simultaneously in the same model</w:t>
      </w:r>
      <w:r w:rsidR="00B53BD6">
        <w:rPr>
          <w:rFonts w:ascii="Times New Roman" w:hAnsi="Times New Roman" w:cs="Times New Roman" w:hint="eastAsia"/>
          <w:szCs w:val="21"/>
        </w:rPr>
        <w:t xml:space="preserve"> </w:t>
      </w:r>
      <w:r w:rsidR="00B53BD6" w:rsidRPr="00B53BD6">
        <w:rPr>
          <w:rFonts w:ascii="Times New Roman" w:hAnsi="Times New Roman" w:cs="Times New Roman" w:hint="eastAsia"/>
          <w:color w:val="2F5496" w:themeColor="accent1" w:themeShade="BF"/>
          <w:szCs w:val="21"/>
        </w:rPr>
        <w:t>(Anderson-Cook, 2007; Dormann et al., 2013; Kindong et al., 2022)</w:t>
      </w:r>
      <w:r w:rsidRPr="00463664">
        <w:rPr>
          <w:rFonts w:ascii="Times New Roman" w:hAnsi="Times New Roman" w:cs="Times New Roman" w:hint="eastAsia"/>
          <w:szCs w:val="21"/>
        </w:rPr>
        <w:t>.</w:t>
      </w:r>
    </w:p>
    <w:p w14:paraId="0E6598BF" w14:textId="3209DE2C" w:rsidR="00463664" w:rsidRDefault="00463664" w:rsidP="00463664">
      <w:pPr>
        <w:rPr>
          <w:rFonts w:ascii="Times New Roman" w:hAnsi="Times New Roman" w:cs="Times New Roman"/>
          <w:szCs w:val="21"/>
        </w:rPr>
      </w:pPr>
      <w:r w:rsidRPr="00463664">
        <w:rPr>
          <w:rFonts w:ascii="Times New Roman" w:hAnsi="Times New Roman" w:cs="Times New Roman" w:hint="eastAsia"/>
          <w:szCs w:val="21"/>
        </w:rPr>
        <w:t xml:space="preserve">Based on these criteria, Longitude, Year, SST, SSH, CHL, MLD, SAL, </w:t>
      </w:r>
      <w:r w:rsidR="00B24859">
        <w:rPr>
          <w:rFonts w:ascii="Times New Roman" w:hAnsi="Times New Roman" w:cs="Times New Roman" w:hint="eastAsia"/>
          <w:szCs w:val="21"/>
        </w:rPr>
        <w:t>ECV</w:t>
      </w:r>
      <w:r w:rsidRPr="00463664">
        <w:rPr>
          <w:rFonts w:ascii="Times New Roman" w:hAnsi="Times New Roman" w:cs="Times New Roman" w:hint="eastAsia"/>
          <w:szCs w:val="21"/>
        </w:rPr>
        <w:t xml:space="preserve">, and </w:t>
      </w:r>
      <w:r w:rsidR="00B24859">
        <w:rPr>
          <w:rFonts w:ascii="Times New Roman" w:hAnsi="Times New Roman" w:cs="Times New Roman" w:hint="eastAsia"/>
          <w:szCs w:val="21"/>
        </w:rPr>
        <w:t>NCV</w:t>
      </w:r>
      <w:r w:rsidRPr="00463664">
        <w:rPr>
          <w:rFonts w:ascii="Times New Roman" w:hAnsi="Times New Roman" w:cs="Times New Roman" w:hint="eastAsia"/>
          <w:szCs w:val="21"/>
        </w:rPr>
        <w:t xml:space="preserve"> were retained for subsequent model development.</w:t>
      </w:r>
      <w:r w:rsidR="00BB207A" w:rsidRPr="00BB207A">
        <w:rPr>
          <w:rFonts w:hint="eastAsia"/>
        </w:rPr>
        <w:t xml:space="preserve"> </w:t>
      </w:r>
      <w:r w:rsidR="00BB207A" w:rsidRPr="00BB207A">
        <w:rPr>
          <w:rFonts w:ascii="Times New Roman" w:hAnsi="Times New Roman" w:cs="Times New Roman" w:hint="eastAsia"/>
          <w:szCs w:val="21"/>
        </w:rPr>
        <w:t xml:space="preserve">The relationships between </w:t>
      </w:r>
      <w:r w:rsidR="00BC0157">
        <w:rPr>
          <w:rFonts w:ascii="Times New Roman" w:hAnsi="Times New Roman" w:cs="Times New Roman" w:hint="eastAsia"/>
          <w:szCs w:val="21"/>
        </w:rPr>
        <w:t>nominal index</w:t>
      </w:r>
      <w:r w:rsidR="00BB207A" w:rsidRPr="00BB207A">
        <w:rPr>
          <w:rFonts w:ascii="Times New Roman" w:hAnsi="Times New Roman" w:cs="Times New Roman" w:hint="eastAsia"/>
          <w:szCs w:val="21"/>
        </w:rPr>
        <w:t xml:space="preserve"> and the retained environmental variables were further examined using response curves derived from the fitted models</w:t>
      </w:r>
      <w:r w:rsidR="000E29E3">
        <w:rPr>
          <w:rFonts w:ascii="Times New Roman" w:hAnsi="Times New Roman" w:cs="Times New Roman" w:hint="eastAsia"/>
          <w:szCs w:val="21"/>
        </w:rPr>
        <w:t xml:space="preserve"> (Fig.</w:t>
      </w:r>
      <w:r w:rsidR="005104E4">
        <w:rPr>
          <w:rFonts w:ascii="Times New Roman" w:hAnsi="Times New Roman" w:cs="Times New Roman" w:hint="eastAsia"/>
          <w:szCs w:val="21"/>
        </w:rPr>
        <w:t>4</w:t>
      </w:r>
      <w:r w:rsidR="000E29E3">
        <w:rPr>
          <w:rFonts w:ascii="Times New Roman" w:hAnsi="Times New Roman" w:cs="Times New Roman" w:hint="eastAsia"/>
          <w:szCs w:val="21"/>
        </w:rPr>
        <w:t xml:space="preserve"> and Tab.4)</w:t>
      </w:r>
      <w:r w:rsidR="00BB207A" w:rsidRPr="00BB207A">
        <w:rPr>
          <w:rFonts w:ascii="Times New Roman" w:hAnsi="Times New Roman" w:cs="Times New Roman" w:hint="eastAsia"/>
          <w:szCs w:val="21"/>
        </w:rPr>
        <w:t>.</w:t>
      </w:r>
    </w:p>
    <w:p w14:paraId="2CF5CB15" w14:textId="2EC31E13" w:rsidR="00DF14FF" w:rsidRDefault="00DF14FF" w:rsidP="00463664">
      <w:pPr>
        <w:outlineLvl w:val="1"/>
        <w:rPr>
          <w:rFonts w:ascii="Times New Roman" w:hAnsi="Times New Roman" w:cs="Times New Roman"/>
          <w:b/>
          <w:bCs/>
          <w:szCs w:val="21"/>
        </w:rPr>
      </w:pPr>
      <w:r w:rsidRPr="00DF14FF">
        <w:rPr>
          <w:rFonts w:ascii="Times New Roman" w:hAnsi="Times New Roman" w:cs="Times New Roman"/>
          <w:b/>
          <w:bCs/>
          <w:szCs w:val="21"/>
        </w:rPr>
        <w:t>2.3 Model description and selection</w:t>
      </w:r>
    </w:p>
    <w:p w14:paraId="6BF9CA99" w14:textId="3F9D1247" w:rsidR="00BB207A" w:rsidRDefault="000C4F6B" w:rsidP="00441F2C">
      <w:pPr>
        <w:rPr>
          <w:rFonts w:ascii="Times New Roman" w:hAnsi="Times New Roman" w:cs="Times New Roman"/>
          <w:szCs w:val="21"/>
        </w:rPr>
      </w:pPr>
      <w:r w:rsidRPr="000C4F6B">
        <w:rPr>
          <w:rFonts w:ascii="Times New Roman" w:hAnsi="Times New Roman" w:cs="Times New Roman" w:hint="eastAsia"/>
          <w:szCs w:val="21"/>
        </w:rPr>
        <w:t xml:space="preserve">Generalized linear mixed models (GLMMs) were fitted using the sdmTMB package, where spatial </w:t>
      </w:r>
      <w:r w:rsidRPr="000C4F6B">
        <w:rPr>
          <w:rFonts w:ascii="Times New Roman" w:hAnsi="Times New Roman" w:cs="Times New Roman" w:hint="eastAsia"/>
          <w:szCs w:val="21"/>
        </w:rPr>
        <w:lastRenderedPageBreak/>
        <w:t>and spatiotemporal random-effect structures were considered among candidate models.</w:t>
      </w:r>
      <w:r w:rsidR="00B234F3">
        <w:rPr>
          <w:rFonts w:ascii="Times New Roman" w:hAnsi="Times New Roman" w:cs="Times New Roman" w:hint="eastAsia"/>
          <w:szCs w:val="21"/>
        </w:rPr>
        <w:t xml:space="preserve"> </w:t>
      </w:r>
      <w:r w:rsidR="00441F2C" w:rsidRPr="00441F2C">
        <w:rPr>
          <w:rFonts w:ascii="Times New Roman" w:hAnsi="Times New Roman" w:cs="Times New Roman" w:hint="eastAsia"/>
          <w:szCs w:val="21"/>
        </w:rPr>
        <w:t>Both Tweedie and delta-lognormal distributions were evaluated to develop alternative candidate models for standardization</w:t>
      </w:r>
      <w:r w:rsidR="00BB207A" w:rsidRPr="00BB207A">
        <w:rPr>
          <w:rFonts w:ascii="Times New Roman" w:hAnsi="Times New Roman" w:cs="Times New Roman" w:hint="eastAsia"/>
          <w:szCs w:val="21"/>
        </w:rPr>
        <w:t>.</w:t>
      </w:r>
    </w:p>
    <w:p w14:paraId="60DD6973" w14:textId="30918711" w:rsidR="000D06F2" w:rsidRDefault="00BB207A" w:rsidP="00B53BD6">
      <w:pPr>
        <w:rPr>
          <w:rFonts w:ascii="Times New Roman" w:hAnsi="Times New Roman" w:cs="Times New Roman"/>
          <w:szCs w:val="21"/>
        </w:rPr>
      </w:pPr>
      <w:r w:rsidRPr="00796665">
        <w:rPr>
          <w:rFonts w:ascii="Times New Roman" w:hAnsi="Times New Roman" w:cs="Times New Roman" w:hint="eastAsia"/>
          <w:szCs w:val="21"/>
        </w:rPr>
        <w:t>The full model included longitude, year, sea surface temperature (SST), sea surface height (SSH), chlorophyll-a concentration (CHL), mixed layer depth (MLD), salinity (SAL), eastward current velocity (</w:t>
      </w:r>
      <w:r w:rsidR="00B24859">
        <w:rPr>
          <w:rFonts w:ascii="Times New Roman" w:hAnsi="Times New Roman" w:cs="Times New Roman" w:hint="eastAsia"/>
          <w:szCs w:val="21"/>
        </w:rPr>
        <w:t>ECV</w:t>
      </w:r>
      <w:r w:rsidRPr="00796665">
        <w:rPr>
          <w:rFonts w:ascii="Times New Roman" w:hAnsi="Times New Roman" w:cs="Times New Roman" w:hint="eastAsia"/>
          <w:szCs w:val="21"/>
        </w:rPr>
        <w:t>), and northward current velocity (</w:t>
      </w:r>
      <w:r w:rsidR="00B24859">
        <w:rPr>
          <w:rFonts w:ascii="Times New Roman" w:hAnsi="Times New Roman" w:cs="Times New Roman" w:hint="eastAsia"/>
          <w:szCs w:val="21"/>
        </w:rPr>
        <w:t>NCV</w:t>
      </w:r>
      <w:r w:rsidRPr="00796665">
        <w:rPr>
          <w:rFonts w:ascii="Times New Roman" w:hAnsi="Times New Roman" w:cs="Times New Roman" w:hint="eastAsia"/>
          <w:szCs w:val="21"/>
        </w:rPr>
        <w:t>) as fixed effects. Year was treated as a categorical variable to estimate annual abundance indices, whereas the remaining environmental variables were included as continuous covariates.</w:t>
      </w:r>
    </w:p>
    <w:p w14:paraId="0B47FFE4" w14:textId="1387EFDB" w:rsidR="00B53BD6" w:rsidRPr="00B53BD6" w:rsidRDefault="00B53BD6" w:rsidP="00B53BD6">
      <w:pPr>
        <w:rPr>
          <w:rFonts w:ascii="Times New Roman" w:hAnsi="Times New Roman" w:cs="Times New Roman"/>
          <w:szCs w:val="21"/>
        </w:rPr>
      </w:pPr>
      <w:r w:rsidRPr="00B53BD6">
        <w:rPr>
          <w:rFonts w:ascii="Times New Roman" w:hAnsi="Times New Roman" w:cs="Times New Roman" w:hint="eastAsia"/>
          <w:szCs w:val="21"/>
        </w:rPr>
        <w:t>The general form of the fitted model was</w:t>
      </w:r>
      <w:r w:rsidR="00796665">
        <w:rPr>
          <w:rFonts w:ascii="Times New Roman" w:hAnsi="Times New Roman" w:cs="Times New Roman" w:hint="eastAsia"/>
          <w:szCs w:val="21"/>
        </w:rPr>
        <w:t xml:space="preserve"> </w:t>
      </w:r>
      <w:r w:rsidR="000A7ED3" w:rsidRPr="00CD6A32">
        <w:rPr>
          <w:rFonts w:ascii="Times New Roman" w:eastAsia="SimSun" w:hAnsi="Times New Roman" w:cs="Times New Roman" w:hint="eastAsia"/>
          <w:color w:val="2F5496" w:themeColor="accent1" w:themeShade="BF"/>
        </w:rPr>
        <w:t>(Anderson et al., 2024)</w:t>
      </w:r>
      <w:r w:rsidRPr="00B53BD6">
        <w:rPr>
          <w:rFonts w:ascii="Times New Roman" w:hAnsi="Times New Roman" w:cs="Times New Roman" w:hint="eastAsia"/>
          <w:szCs w:val="21"/>
        </w:rPr>
        <w:t>:</w:t>
      </w:r>
    </w:p>
    <w:p w14:paraId="3B9D1835" w14:textId="14B66F3D" w:rsidR="00BB207A" w:rsidRDefault="00000000" w:rsidP="00BB207A">
      <w:pPr>
        <w:jc w:val="center"/>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ŋ</m:t>
              </m:r>
            </m:e>
            <m:sub>
              <m:r>
                <w:rPr>
                  <w:rFonts w:ascii="Cambria Math" w:hAnsi="Cambria Math" w:cs="Times New Roman"/>
                  <w:szCs w:val="21"/>
                </w:rPr>
                <m:t>i</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m:t>
              </m:r>
            </m:sub>
          </m:sSub>
          <m:r>
            <w:rPr>
              <w:rFonts w:ascii="Cambria Math" w:hAnsi="Cambria Math" w:cs="Times New Roman"/>
              <w:szCs w:val="21"/>
            </w:rPr>
            <m:t>β+ω(</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i</m:t>
              </m:r>
            </m:sub>
          </m:sSub>
          <m:r>
            <w:rPr>
              <w:rFonts w:ascii="Cambria Math" w:hAnsi="Cambria Math" w:cs="Times New Roman"/>
              <w:szCs w:val="21"/>
            </w:rPr>
            <m:t>)+δ(</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i</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i</m:t>
              </m:r>
            </m:sub>
          </m:sSub>
          <m:r>
            <w:rPr>
              <w:rFonts w:ascii="Cambria Math" w:hAnsi="Cambria Math" w:cs="Times New Roman"/>
              <w:szCs w:val="21"/>
            </w:rPr>
            <m:t>)</m:t>
          </m:r>
        </m:oMath>
      </m:oMathPara>
    </w:p>
    <w:p w14:paraId="298B20D5" w14:textId="0FF82E9A" w:rsidR="00B53BD6" w:rsidRPr="000D06F2" w:rsidRDefault="00796665" w:rsidP="00BB207A">
      <w:pPr>
        <w:rPr>
          <w:rFonts w:ascii="Times New Roman" w:hAnsi="Times New Roman" w:cs="Times New Roman"/>
          <w:szCs w:val="21"/>
        </w:rPr>
      </w:pPr>
      <w:r w:rsidRPr="00796665">
        <w:rPr>
          <w:rFonts w:ascii="Times New Roman" w:hAnsi="Times New Roman" w:cs="Times New Roman"/>
          <w:szCs w:val="21"/>
        </w:rPr>
        <w:t>where</w:t>
      </w:r>
      <w:r w:rsidRPr="00796665">
        <w:rPr>
          <w:rFonts w:ascii="Times New Roman" w:hAnsi="Times New Roman" w:cs="Times New Roman" w:hint="eastAsia"/>
          <w:i/>
          <w:iCs/>
          <w:szCs w:val="21"/>
        </w:rPr>
        <w:t xml:space="preserve"> </w:t>
      </w:r>
      <w:r w:rsidRPr="00796665">
        <w:rPr>
          <w:rFonts w:ascii="Times New Roman" w:hAnsi="Times New Roman" w:cs="Times New Roman"/>
          <w:i/>
          <w:iCs/>
          <w:szCs w:val="21"/>
        </w:rPr>
        <w:t>ŋ</w:t>
      </w:r>
      <w:r w:rsidRPr="00796665">
        <w:rPr>
          <w:rFonts w:ascii="Times New Roman" w:hAnsi="Times New Roman" w:cs="Times New Roman"/>
          <w:i/>
          <w:iCs/>
          <w:szCs w:val="21"/>
          <w:vertAlign w:val="subscript"/>
        </w:rPr>
        <w:t>i</w:t>
      </w:r>
      <w:r w:rsidRPr="00796665">
        <w:rPr>
          <w:rFonts w:ascii="Times New Roman" w:hAnsi="Times New Roman" w:cs="Times New Roman"/>
          <w:i/>
          <w:iCs/>
          <w:szCs w:val="21"/>
        </w:rPr>
        <w:t xml:space="preserve"> </w:t>
      </w:r>
      <w:r w:rsidRPr="00796665">
        <w:rPr>
          <w:rFonts w:ascii="Times New Roman" w:hAnsi="Times New Roman" w:cs="Times New Roman"/>
          <w:szCs w:val="21"/>
        </w:rPr>
        <w:t xml:space="preserve">is the linear predictor, </w:t>
      </w:r>
      <w:r w:rsidRPr="00796665">
        <w:rPr>
          <w:rFonts w:ascii="Times New Roman" w:hAnsi="Times New Roman" w:cs="Times New Roman"/>
          <w:i/>
          <w:iCs/>
          <w:szCs w:val="21"/>
        </w:rPr>
        <w:t>X</w:t>
      </w:r>
      <w:r w:rsidRPr="00796665">
        <w:rPr>
          <w:rFonts w:ascii="Times New Roman" w:hAnsi="Times New Roman" w:cs="Times New Roman"/>
          <w:i/>
          <w:iCs/>
          <w:szCs w:val="21"/>
          <w:vertAlign w:val="subscript"/>
        </w:rPr>
        <w:t>i</w:t>
      </w:r>
      <w:r w:rsidRPr="00796665">
        <w:rPr>
          <w:rFonts w:ascii="Times New Roman" w:hAnsi="Times New Roman" w:cs="Times New Roman"/>
          <w:i/>
          <w:iCs/>
          <w:szCs w:val="21"/>
        </w:rPr>
        <w:t>β</w:t>
      </w:r>
      <w:r>
        <w:rPr>
          <w:rFonts w:ascii="Times New Roman" w:hAnsi="Times New Roman" w:cs="Times New Roman" w:hint="eastAsia"/>
          <w:szCs w:val="21"/>
        </w:rPr>
        <w:t xml:space="preserve"> </w:t>
      </w:r>
      <w:r w:rsidRPr="00796665">
        <w:rPr>
          <w:rFonts w:ascii="Times New Roman" w:hAnsi="Times New Roman" w:cs="Times New Roman"/>
          <w:szCs w:val="21"/>
        </w:rPr>
        <w:t xml:space="preserve">represents the fixed effects including Year, Longitude, SST, SSH, CHL, MLD, SAL, </w:t>
      </w:r>
      <w:r w:rsidR="00B24859">
        <w:rPr>
          <w:rFonts w:ascii="Times New Roman" w:hAnsi="Times New Roman" w:cs="Times New Roman"/>
          <w:szCs w:val="21"/>
        </w:rPr>
        <w:t>ECV</w:t>
      </w:r>
      <w:r w:rsidRPr="00796665">
        <w:rPr>
          <w:rFonts w:ascii="Times New Roman" w:hAnsi="Times New Roman" w:cs="Times New Roman"/>
          <w:szCs w:val="21"/>
        </w:rPr>
        <w:t xml:space="preserve">, and </w:t>
      </w:r>
      <w:r w:rsidR="00B24859">
        <w:rPr>
          <w:rFonts w:ascii="Times New Roman" w:hAnsi="Times New Roman" w:cs="Times New Roman"/>
          <w:szCs w:val="21"/>
        </w:rPr>
        <w:t>NCV</w:t>
      </w:r>
      <w:r w:rsidRPr="00796665">
        <w:rPr>
          <w:rFonts w:ascii="Times New Roman" w:hAnsi="Times New Roman" w:cs="Times New Roman"/>
          <w:szCs w:val="21"/>
        </w:rPr>
        <w:t xml:space="preserve">, </w:t>
      </w:r>
      <w:r w:rsidRPr="00796665">
        <w:rPr>
          <w:rFonts w:ascii="Times New Roman" w:hAnsi="Times New Roman" w:cs="Times New Roman"/>
          <w:i/>
          <w:iCs/>
          <w:szCs w:val="21"/>
        </w:rPr>
        <w:t>ω(s</w:t>
      </w:r>
      <w:r w:rsidRPr="00796665">
        <w:rPr>
          <w:rFonts w:ascii="Times New Roman" w:hAnsi="Times New Roman" w:cs="Times New Roman"/>
          <w:i/>
          <w:iCs/>
          <w:szCs w:val="21"/>
          <w:vertAlign w:val="subscript"/>
        </w:rPr>
        <w:t>i</w:t>
      </w:r>
      <w:r w:rsidRPr="00796665">
        <w:rPr>
          <w:rFonts w:ascii="Times New Roman" w:hAnsi="Times New Roman" w:cs="Times New Roman"/>
          <w:i/>
          <w:iCs/>
          <w:szCs w:val="21"/>
        </w:rPr>
        <w:t>)</w:t>
      </w:r>
      <w:r w:rsidRPr="00796665">
        <w:rPr>
          <w:rFonts w:ascii="Times New Roman" w:hAnsi="Times New Roman" w:cs="Times New Roman"/>
          <w:szCs w:val="21"/>
        </w:rPr>
        <w:t xml:space="preserve"> is the spatial random effect accounting for spatial autocorrelation, and δ(s</w:t>
      </w:r>
      <w:r w:rsidRPr="00796665">
        <w:rPr>
          <w:rFonts w:ascii="Times New Roman" w:hAnsi="Times New Roman" w:cs="Times New Roman"/>
          <w:szCs w:val="21"/>
          <w:vertAlign w:val="subscript"/>
        </w:rPr>
        <w:t>i</w:t>
      </w:r>
      <w:r w:rsidRPr="00796665">
        <w:rPr>
          <w:rFonts w:ascii="Times New Roman" w:hAnsi="Times New Roman" w:cs="Times New Roman"/>
          <w:szCs w:val="21"/>
        </w:rPr>
        <w:t>,t</w:t>
      </w:r>
      <w:r w:rsidRPr="00796665">
        <w:rPr>
          <w:rFonts w:ascii="Times New Roman" w:hAnsi="Times New Roman" w:cs="Times New Roman"/>
          <w:szCs w:val="21"/>
          <w:vertAlign w:val="subscript"/>
        </w:rPr>
        <w:t>i</w:t>
      </w:r>
      <w:r w:rsidRPr="00796665">
        <w:rPr>
          <w:rFonts w:ascii="Times New Roman" w:hAnsi="Times New Roman" w:cs="Times New Roman"/>
          <w:szCs w:val="21"/>
        </w:rPr>
        <w:t xml:space="preserve">) is the spatiotemporal random effect accounting for </w:t>
      </w:r>
      <w:r w:rsidR="004B6D9B" w:rsidRPr="004B6D9B">
        <w:rPr>
          <w:rFonts w:ascii="Times New Roman" w:hAnsi="Times New Roman" w:cs="Times New Roman" w:hint="eastAsia"/>
          <w:szCs w:val="21"/>
        </w:rPr>
        <w:t>spatiotemporal variation</w:t>
      </w:r>
      <w:r w:rsidRPr="00796665">
        <w:rPr>
          <w:rFonts w:ascii="Times New Roman" w:hAnsi="Times New Roman" w:cs="Times New Roman"/>
          <w:szCs w:val="21"/>
        </w:rPr>
        <w:t>.</w:t>
      </w:r>
      <w:r w:rsidRPr="00796665">
        <w:rPr>
          <w:rFonts w:hint="eastAsia"/>
        </w:rPr>
        <w:t xml:space="preserve"> </w:t>
      </w:r>
      <w:r w:rsidRPr="00796665">
        <w:rPr>
          <w:rFonts w:ascii="Times New Roman" w:hAnsi="Times New Roman" w:cs="Times New Roman" w:hint="eastAsia"/>
          <w:szCs w:val="21"/>
        </w:rPr>
        <w:t>The spatiotemporal random effect was modeled using either an independent and identically distributed (IID) process or a first-order autoregressive</w:t>
      </w:r>
      <w:r>
        <w:rPr>
          <w:rFonts w:ascii="Times New Roman" w:hAnsi="Times New Roman" w:cs="Times New Roman" w:hint="eastAsia"/>
          <w:szCs w:val="21"/>
        </w:rPr>
        <w:t xml:space="preserve"> (</w:t>
      </w:r>
      <w:r w:rsidRPr="00796665">
        <w:rPr>
          <w:rFonts w:ascii="Times New Roman" w:hAnsi="Times New Roman" w:cs="Times New Roman" w:hint="eastAsia"/>
          <w:szCs w:val="21"/>
        </w:rPr>
        <w:t>AR</w:t>
      </w:r>
      <w:r>
        <w:rPr>
          <w:rFonts w:ascii="Times New Roman" w:hAnsi="Times New Roman" w:cs="Times New Roman" w:hint="eastAsia"/>
          <w:szCs w:val="21"/>
        </w:rPr>
        <w:t>1)</w:t>
      </w:r>
      <w:r w:rsidRPr="00796665">
        <w:rPr>
          <w:rFonts w:ascii="Times New Roman" w:hAnsi="Times New Roman" w:cs="Times New Roman" w:hint="eastAsia"/>
          <w:szCs w:val="21"/>
        </w:rPr>
        <w:t xml:space="preserve"> process across years, with the optimal structure determined through model selection.</w:t>
      </w:r>
    </w:p>
    <w:p w14:paraId="5C754751" w14:textId="72A52576" w:rsidR="000D06F2" w:rsidRPr="000D06F2" w:rsidRDefault="0012109F" w:rsidP="000D06F2">
      <w:pPr>
        <w:rPr>
          <w:rFonts w:ascii="Times New Roman" w:hAnsi="Times New Roman" w:cs="Times New Roman"/>
          <w:szCs w:val="21"/>
        </w:rPr>
      </w:pPr>
      <w:r w:rsidRPr="0012109F">
        <w:rPr>
          <w:rFonts w:ascii="Times New Roman" w:hAnsi="Times New Roman" w:cs="Times New Roman" w:hint="eastAsia"/>
          <w:szCs w:val="21"/>
        </w:rPr>
        <w:t>Spatial and spatiotemporal random effects were considered among candidate models to evaluate potential spatial dependence and temporal variation.</w:t>
      </w:r>
      <w:r>
        <w:rPr>
          <w:rFonts w:ascii="Times New Roman" w:hAnsi="Times New Roman" w:cs="Times New Roman" w:hint="eastAsia"/>
          <w:szCs w:val="21"/>
        </w:rPr>
        <w:t xml:space="preserve"> S</w:t>
      </w:r>
      <w:r w:rsidR="000D06F2" w:rsidRPr="000D06F2">
        <w:rPr>
          <w:rFonts w:ascii="Times New Roman" w:hAnsi="Times New Roman" w:cs="Times New Roman" w:hint="eastAsia"/>
          <w:szCs w:val="21"/>
        </w:rPr>
        <w:t>patial random effects were incorporated and represented by a Gaussian random field. The spatial field was estimated using the stochastic partial differential equation (SPDE) approach</w:t>
      </w:r>
      <w:r w:rsidR="009877BB">
        <w:rPr>
          <w:rFonts w:ascii="Times New Roman" w:hAnsi="Times New Roman" w:cs="Times New Roman" w:hint="eastAsia"/>
          <w:szCs w:val="21"/>
        </w:rPr>
        <w:t xml:space="preserve"> </w:t>
      </w:r>
      <w:r w:rsidR="009877BB">
        <w:rPr>
          <w:rFonts w:ascii="Times New Roman" w:eastAsia="SimSun" w:hAnsi="Times New Roman" w:cs="Times New Roman" w:hint="eastAsia"/>
          <w:iCs/>
          <w:color w:val="2F5496" w:themeColor="accent1" w:themeShade="BF"/>
        </w:rPr>
        <w:t>(</w:t>
      </w:r>
      <w:r w:rsidR="009877BB" w:rsidRPr="00464F0F">
        <w:rPr>
          <w:rFonts w:ascii="Times New Roman" w:eastAsia="SimSun" w:hAnsi="Times New Roman" w:cs="Times New Roman"/>
          <w:iCs/>
          <w:color w:val="2F5496" w:themeColor="accent1" w:themeShade="BF"/>
        </w:rPr>
        <w:t>Lindgren et al., 2011</w:t>
      </w:r>
      <w:r w:rsidR="009877BB">
        <w:rPr>
          <w:rFonts w:ascii="Times New Roman" w:eastAsia="SimSun" w:hAnsi="Times New Roman" w:cs="Times New Roman" w:hint="eastAsia"/>
          <w:iCs/>
          <w:color w:val="2F5496" w:themeColor="accent1" w:themeShade="BF"/>
        </w:rPr>
        <w:t>)</w:t>
      </w:r>
      <w:r w:rsidR="000D06F2" w:rsidRPr="000D06F2">
        <w:rPr>
          <w:rFonts w:ascii="Times New Roman" w:hAnsi="Times New Roman" w:cs="Times New Roman" w:hint="eastAsia"/>
          <w:szCs w:val="21"/>
        </w:rPr>
        <w:t xml:space="preserve">. </w:t>
      </w:r>
      <w:r w:rsidR="004B6D9B" w:rsidRPr="004B6D9B">
        <w:rPr>
          <w:rFonts w:ascii="Times New Roman" w:hAnsi="Times New Roman" w:cs="Times New Roman" w:hint="eastAsia"/>
          <w:szCs w:val="21"/>
        </w:rPr>
        <w:t>A spatial mesh was constructed based on the survey station coordinates.</w:t>
      </w:r>
    </w:p>
    <w:p w14:paraId="6273D3FC" w14:textId="2110E719" w:rsidR="000D06F2" w:rsidRDefault="00796665" w:rsidP="000D06F2">
      <w:pPr>
        <w:rPr>
          <w:rFonts w:ascii="Times New Roman" w:hAnsi="Times New Roman" w:cs="Times New Roman"/>
          <w:szCs w:val="21"/>
        </w:rPr>
      </w:pPr>
      <w:r w:rsidRPr="00796665">
        <w:rPr>
          <w:rFonts w:ascii="Times New Roman" w:hAnsi="Times New Roman" w:cs="Times New Roman" w:hint="eastAsia"/>
          <w:szCs w:val="21"/>
        </w:rPr>
        <w:t>A series of candidate models</w:t>
      </w:r>
      <w:r>
        <w:rPr>
          <w:rFonts w:ascii="Times New Roman" w:hAnsi="Times New Roman" w:cs="Times New Roman" w:hint="eastAsia"/>
          <w:szCs w:val="21"/>
        </w:rPr>
        <w:t xml:space="preserve"> (fit1-fit5</w:t>
      </w:r>
      <w:r w:rsidR="0012109F">
        <w:rPr>
          <w:rFonts w:ascii="Times New Roman" w:hAnsi="Times New Roman" w:cs="Times New Roman" w:hint="eastAsia"/>
          <w:szCs w:val="21"/>
        </w:rPr>
        <w:t>7</w:t>
      </w:r>
      <w:r>
        <w:rPr>
          <w:rFonts w:ascii="Times New Roman" w:hAnsi="Times New Roman" w:cs="Times New Roman" w:hint="eastAsia"/>
          <w:szCs w:val="21"/>
        </w:rPr>
        <w:t>)</w:t>
      </w:r>
      <w:r w:rsidRPr="00796665">
        <w:rPr>
          <w:rFonts w:ascii="Times New Roman" w:hAnsi="Times New Roman" w:cs="Times New Roman" w:hint="eastAsia"/>
          <w:szCs w:val="21"/>
        </w:rPr>
        <w:t xml:space="preserve"> was developed by progressively adding explanatory variables under both Tweedie and delta-lognormal distributions while considering alternative spatial structures. Model performance was evaluated using Akaike's Information Criterion (AIC)</w:t>
      </w:r>
      <w:r w:rsidR="009877BB">
        <w:rPr>
          <w:rFonts w:ascii="Times New Roman" w:hAnsi="Times New Roman" w:cs="Times New Roman" w:hint="eastAsia"/>
          <w:szCs w:val="21"/>
        </w:rPr>
        <w:t xml:space="preserve"> </w:t>
      </w:r>
      <w:r w:rsidR="009877BB" w:rsidRPr="009877BB">
        <w:rPr>
          <w:rFonts w:ascii="Times New Roman" w:hAnsi="Times New Roman" w:cs="Times New Roman" w:hint="eastAsia"/>
          <w:color w:val="2F5496" w:themeColor="accent1" w:themeShade="BF"/>
          <w:szCs w:val="21"/>
        </w:rPr>
        <w:t>(</w:t>
      </w:r>
      <w:r w:rsidR="009877BB" w:rsidRPr="009877BB">
        <w:rPr>
          <w:rFonts w:ascii="Times New Roman" w:eastAsia="SimSun" w:hAnsi="Times New Roman" w:cs="Times New Roman" w:hint="eastAsia"/>
          <w:iCs/>
          <w:color w:val="2F5496" w:themeColor="accent1" w:themeShade="BF"/>
        </w:rPr>
        <w:t>Akaike, 1987</w:t>
      </w:r>
      <w:r w:rsidR="009877BB" w:rsidRPr="009877BB">
        <w:rPr>
          <w:rFonts w:ascii="Times New Roman" w:hAnsi="Times New Roman" w:cs="Times New Roman" w:hint="eastAsia"/>
          <w:color w:val="2F5496" w:themeColor="accent1" w:themeShade="BF"/>
          <w:szCs w:val="21"/>
        </w:rPr>
        <w:t>)</w:t>
      </w:r>
      <w:r w:rsidRPr="00796665">
        <w:rPr>
          <w:rFonts w:ascii="Times New Roman" w:hAnsi="Times New Roman" w:cs="Times New Roman" w:hint="eastAsia"/>
          <w:szCs w:val="21"/>
        </w:rPr>
        <w:t>, convergence diagnostics, and Hessian matrix evaluation. Models with non-positive-definite Hessian matrices or convergence failures were excluded from further consideration.</w:t>
      </w:r>
    </w:p>
    <w:p w14:paraId="1B66AE78" w14:textId="2BD2417F" w:rsidR="00A60382" w:rsidRPr="00A60382" w:rsidRDefault="00A60382" w:rsidP="00A60382">
      <w:pPr>
        <w:outlineLvl w:val="1"/>
        <w:rPr>
          <w:rFonts w:ascii="Times New Roman" w:hAnsi="Times New Roman" w:cs="Times New Roman"/>
          <w:b/>
          <w:bCs/>
          <w:szCs w:val="21"/>
        </w:rPr>
      </w:pPr>
      <w:r w:rsidRPr="00A60382">
        <w:rPr>
          <w:rFonts w:ascii="Times New Roman" w:hAnsi="Times New Roman" w:cs="Times New Roman" w:hint="eastAsia"/>
          <w:b/>
          <w:bCs/>
          <w:szCs w:val="21"/>
        </w:rPr>
        <w:t>2.4 Yearly trend extraction</w:t>
      </w:r>
    </w:p>
    <w:p w14:paraId="28D06E88" w14:textId="073BADD8" w:rsidR="007440A9" w:rsidRPr="00C6537D" w:rsidRDefault="007440A9" w:rsidP="007440A9">
      <w:pPr>
        <w:rPr>
          <w:rFonts w:ascii="Times New Roman" w:hAnsi="Times New Roman" w:cs="Times New Roman"/>
          <w:szCs w:val="21"/>
        </w:rPr>
      </w:pPr>
      <w:r w:rsidRPr="00C6537D">
        <w:rPr>
          <w:rFonts w:ascii="Times New Roman" w:hAnsi="Times New Roman" w:cs="Times New Roman"/>
          <w:szCs w:val="21"/>
        </w:rPr>
        <w:t xml:space="preserve">Annual </w:t>
      </w:r>
      <w:r w:rsidR="00BA1238">
        <w:rPr>
          <w:rFonts w:ascii="Times New Roman" w:hAnsi="Times New Roman" w:cs="Times New Roman" w:hint="eastAsia"/>
          <w:szCs w:val="21"/>
        </w:rPr>
        <w:t xml:space="preserve">standardized </w:t>
      </w:r>
      <w:r w:rsidRPr="00C6537D">
        <w:rPr>
          <w:rFonts w:ascii="Times New Roman" w:hAnsi="Times New Roman" w:cs="Times New Roman"/>
          <w:szCs w:val="21"/>
        </w:rPr>
        <w:t>abundance indices were extracted from the selected Tweedie model using the predict() and get_index() functions implemented in the sdmTMB package</w:t>
      </w:r>
      <w:r w:rsidR="00C304ED">
        <w:rPr>
          <w:rFonts w:ascii="Times New Roman" w:hAnsi="Times New Roman" w:cs="Times New Roman" w:hint="eastAsia"/>
          <w:szCs w:val="21"/>
        </w:rPr>
        <w:t xml:space="preserve"> </w:t>
      </w:r>
      <w:r w:rsidR="00C304ED" w:rsidRPr="00CD6A32">
        <w:rPr>
          <w:rFonts w:ascii="Times New Roman" w:eastAsia="SimSun" w:hAnsi="Times New Roman" w:cs="Times New Roman" w:hint="eastAsia"/>
          <w:color w:val="2F5496" w:themeColor="accent1" w:themeShade="BF"/>
        </w:rPr>
        <w:t>(Anderson et al., 2024)</w:t>
      </w:r>
      <w:r w:rsidRPr="00C6537D">
        <w:rPr>
          <w:rFonts w:ascii="Times New Roman" w:hAnsi="Times New Roman" w:cs="Times New Roman"/>
          <w:szCs w:val="21"/>
        </w:rPr>
        <w:t>. The model was fitted within the generalized linear mixed model framework, including environmental covariates and year effects as fixed effects, with an independent spatiotemporal random effect to account for unexplained temporal variability among survey years.</w:t>
      </w:r>
    </w:p>
    <w:p w14:paraId="39896D0C" w14:textId="5F2D1A17" w:rsidR="007440A9" w:rsidRPr="00C6537D" w:rsidRDefault="007440A9" w:rsidP="007440A9">
      <w:pPr>
        <w:rPr>
          <w:rFonts w:ascii="Times New Roman" w:hAnsi="Times New Roman" w:cs="Times New Roman"/>
          <w:szCs w:val="21"/>
        </w:rPr>
      </w:pPr>
      <w:r w:rsidRPr="00C6537D">
        <w:rPr>
          <w:rFonts w:ascii="Times New Roman" w:hAnsi="Times New Roman" w:cs="Times New Roman"/>
          <w:szCs w:val="21"/>
        </w:rPr>
        <w:t>The linear predictor of the model was expressed as:</w:t>
      </w:r>
    </w:p>
    <w:p w14:paraId="457B5FB1" w14:textId="68115699" w:rsidR="00702CCC" w:rsidRPr="00C6537D" w:rsidRDefault="00000000" w:rsidP="00702CCC">
      <w:pPr>
        <w:jc w:val="center"/>
        <w:rPr>
          <w:rFonts w:ascii="Times New Roman" w:hAnsi="Times New Roman" w:cs="Times New Roman"/>
          <w:szCs w:val="21"/>
        </w:rPr>
      </w:pPr>
      <m:oMathPara>
        <m:oMath>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ŋ</m:t>
                  </m:r>
                </m:e>
                <m:sub>
                  <m:r>
                    <w:rPr>
                      <w:rFonts w:ascii="Cambria Math" w:hAnsi="Cambria Math" w:cs="Times New Roman"/>
                      <w:szCs w:val="21"/>
                    </w:rPr>
                    <m:t>i,t</m:t>
                  </m:r>
                </m:sub>
              </m:sSub>
            </m:e>
          </m:acc>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X</m:t>
              </m:r>
            </m:e>
            <m:sub>
              <m:r>
                <w:rPr>
                  <w:rFonts w:ascii="Cambria Math" w:hAnsi="Cambria Math" w:cs="Times New Roman"/>
                  <w:szCs w:val="21"/>
                </w:rPr>
                <m:t>i,t</m:t>
              </m:r>
            </m:sub>
          </m:sSub>
          <m:acc>
            <m:accPr>
              <m:ctrlPr>
                <w:rPr>
                  <w:rFonts w:ascii="Cambria Math" w:hAnsi="Cambria Math" w:cs="Times New Roman"/>
                  <w:i/>
                  <w:szCs w:val="21"/>
                </w:rPr>
              </m:ctrlPr>
            </m:accPr>
            <m:e>
              <m:r>
                <w:rPr>
                  <w:rFonts w:ascii="Cambria Math" w:hAnsi="Cambria Math" w:cs="Times New Roman"/>
                  <w:szCs w:val="21"/>
                </w:rPr>
                <m:t>β</m:t>
              </m:r>
            </m:e>
          </m:acc>
          <m:r>
            <w:rPr>
              <w:rFonts w:ascii="Cambria Math" w:hAnsi="Cambria Math" w:cs="Times New Roman"/>
              <w:szCs w:val="21"/>
            </w:rPr>
            <m:t>+</m:t>
          </m:r>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δ</m:t>
                  </m:r>
                </m:e>
                <m:sub>
                  <m:r>
                    <w:rPr>
                      <w:rFonts w:ascii="Cambria Math" w:hAnsi="Cambria Math" w:cs="Times New Roman"/>
                      <w:szCs w:val="21"/>
                    </w:rPr>
                    <m:t>i,t</m:t>
                  </m:r>
                </m:sub>
              </m:sSub>
            </m:e>
          </m:acc>
        </m:oMath>
      </m:oMathPara>
    </w:p>
    <w:p w14:paraId="0D81ED46" w14:textId="24231F7F" w:rsidR="000A7ED3" w:rsidRPr="00C6537D" w:rsidRDefault="00A60382" w:rsidP="00702CCC">
      <w:pPr>
        <w:rPr>
          <w:rFonts w:ascii="Times New Roman" w:hAnsi="Times New Roman" w:cs="Times New Roman"/>
          <w:szCs w:val="21"/>
        </w:rPr>
      </w:pPr>
      <w:r w:rsidRPr="00C6537D">
        <w:rPr>
          <w:rFonts w:ascii="Times New Roman" w:hAnsi="Times New Roman" w:cs="Times New Roman"/>
          <w:szCs w:val="21"/>
        </w:rPr>
        <w:t xml:space="preserve">where </w:t>
      </w:r>
      <m:oMath>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ŋ</m:t>
                </m:r>
              </m:e>
              <m:sub>
                <m:r>
                  <w:rPr>
                    <w:rFonts w:ascii="Cambria Math" w:hAnsi="Cambria Math" w:cs="Times New Roman"/>
                    <w:szCs w:val="21"/>
                  </w:rPr>
                  <m:t>i,t</m:t>
                </m:r>
              </m:sub>
            </m:sSub>
          </m:e>
        </m:acc>
        <m:r>
          <w:rPr>
            <w:rFonts w:ascii="Cambria Math" w:hAnsi="Cambria Math" w:cs="Times New Roman"/>
            <w:szCs w:val="21"/>
          </w:rPr>
          <m:t xml:space="preserve"> </m:t>
        </m:r>
      </m:oMath>
      <w:r w:rsidR="000A7ED3" w:rsidRPr="00C6537D">
        <w:rPr>
          <w:rFonts w:ascii="Times New Roman" w:hAnsi="Times New Roman" w:cs="Times New Roman"/>
          <w:szCs w:val="21"/>
        </w:rPr>
        <w:t>represents t</w:t>
      </w:r>
      <w:r w:rsidR="00702CCC" w:rsidRPr="00C6537D">
        <w:rPr>
          <w:rFonts w:ascii="Times New Roman" w:hAnsi="Times New Roman" w:cs="Times New Roman"/>
          <w:szCs w:val="21"/>
        </w:rPr>
        <w:t xml:space="preserve">he predicted linear predictor for survey station </w:t>
      </w:r>
      <w:r w:rsidR="00702CCC" w:rsidRPr="00B234F3">
        <w:rPr>
          <w:rFonts w:ascii="Times New Roman" w:hAnsi="Times New Roman" w:cs="Times New Roman"/>
          <w:i/>
          <w:iCs/>
          <w:szCs w:val="21"/>
        </w:rPr>
        <w:t>i</w:t>
      </w:r>
      <w:r w:rsidR="00702CCC" w:rsidRPr="00C6537D">
        <w:rPr>
          <w:rFonts w:ascii="Times New Roman" w:hAnsi="Times New Roman" w:cs="Times New Roman"/>
          <w:szCs w:val="21"/>
        </w:rPr>
        <w:t xml:space="preserve"> in year </w:t>
      </w:r>
      <w:r w:rsidR="00702CCC" w:rsidRPr="00C6537D">
        <w:rPr>
          <w:rFonts w:ascii="Times New Roman" w:hAnsi="Times New Roman" w:cs="Times New Roman"/>
          <w:i/>
          <w:iCs/>
          <w:szCs w:val="21"/>
        </w:rPr>
        <w:t>t</w:t>
      </w:r>
      <w:r w:rsidR="00702CCC" w:rsidRPr="00C6537D">
        <w:rPr>
          <w:rFonts w:ascii="Times New Roman" w:hAnsi="Times New Roman" w:cs="Times New Roman"/>
          <w:szCs w:val="21"/>
        </w:rPr>
        <w:t xml:space="preserve">, </w:t>
      </w:r>
      <w:r w:rsidR="00702CCC" w:rsidRPr="00C6537D">
        <w:rPr>
          <w:rFonts w:ascii="Times New Roman" w:hAnsi="Times New Roman" w:cs="Times New Roman"/>
          <w:i/>
          <w:iCs/>
          <w:szCs w:val="21"/>
        </w:rPr>
        <w:t>X</w:t>
      </w:r>
      <w:r w:rsidR="00702CCC" w:rsidRPr="00C6537D">
        <w:rPr>
          <w:rFonts w:ascii="Times New Roman" w:hAnsi="Times New Roman" w:cs="Times New Roman"/>
          <w:i/>
          <w:iCs/>
          <w:szCs w:val="21"/>
          <w:vertAlign w:val="subscript"/>
        </w:rPr>
        <w:t>i,t</w:t>
      </w:r>
      <w:r w:rsidR="00702CCC" w:rsidRPr="00C6537D">
        <w:rPr>
          <w:rFonts w:ascii="Times New Roman" w:hAnsi="Times New Roman" w:cs="Times New Roman"/>
          <w:szCs w:val="21"/>
        </w:rPr>
        <w:t xml:space="preserve"> represents the matrix of fixed-effect covariates, </w:t>
      </w:r>
      <m:oMath>
        <m:acc>
          <m:accPr>
            <m:ctrlPr>
              <w:rPr>
                <w:rFonts w:ascii="Cambria Math" w:hAnsi="Cambria Math" w:cs="Times New Roman"/>
                <w:i/>
                <w:szCs w:val="21"/>
              </w:rPr>
            </m:ctrlPr>
          </m:accPr>
          <m:e>
            <m:r>
              <w:rPr>
                <w:rFonts w:ascii="Cambria Math" w:hAnsi="Cambria Math" w:cs="Times New Roman"/>
                <w:szCs w:val="21"/>
              </w:rPr>
              <m:t>β</m:t>
            </m:r>
          </m:e>
        </m:acc>
      </m:oMath>
      <w:r w:rsidR="00702CCC" w:rsidRPr="00C6537D">
        <w:rPr>
          <w:rFonts w:ascii="Times New Roman" w:hAnsi="Times New Roman" w:cs="Times New Roman"/>
          <w:szCs w:val="21"/>
        </w:rPr>
        <w:t xml:space="preserve"> represents the estimated coefficients of fixed effects, and </w:t>
      </w:r>
      <m:oMath>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δ</m:t>
                </m:r>
              </m:e>
              <m:sub>
                <m:r>
                  <w:rPr>
                    <w:rFonts w:ascii="Cambria Math" w:hAnsi="Cambria Math" w:cs="Times New Roman"/>
                    <w:szCs w:val="21"/>
                  </w:rPr>
                  <m:t>i,t</m:t>
                </m:r>
              </m:sub>
            </m:sSub>
          </m:e>
        </m:acc>
      </m:oMath>
      <w:r w:rsidR="00702CCC" w:rsidRPr="00C6537D">
        <w:rPr>
          <w:rFonts w:ascii="Times New Roman" w:hAnsi="Times New Roman" w:cs="Times New Roman"/>
          <w:szCs w:val="21"/>
        </w:rPr>
        <w:t xml:space="preserve"> represents the estimated spatiotemporal random effect.</w:t>
      </w:r>
    </w:p>
    <w:p w14:paraId="513EDD36" w14:textId="07D314E6" w:rsidR="00702CCC" w:rsidRPr="00C6537D" w:rsidRDefault="00702CCC" w:rsidP="00702CCC">
      <w:pPr>
        <w:rPr>
          <w:rFonts w:ascii="Times New Roman" w:hAnsi="Times New Roman" w:cs="Times New Roman"/>
          <w:szCs w:val="21"/>
        </w:rPr>
      </w:pPr>
      <w:r w:rsidRPr="00C6537D">
        <w:rPr>
          <w:rFonts w:ascii="Times New Roman" w:hAnsi="Times New Roman" w:cs="Times New Roman"/>
          <w:szCs w:val="21"/>
        </w:rPr>
        <w:t>Because the Tweedie model was fitted using a log-link function, predicted values on the response scale were obtained by back-transforming the predicted linear predictor:</w:t>
      </w:r>
    </w:p>
    <w:p w14:paraId="663860D2" w14:textId="4E752767" w:rsidR="00821051" w:rsidRPr="00C6537D" w:rsidRDefault="00000000" w:rsidP="00821051">
      <w:pPr>
        <w:jc w:val="center"/>
        <w:rPr>
          <w:rFonts w:ascii="Times New Roman" w:hAnsi="Times New Roman" w:cs="Times New Roman"/>
          <w:szCs w:val="21"/>
        </w:rPr>
      </w:pPr>
      <m:oMathPara>
        <m:oMath>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i,t</m:t>
                  </m:r>
                </m:sub>
              </m:sSub>
            </m:e>
          </m:acc>
          <m:r>
            <w:rPr>
              <w:rFonts w:ascii="Cambria Math" w:hAnsi="Cambria Math" w:cs="Times New Roman"/>
              <w:szCs w:val="21"/>
            </w:rPr>
            <m:t>=</m:t>
          </m:r>
          <m:r>
            <m:rPr>
              <m:sty m:val="p"/>
            </m:rPr>
            <w:rPr>
              <w:rFonts w:ascii="Cambria Math" w:hAnsi="Cambria Math" w:cs="Times New Roman"/>
              <w:szCs w:val="21"/>
            </w:rPr>
            <m:t>exp</m:t>
          </m:r>
          <m:r>
            <w:rPr>
              <w:rFonts w:ascii="Cambria Math" w:hAnsi="Cambria Math" w:cs="Times New Roman"/>
              <w:szCs w:val="21"/>
            </w:rPr>
            <m:t>⁡(</m:t>
          </m:r>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ŋ</m:t>
                  </m:r>
                </m:e>
                <m:sub>
                  <m:r>
                    <w:rPr>
                      <w:rFonts w:ascii="Cambria Math" w:hAnsi="Cambria Math" w:cs="Times New Roman"/>
                      <w:szCs w:val="21"/>
                    </w:rPr>
                    <m:t>i,t</m:t>
                  </m:r>
                </m:sub>
              </m:sSub>
            </m:e>
          </m:acc>
          <m:r>
            <w:rPr>
              <w:rFonts w:ascii="Cambria Math" w:hAnsi="Cambria Math" w:cs="Times New Roman"/>
              <w:szCs w:val="21"/>
            </w:rPr>
            <m:t>)</m:t>
          </m:r>
        </m:oMath>
      </m:oMathPara>
    </w:p>
    <w:p w14:paraId="26D30BD9" w14:textId="53B4BDBA" w:rsidR="00702CCC" w:rsidRPr="00C6537D" w:rsidRDefault="00702CCC" w:rsidP="00821051">
      <w:pPr>
        <w:jc w:val="left"/>
        <w:rPr>
          <w:rFonts w:ascii="Times New Roman" w:hAnsi="Times New Roman" w:cs="Times New Roman"/>
          <w:szCs w:val="21"/>
        </w:rPr>
      </w:pPr>
      <w:r w:rsidRPr="00C6537D">
        <w:rPr>
          <w:rFonts w:ascii="Times New Roman" w:hAnsi="Times New Roman" w:cs="Times New Roman"/>
          <w:szCs w:val="21"/>
        </w:rPr>
        <w:t xml:space="preserve">where </w:t>
      </w:r>
      <m:oMath>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Y</m:t>
                </m:r>
              </m:e>
              <m:sub>
                <m:r>
                  <w:rPr>
                    <w:rFonts w:ascii="Cambria Math" w:hAnsi="Cambria Math" w:cs="Times New Roman"/>
                    <w:szCs w:val="21"/>
                  </w:rPr>
                  <m:t>i,t</m:t>
                </m:r>
              </m:sub>
            </m:sSub>
          </m:e>
        </m:acc>
      </m:oMath>
      <w:r w:rsidRPr="00C6537D">
        <w:rPr>
          <w:rFonts w:ascii="Times New Roman" w:hAnsi="Times New Roman" w:cs="Times New Roman"/>
          <w:szCs w:val="21"/>
        </w:rPr>
        <w:t xml:space="preserve"> represents </w:t>
      </w:r>
      <w:r w:rsidR="007440A9" w:rsidRPr="00C6537D">
        <w:rPr>
          <w:rFonts w:ascii="Times New Roman" w:hAnsi="Times New Roman" w:cs="Times New Roman"/>
          <w:szCs w:val="21"/>
        </w:rPr>
        <w:t xml:space="preserve">the predicted density at location </w:t>
      </w:r>
      <w:r w:rsidR="007440A9" w:rsidRPr="00C6537D">
        <w:rPr>
          <w:rFonts w:ascii="Times New Roman" w:hAnsi="Times New Roman" w:cs="Times New Roman"/>
          <w:i/>
          <w:iCs/>
          <w:szCs w:val="21"/>
        </w:rPr>
        <w:t>i</w:t>
      </w:r>
      <w:r w:rsidR="007440A9" w:rsidRPr="00C6537D">
        <w:rPr>
          <w:rFonts w:ascii="Times New Roman" w:hAnsi="Times New Roman" w:cs="Times New Roman"/>
          <w:szCs w:val="21"/>
        </w:rPr>
        <w:t xml:space="preserve"> in year </w:t>
      </w:r>
      <w:r w:rsidR="007440A9" w:rsidRPr="00C6537D">
        <w:rPr>
          <w:rFonts w:ascii="Times New Roman" w:hAnsi="Times New Roman" w:cs="Times New Roman"/>
          <w:i/>
          <w:iCs/>
          <w:szCs w:val="21"/>
        </w:rPr>
        <w:t>t</w:t>
      </w:r>
      <w:r w:rsidR="007440A9" w:rsidRPr="00C6537D">
        <w:rPr>
          <w:rFonts w:ascii="Times New Roman" w:hAnsi="Times New Roman" w:cs="Times New Roman"/>
          <w:szCs w:val="21"/>
        </w:rPr>
        <w:t>.</w:t>
      </w:r>
    </w:p>
    <w:p w14:paraId="2C8C5F82" w14:textId="7A3346C7" w:rsidR="007440A9" w:rsidRPr="00C6537D" w:rsidRDefault="00BA1238" w:rsidP="00702CCC">
      <w:pPr>
        <w:rPr>
          <w:rFonts w:ascii="Times New Roman" w:hAnsi="Times New Roman" w:cs="Times New Roman"/>
          <w:szCs w:val="21"/>
        </w:rPr>
      </w:pPr>
      <w:r>
        <w:rPr>
          <w:rFonts w:ascii="Times New Roman" w:hAnsi="Times New Roman" w:cs="Times New Roman" w:hint="eastAsia"/>
          <w:szCs w:val="21"/>
        </w:rPr>
        <w:t>S</w:t>
      </w:r>
      <w:r w:rsidRPr="00BA1238">
        <w:rPr>
          <w:rFonts w:ascii="Times New Roman" w:hAnsi="Times New Roman" w:cs="Times New Roman" w:hint="eastAsia"/>
          <w:szCs w:val="21"/>
        </w:rPr>
        <w:t>tandardized abundance ind</w:t>
      </w:r>
      <w:r>
        <w:rPr>
          <w:rFonts w:ascii="Times New Roman" w:hAnsi="Times New Roman" w:cs="Times New Roman" w:hint="eastAsia"/>
          <w:szCs w:val="21"/>
        </w:rPr>
        <w:t>ex</w:t>
      </w:r>
      <w:r w:rsidR="007440A9" w:rsidRPr="00C6537D">
        <w:rPr>
          <w:rFonts w:ascii="Times New Roman" w:hAnsi="Times New Roman" w:cs="Times New Roman"/>
          <w:szCs w:val="21"/>
        </w:rPr>
        <w:t xml:space="preserve"> were then obtained using the get_index() function, which integrates predicted densities over the prediction domain and accounts for the spatial extent of the prediction </w:t>
      </w:r>
      <w:r w:rsidR="007440A9" w:rsidRPr="00C6537D">
        <w:rPr>
          <w:rFonts w:ascii="Times New Roman" w:hAnsi="Times New Roman" w:cs="Times New Roman"/>
          <w:szCs w:val="21"/>
        </w:rPr>
        <w:lastRenderedPageBreak/>
        <w:t>area. The annual abundance index was calculated as:</w:t>
      </w:r>
    </w:p>
    <w:p w14:paraId="0D2DD2D0" w14:textId="17D831C9" w:rsidR="007440A9" w:rsidRPr="00C6537D" w:rsidRDefault="00000000" w:rsidP="00702CCC">
      <w:pPr>
        <w:rPr>
          <w:rFonts w:ascii="Times New Roman" w:hAnsi="Times New Roman"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t</m:t>
              </m:r>
            </m:sub>
          </m:sSub>
          <m:r>
            <w:rPr>
              <w:rFonts w:ascii="Cambria Math" w:hAnsi="Cambria Math" w:cs="Times New Roman"/>
              <w:szCs w:val="21"/>
            </w:rPr>
            <m:t>=</m:t>
          </m:r>
          <m:nary>
            <m:naryPr>
              <m:chr m:val="∑"/>
              <m:limLoc m:val="undOvr"/>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m</m:t>
              </m:r>
            </m:sup>
            <m:e>
              <m:acc>
                <m:accPr>
                  <m:ctrlPr>
                    <w:rPr>
                      <w:rFonts w:ascii="Cambria Math" w:hAnsi="Cambria Math" w:cs="Times New Roman"/>
                      <w:i/>
                      <w:szCs w:val="21"/>
                    </w:rPr>
                  </m:ctrlPr>
                </m:accPr>
                <m:e>
                  <m:sSub>
                    <m:sSubPr>
                      <m:ctrlPr>
                        <w:rPr>
                          <w:rFonts w:ascii="Cambria Math" w:hAnsi="Cambria Math" w:cs="Times New Roman"/>
                          <w:i/>
                          <w:szCs w:val="21"/>
                        </w:rPr>
                      </m:ctrlPr>
                    </m:sSubPr>
                    <m:e>
                      <m:r>
                        <w:rPr>
                          <w:rFonts w:ascii="Cambria Math" w:hAnsi="Cambria Math" w:cs="Times New Roman"/>
                          <w:szCs w:val="21"/>
                        </w:rPr>
                        <m:t>D</m:t>
                      </m:r>
                    </m:e>
                    <m:sub>
                      <m:r>
                        <w:rPr>
                          <w:rFonts w:ascii="Cambria Math" w:hAnsi="Cambria Math" w:cs="Times New Roman"/>
                          <w:szCs w:val="21"/>
                        </w:rPr>
                        <m:t>j,t</m:t>
                      </m:r>
                    </m:sub>
                  </m:sSub>
                </m:e>
              </m:acc>
            </m:e>
          </m:nary>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j</m:t>
              </m:r>
            </m:sub>
          </m:sSub>
        </m:oMath>
      </m:oMathPara>
    </w:p>
    <w:p w14:paraId="6FE6BDA4" w14:textId="4CB66E4F" w:rsidR="007440A9" w:rsidRPr="00C6537D" w:rsidRDefault="007440A9" w:rsidP="00702CCC">
      <w:pPr>
        <w:rPr>
          <w:rFonts w:ascii="Times New Roman" w:hAnsi="Times New Roman" w:cs="Times New Roman"/>
          <w:szCs w:val="21"/>
        </w:rPr>
      </w:pPr>
      <w:r w:rsidRPr="00C6537D">
        <w:rPr>
          <w:rFonts w:ascii="Times New Roman" w:hAnsi="Times New Roman" w:cs="Times New Roman"/>
          <w:szCs w:val="21"/>
        </w:rPr>
        <w:t>Where</w:t>
      </w:r>
      <w:r w:rsidRPr="00C6537D">
        <w:rPr>
          <w:rFonts w:ascii="Times New Roman" w:hAnsi="Times New Roman" w:cs="Times New Roman"/>
          <w:i/>
          <w:iCs/>
          <w:szCs w:val="21"/>
        </w:rPr>
        <w:t xml:space="preserve"> I</w:t>
      </w:r>
      <w:r w:rsidRPr="00C6537D">
        <w:rPr>
          <w:rFonts w:ascii="Times New Roman" w:hAnsi="Times New Roman" w:cs="Times New Roman"/>
          <w:i/>
          <w:iCs/>
          <w:szCs w:val="21"/>
          <w:vertAlign w:val="subscript"/>
        </w:rPr>
        <w:t xml:space="preserve">t </w:t>
      </w:r>
      <w:r w:rsidRPr="00C6537D">
        <w:rPr>
          <w:rFonts w:ascii="Times New Roman" w:hAnsi="Times New Roman" w:cs="Times New Roman"/>
          <w:szCs w:val="21"/>
        </w:rPr>
        <w:t xml:space="preserve">represents the </w:t>
      </w:r>
      <w:r w:rsidR="00BA1238">
        <w:rPr>
          <w:rFonts w:ascii="Times New Roman" w:hAnsi="Times New Roman" w:cs="Times New Roman" w:hint="eastAsia"/>
          <w:szCs w:val="21"/>
        </w:rPr>
        <w:t>standardized</w:t>
      </w:r>
      <w:r w:rsidRPr="00C6537D">
        <w:rPr>
          <w:rFonts w:ascii="Times New Roman" w:hAnsi="Times New Roman" w:cs="Times New Roman"/>
          <w:szCs w:val="21"/>
        </w:rPr>
        <w:t xml:space="preserve"> abundance index in year</w:t>
      </w:r>
      <w:r w:rsidRPr="00C6537D">
        <w:rPr>
          <w:rFonts w:ascii="Times New Roman" w:hAnsi="Times New Roman" w:cs="Times New Roman"/>
          <w:i/>
          <w:iCs/>
          <w:szCs w:val="21"/>
        </w:rPr>
        <w:t xml:space="preserve"> t</w:t>
      </w:r>
      <w:r w:rsidRPr="00C6537D">
        <w:rPr>
          <w:rFonts w:ascii="Times New Roman" w:hAnsi="Times New Roman" w:cs="Times New Roman"/>
          <w:szCs w:val="21"/>
        </w:rPr>
        <w:t xml:space="preserve">, </w:t>
      </w:r>
      <m:oMath>
        <m:sSub>
          <m:sSubPr>
            <m:ctrlPr>
              <w:rPr>
                <w:rFonts w:ascii="Cambria Math" w:hAnsi="Cambria Math" w:cs="Times New Roman"/>
                <w:i/>
                <w:szCs w:val="21"/>
              </w:rPr>
            </m:ctrlPr>
          </m:sSubPr>
          <m:e>
            <m:r>
              <w:rPr>
                <w:rFonts w:ascii="Cambria Math" w:hAnsi="Cambria Math" w:cs="Times New Roman"/>
                <w:szCs w:val="21"/>
              </w:rPr>
              <m:t>D</m:t>
            </m:r>
          </m:e>
          <m:sub>
            <m:r>
              <w:rPr>
                <w:rFonts w:ascii="Cambria Math" w:hAnsi="Cambria Math" w:cs="Times New Roman"/>
                <w:szCs w:val="21"/>
              </w:rPr>
              <m:t>j,t</m:t>
            </m:r>
          </m:sub>
        </m:sSub>
        <m:r>
          <w:rPr>
            <w:rFonts w:ascii="Cambria Math" w:hAnsi="Cambria Math" w:cs="Times New Roman"/>
            <w:szCs w:val="21"/>
          </w:rPr>
          <m:t xml:space="preserve"> </m:t>
        </m:r>
      </m:oMath>
      <w:r w:rsidRPr="00C6537D">
        <w:rPr>
          <w:rFonts w:ascii="Times New Roman" w:hAnsi="Times New Roman" w:cs="Times New Roman"/>
          <w:szCs w:val="21"/>
        </w:rPr>
        <w:t>represents the predicted density in prediction grid cell</w:t>
      </w:r>
      <w:r w:rsidRPr="00C6537D">
        <w:rPr>
          <w:rFonts w:ascii="Times New Roman" w:hAnsi="Times New Roman" w:cs="Times New Roman"/>
          <w:i/>
          <w:iCs/>
          <w:szCs w:val="21"/>
        </w:rPr>
        <w:t xml:space="preserve"> j</w:t>
      </w:r>
      <w:r w:rsidRPr="00C6537D">
        <w:rPr>
          <w:rFonts w:ascii="Times New Roman" w:hAnsi="Times New Roman" w:cs="Times New Roman"/>
          <w:szCs w:val="21"/>
        </w:rPr>
        <w:t xml:space="preserve">, </w:t>
      </w:r>
      <w:r w:rsidRPr="00C6537D">
        <w:rPr>
          <w:rFonts w:ascii="Times New Roman" w:hAnsi="Times New Roman" w:cs="Times New Roman"/>
          <w:i/>
          <w:iCs/>
          <w:szCs w:val="21"/>
        </w:rPr>
        <w:t>A</w:t>
      </w:r>
      <w:r w:rsidRPr="00C6537D">
        <w:rPr>
          <w:rFonts w:ascii="Times New Roman" w:hAnsi="Times New Roman" w:cs="Times New Roman"/>
          <w:i/>
          <w:iCs/>
          <w:szCs w:val="21"/>
          <w:vertAlign w:val="subscript"/>
        </w:rPr>
        <w:t>j</w:t>
      </w:r>
      <w:r w:rsidRPr="00C6537D">
        <w:rPr>
          <w:rFonts w:ascii="Times New Roman" w:hAnsi="Times New Roman" w:cs="Times New Roman"/>
          <w:szCs w:val="21"/>
        </w:rPr>
        <w:t xml:space="preserve"> represents the area of prediction grid cell </w:t>
      </w:r>
      <w:r w:rsidRPr="00C6537D">
        <w:rPr>
          <w:rFonts w:ascii="Times New Roman" w:hAnsi="Times New Roman" w:cs="Times New Roman"/>
          <w:i/>
          <w:iCs/>
          <w:szCs w:val="21"/>
        </w:rPr>
        <w:t>j</w:t>
      </w:r>
      <w:r w:rsidRPr="00C6537D">
        <w:rPr>
          <w:rFonts w:ascii="Times New Roman" w:hAnsi="Times New Roman" w:cs="Times New Roman"/>
          <w:szCs w:val="21"/>
        </w:rPr>
        <w:t xml:space="preserve">, and </w:t>
      </w:r>
      <w:r w:rsidRPr="00C6537D">
        <w:rPr>
          <w:rFonts w:ascii="Times New Roman" w:hAnsi="Times New Roman" w:cs="Times New Roman"/>
          <w:i/>
          <w:iCs/>
          <w:szCs w:val="21"/>
        </w:rPr>
        <w:t xml:space="preserve">m </w:t>
      </w:r>
      <w:r w:rsidRPr="00C6537D">
        <w:rPr>
          <w:rFonts w:ascii="Times New Roman" w:hAnsi="Times New Roman" w:cs="Times New Roman"/>
          <w:szCs w:val="21"/>
        </w:rPr>
        <w:t>represents the total number of prediction cells.</w:t>
      </w:r>
    </w:p>
    <w:p w14:paraId="3B0835C7" w14:textId="69D6FDC3" w:rsidR="007440A9" w:rsidRPr="00C6537D" w:rsidRDefault="007440A9" w:rsidP="007440A9">
      <w:pPr>
        <w:rPr>
          <w:rFonts w:ascii="Times New Roman" w:hAnsi="Times New Roman" w:cs="Times New Roman"/>
          <w:szCs w:val="21"/>
        </w:rPr>
      </w:pPr>
      <w:r w:rsidRPr="00C6537D">
        <w:rPr>
          <w:rFonts w:ascii="Times New Roman" w:hAnsi="Times New Roman" w:cs="Times New Roman"/>
          <w:szCs w:val="21"/>
        </w:rPr>
        <w:t xml:space="preserve">To compare temporal trends between </w:t>
      </w:r>
      <w:r w:rsidR="003D4860">
        <w:rPr>
          <w:rFonts w:ascii="Times New Roman" w:hAnsi="Times New Roman" w:cs="Times New Roman" w:hint="eastAsia"/>
          <w:szCs w:val="21"/>
        </w:rPr>
        <w:t>standardized abundance</w:t>
      </w:r>
      <w:r w:rsidRPr="00C6537D">
        <w:rPr>
          <w:rFonts w:ascii="Times New Roman" w:hAnsi="Times New Roman" w:cs="Times New Roman"/>
          <w:szCs w:val="21"/>
        </w:rPr>
        <w:t xml:space="preserve"> ind</w:t>
      </w:r>
      <w:r w:rsidR="003D4860">
        <w:rPr>
          <w:rFonts w:ascii="Times New Roman" w:hAnsi="Times New Roman" w:cs="Times New Roman" w:hint="eastAsia"/>
          <w:szCs w:val="21"/>
        </w:rPr>
        <w:t>ex</w:t>
      </w:r>
      <w:r w:rsidRPr="00C6537D">
        <w:rPr>
          <w:rFonts w:ascii="Times New Roman" w:hAnsi="Times New Roman" w:cs="Times New Roman"/>
          <w:szCs w:val="21"/>
        </w:rPr>
        <w:t xml:space="preserve"> and nominal </w:t>
      </w:r>
      <w:r w:rsidR="00F72711">
        <w:rPr>
          <w:rFonts w:ascii="Times New Roman" w:hAnsi="Times New Roman" w:cs="Times New Roman" w:hint="eastAsia"/>
          <w:szCs w:val="21"/>
        </w:rPr>
        <w:t>index</w:t>
      </w:r>
      <w:r w:rsidRPr="00C6537D">
        <w:rPr>
          <w:rFonts w:ascii="Times New Roman" w:hAnsi="Times New Roman" w:cs="Times New Roman"/>
          <w:szCs w:val="21"/>
        </w:rPr>
        <w:t>, both indices were standardized relative to their mean values during the survey period (2021–2025):</w:t>
      </w:r>
    </w:p>
    <w:p w14:paraId="3C0E4263" w14:textId="2335A0F0" w:rsidR="007440A9" w:rsidRPr="00C6537D" w:rsidRDefault="007440A9" w:rsidP="007440A9">
      <w:pPr>
        <w:rPr>
          <w:rFonts w:ascii="Times New Roman" w:hAnsi="Times New Roman" w:cs="Times New Roman"/>
          <w:i/>
          <w:szCs w:val="21"/>
        </w:rPr>
      </w:pPr>
      <m:oMathPara>
        <m:oMath>
          <m:r>
            <w:rPr>
              <w:rFonts w:ascii="Cambria Math" w:hAnsi="Cambria Math" w:cs="Times New Roman"/>
              <w:szCs w:val="21"/>
            </w:rPr>
            <m:t>R</m:t>
          </m:r>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t</m:t>
              </m:r>
            </m:sub>
          </m:sSub>
          <m:r>
            <w:rPr>
              <w:rFonts w:ascii="Cambria Math" w:hAnsi="Cambria Math" w:cs="Times New Roman"/>
              <w:szCs w:val="21"/>
            </w:rPr>
            <m:t>=</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I</m:t>
                  </m:r>
                </m:e>
                <m:sub>
                  <m:r>
                    <w:rPr>
                      <w:rFonts w:ascii="Cambria Math" w:hAnsi="Cambria Math" w:cs="Times New Roman"/>
                      <w:szCs w:val="21"/>
                    </w:rPr>
                    <m:t>t</m:t>
                  </m:r>
                </m:sub>
              </m:sSub>
            </m:num>
            <m:den>
              <m:acc>
                <m:accPr>
                  <m:chr m:val="̅"/>
                  <m:ctrlPr>
                    <w:rPr>
                      <w:rFonts w:ascii="Cambria Math" w:hAnsi="Cambria Math" w:cs="Times New Roman"/>
                      <w:i/>
                      <w:szCs w:val="21"/>
                    </w:rPr>
                  </m:ctrlPr>
                </m:accPr>
                <m:e>
                  <m:r>
                    <w:rPr>
                      <w:rFonts w:ascii="Cambria Math" w:hAnsi="Cambria Math" w:cs="Times New Roman"/>
                      <w:szCs w:val="21"/>
                    </w:rPr>
                    <m:t>I</m:t>
                  </m:r>
                </m:e>
              </m:acc>
            </m:den>
          </m:f>
        </m:oMath>
      </m:oMathPara>
    </w:p>
    <w:p w14:paraId="35CB9E11" w14:textId="0774D388" w:rsidR="006B18FA" w:rsidRPr="006B18FA" w:rsidRDefault="006B18FA" w:rsidP="006B18FA">
      <w:pPr>
        <w:rPr>
          <w:rFonts w:ascii="Times New Roman" w:hAnsi="Times New Roman" w:cs="Times New Roman"/>
          <w:iCs/>
          <w:szCs w:val="21"/>
        </w:rPr>
      </w:pPr>
      <w:r w:rsidRPr="006B18FA">
        <w:rPr>
          <w:rFonts w:ascii="Times New Roman" w:hAnsi="Times New Roman" w:cs="Times New Roman"/>
          <w:iCs/>
          <w:szCs w:val="21"/>
        </w:rPr>
        <w:t xml:space="preserve">where </w:t>
      </w:r>
      <w:r w:rsidRPr="00C6537D">
        <w:rPr>
          <w:rFonts w:ascii="Times New Roman" w:hAnsi="Times New Roman" w:cs="Times New Roman"/>
          <w:i/>
          <w:szCs w:val="21"/>
        </w:rPr>
        <w:t>RI</w:t>
      </w:r>
      <w:r w:rsidRPr="00C6537D">
        <w:rPr>
          <w:rFonts w:ascii="Times New Roman" w:hAnsi="Times New Roman" w:cs="Times New Roman"/>
          <w:i/>
          <w:szCs w:val="21"/>
          <w:vertAlign w:val="subscript"/>
        </w:rPr>
        <w:t>t</w:t>
      </w:r>
      <w:r w:rsidRPr="00C6537D">
        <w:rPr>
          <w:rFonts w:ascii="Times New Roman" w:hAnsi="Times New Roman" w:cs="Times New Roman"/>
          <w:iCs/>
          <w:szCs w:val="21"/>
          <w:vertAlign w:val="subscript"/>
        </w:rPr>
        <w:t xml:space="preserve"> </w:t>
      </w:r>
      <w:r w:rsidRPr="006B18FA">
        <w:rPr>
          <w:rFonts w:ascii="Times New Roman" w:hAnsi="Times New Roman" w:cs="Times New Roman"/>
          <w:iCs/>
          <w:szCs w:val="21"/>
        </w:rPr>
        <w:t xml:space="preserve">represents the </w:t>
      </w:r>
      <w:r w:rsidR="003D4860">
        <w:rPr>
          <w:rFonts w:ascii="Times New Roman" w:hAnsi="Times New Roman" w:cs="Times New Roman" w:hint="eastAsia"/>
          <w:iCs/>
          <w:szCs w:val="21"/>
        </w:rPr>
        <w:t>scaled</w:t>
      </w:r>
      <w:r w:rsidRPr="006B18FA">
        <w:rPr>
          <w:rFonts w:ascii="Times New Roman" w:hAnsi="Times New Roman" w:cs="Times New Roman"/>
          <w:iCs/>
          <w:szCs w:val="21"/>
        </w:rPr>
        <w:t xml:space="preserve"> index in year </w:t>
      </w:r>
      <w:r w:rsidRPr="00C6537D">
        <w:rPr>
          <w:rFonts w:ascii="Times New Roman" w:hAnsi="Times New Roman" w:cs="Times New Roman"/>
          <w:i/>
          <w:szCs w:val="21"/>
        </w:rPr>
        <w:t>t</w:t>
      </w:r>
      <w:r w:rsidRPr="006B18FA">
        <w:rPr>
          <w:rFonts w:ascii="Times New Roman" w:hAnsi="Times New Roman" w:cs="Times New Roman"/>
          <w:iCs/>
          <w:szCs w:val="21"/>
        </w:rPr>
        <w:t xml:space="preserve">, and </w:t>
      </w:r>
      <m:oMath>
        <m:acc>
          <m:accPr>
            <m:chr m:val="̅"/>
            <m:ctrlPr>
              <w:rPr>
                <w:rFonts w:ascii="Cambria Math" w:hAnsi="Cambria Math" w:cs="Times New Roman"/>
                <w:i/>
                <w:szCs w:val="21"/>
              </w:rPr>
            </m:ctrlPr>
          </m:accPr>
          <m:e>
            <m:r>
              <w:rPr>
                <w:rFonts w:ascii="Cambria Math" w:hAnsi="Cambria Math" w:cs="Times New Roman"/>
                <w:szCs w:val="21"/>
              </w:rPr>
              <m:t>I</m:t>
            </m:r>
          </m:e>
        </m:acc>
      </m:oMath>
      <w:r w:rsidRPr="006B18FA">
        <w:rPr>
          <w:rFonts w:ascii="Times New Roman" w:hAnsi="Times New Roman" w:cs="Times New Roman"/>
          <w:iCs/>
          <w:szCs w:val="21"/>
        </w:rPr>
        <w:t xml:space="preserve"> represents the mean annual abundance index from 2021 to 2025.</w:t>
      </w:r>
    </w:p>
    <w:p w14:paraId="71B10266" w14:textId="2D12D5F6" w:rsidR="006B18FA" w:rsidRPr="00C6537D" w:rsidRDefault="006B18FA" w:rsidP="007440A9">
      <w:pPr>
        <w:rPr>
          <w:rFonts w:ascii="Times New Roman" w:hAnsi="Times New Roman" w:cs="Times New Roman"/>
          <w:iCs/>
          <w:szCs w:val="21"/>
        </w:rPr>
      </w:pPr>
      <w:r w:rsidRPr="006B18FA">
        <w:rPr>
          <w:rFonts w:ascii="Times New Roman" w:hAnsi="Times New Roman" w:cs="Times New Roman"/>
          <w:iCs/>
          <w:szCs w:val="21"/>
        </w:rPr>
        <w:t xml:space="preserve">Nominal </w:t>
      </w:r>
      <w:r w:rsidR="00F72711">
        <w:rPr>
          <w:rFonts w:ascii="Times New Roman" w:hAnsi="Times New Roman" w:cs="Times New Roman" w:hint="eastAsia"/>
          <w:iCs/>
          <w:szCs w:val="21"/>
        </w:rPr>
        <w:t>index</w:t>
      </w:r>
      <w:r w:rsidRPr="006B18FA">
        <w:rPr>
          <w:rFonts w:ascii="Times New Roman" w:hAnsi="Times New Roman" w:cs="Times New Roman"/>
          <w:iCs/>
          <w:szCs w:val="21"/>
        </w:rPr>
        <w:t xml:space="preserve"> was calculated as the arithmetic mean of observed </w:t>
      </w:r>
      <w:r w:rsidR="00FB1E23">
        <w:rPr>
          <w:rFonts w:ascii="Times New Roman" w:hAnsi="Times New Roman" w:cs="Times New Roman" w:hint="eastAsia"/>
          <w:iCs/>
          <w:szCs w:val="21"/>
        </w:rPr>
        <w:t>catch</w:t>
      </w:r>
      <w:r w:rsidRPr="006B18FA">
        <w:rPr>
          <w:rFonts w:ascii="Times New Roman" w:hAnsi="Times New Roman" w:cs="Times New Roman"/>
          <w:iCs/>
          <w:szCs w:val="21"/>
        </w:rPr>
        <w:t xml:space="preserve"> values</w:t>
      </w:r>
      <w:r w:rsidR="00FB1E23">
        <w:rPr>
          <w:rFonts w:ascii="Times New Roman" w:hAnsi="Times New Roman" w:cs="Times New Roman" w:hint="eastAsia"/>
          <w:iCs/>
          <w:szCs w:val="21"/>
        </w:rPr>
        <w:t xml:space="preserve"> and </w:t>
      </w:r>
      <w:r w:rsidR="00FB1E23" w:rsidRPr="00FB1E23">
        <w:rPr>
          <w:rFonts w:ascii="Times New Roman" w:hAnsi="Times New Roman" w:cs="Times New Roman"/>
          <w:iCs/>
          <w:szCs w:val="21"/>
        </w:rPr>
        <w:t>swept area</w:t>
      </w:r>
      <w:r w:rsidRPr="006B18FA">
        <w:rPr>
          <w:rFonts w:ascii="Times New Roman" w:hAnsi="Times New Roman" w:cs="Times New Roman"/>
          <w:iCs/>
          <w:szCs w:val="21"/>
        </w:rPr>
        <w:t xml:space="preserve"> across all survey stations within each survey year:</w:t>
      </w:r>
    </w:p>
    <w:p w14:paraId="45757449" w14:textId="6BBE21A6" w:rsidR="00702CCC" w:rsidRPr="005104E4" w:rsidRDefault="00000000" w:rsidP="00702CCC">
      <w:pPr>
        <w:rPr>
          <w:rFonts w:ascii="Times New Roman" w:hAnsi="Times New Roman" w:cs="Times New Roman"/>
          <w:iCs/>
          <w:szCs w:val="21"/>
        </w:rPr>
      </w:pPr>
      <m:oMathPara>
        <m:oMath>
          <m:sSub>
            <m:sSubPr>
              <m:ctrlPr>
                <w:rPr>
                  <w:rFonts w:ascii="Cambria Math" w:hAnsi="Cambria Math" w:cs="Times New Roman"/>
                  <w:i/>
                  <w:iCs/>
                  <w:szCs w:val="21"/>
                </w:rPr>
              </m:ctrlPr>
            </m:sSubPr>
            <m:e>
              <m:r>
                <w:rPr>
                  <w:rFonts w:ascii="Cambria Math" w:hAnsi="Cambria Math" w:cs="Times New Roman" w:hint="eastAsia"/>
                  <w:szCs w:val="21"/>
                </w:rPr>
                <m:t>I</m:t>
              </m:r>
            </m:e>
            <m:sub>
              <m:r>
                <w:rPr>
                  <w:rFonts w:ascii="Cambria Math" w:hAnsi="Cambria Math" w:cs="Times New Roman"/>
                  <w:szCs w:val="21"/>
                </w:rPr>
                <m:t>nom</m:t>
              </m:r>
              <m:r>
                <m:rPr>
                  <m:sty m:val="p"/>
                </m:rPr>
                <w:rPr>
                  <w:rFonts w:ascii="Cambria Math" w:hAnsi="Cambria Math" w:cs="Times New Roman"/>
                  <w:szCs w:val="21"/>
                  <w:rtl/>
                  <w:lang w:bidi="ar-AE"/>
                </w:rPr>
                <m:t>,</m:t>
              </m:r>
              <m:r>
                <w:rPr>
                  <w:rFonts w:ascii="Cambria Math" w:hAnsi="Cambria Math" w:cs="Times New Roman"/>
                  <w:szCs w:val="21"/>
                </w:rPr>
                <m:t>t</m:t>
              </m:r>
            </m:sub>
          </m:sSub>
          <m:r>
            <m:rPr>
              <m:sty m:val="p"/>
            </m:rPr>
            <w:rPr>
              <w:rFonts w:ascii="Cambria Math" w:hAnsi="Cambria Math" w:cs="Times New Roman"/>
              <w:szCs w:val="21"/>
              <w:rtl/>
              <w:lang w:bidi="ar-AE"/>
            </w:rPr>
            <m:t>=</m:t>
          </m:r>
          <m:f>
            <m:fPr>
              <m:ctrlPr>
                <w:rPr>
                  <w:rFonts w:ascii="Cambria Math" w:hAnsi="Cambria Math" w:cs="Times New Roman"/>
                  <w:i/>
                  <w:iCs/>
                  <w:szCs w:val="21"/>
                </w:rPr>
              </m:ctrlPr>
            </m:fPr>
            <m:num>
              <m:r>
                <m:rPr>
                  <m:sty m:val="p"/>
                </m:rPr>
                <w:rPr>
                  <w:rFonts w:ascii="Cambria Math" w:hAnsi="Cambria Math" w:cs="Times New Roman"/>
                  <w:szCs w:val="21"/>
                  <w:rtl/>
                  <w:lang w:bidi="ar-AE"/>
                </w:rPr>
                <m:t>1</m:t>
              </m:r>
            </m:num>
            <m:den>
              <m:sSub>
                <m:sSubPr>
                  <m:ctrlPr>
                    <w:rPr>
                      <w:rFonts w:ascii="Cambria Math" w:hAnsi="Cambria Math" w:cs="Times New Roman"/>
                      <w:i/>
                      <w:iCs/>
                      <w:szCs w:val="21"/>
                    </w:rPr>
                  </m:ctrlPr>
                </m:sSubPr>
                <m:e>
                  <m:r>
                    <w:rPr>
                      <w:rFonts w:ascii="Cambria Math" w:hAnsi="Cambria Math" w:cs="Times New Roman"/>
                      <w:szCs w:val="21"/>
                    </w:rPr>
                    <m:t>n</m:t>
                  </m:r>
                </m:e>
                <m:sub>
                  <m:r>
                    <w:rPr>
                      <w:rFonts w:ascii="Cambria Math" w:hAnsi="Cambria Math" w:cs="Times New Roman"/>
                      <w:szCs w:val="21"/>
                    </w:rPr>
                    <m:t>t</m:t>
                  </m:r>
                </m:sub>
              </m:sSub>
            </m:den>
          </m:f>
          <m:nary>
            <m:naryPr>
              <m:chr m:val="∑"/>
              <m:grow m:val="1"/>
              <m:ctrlPr>
                <w:rPr>
                  <w:rFonts w:ascii="Cambria Math" w:hAnsi="Cambria Math" w:cs="Times New Roman"/>
                  <w:i/>
                  <w:iCs/>
                  <w:szCs w:val="21"/>
                </w:rPr>
              </m:ctrlPr>
            </m:naryPr>
            <m:sub>
              <m:r>
                <w:rPr>
                  <w:rFonts w:ascii="Cambria Math" w:hAnsi="Cambria Math" w:cs="Times New Roman"/>
                  <w:szCs w:val="21"/>
                </w:rPr>
                <m:t>i</m:t>
              </m:r>
              <m:r>
                <m:rPr>
                  <m:sty m:val="p"/>
                </m:rPr>
                <w:rPr>
                  <w:rFonts w:ascii="Cambria Math" w:hAnsi="Cambria Math" w:cs="Times New Roman"/>
                  <w:szCs w:val="21"/>
                  <w:rtl/>
                  <w:lang w:bidi="ar-AE"/>
                </w:rPr>
                <m:t>=1</m:t>
              </m:r>
            </m:sub>
            <m:sup>
              <m:sSub>
                <m:sSubPr>
                  <m:ctrlPr>
                    <w:rPr>
                      <w:rFonts w:ascii="Cambria Math" w:hAnsi="Cambria Math" w:cs="Times New Roman"/>
                      <w:i/>
                      <w:iCs/>
                      <w:szCs w:val="21"/>
                    </w:rPr>
                  </m:ctrlPr>
                </m:sSubPr>
                <m:e>
                  <m:r>
                    <w:rPr>
                      <w:rFonts w:ascii="Cambria Math" w:hAnsi="Cambria Math" w:cs="Times New Roman"/>
                      <w:szCs w:val="21"/>
                    </w:rPr>
                    <m:t>n</m:t>
                  </m:r>
                </m:e>
                <m:sub>
                  <m:r>
                    <w:rPr>
                      <w:rFonts w:ascii="Cambria Math" w:hAnsi="Cambria Math" w:cs="Times New Roman"/>
                      <w:szCs w:val="21"/>
                    </w:rPr>
                    <m:t>t</m:t>
                  </m:r>
                </m:sub>
              </m:sSub>
            </m:sup>
            <m:e>
              <m:sSub>
                <m:sSubPr>
                  <m:ctrlPr>
                    <w:rPr>
                      <w:rFonts w:ascii="Cambria Math" w:hAnsi="Cambria Math" w:cs="Times New Roman"/>
                      <w:i/>
                      <w:iCs/>
                      <w:szCs w:val="21"/>
                    </w:rPr>
                  </m:ctrlPr>
                </m:sSubPr>
                <m:e>
                  <m:r>
                    <w:rPr>
                      <w:rFonts w:ascii="Cambria Math" w:hAnsi="Cambria Math" w:cs="Times New Roman" w:hint="eastAsia"/>
                      <w:szCs w:val="21"/>
                    </w:rPr>
                    <m:t>X</m:t>
                  </m:r>
                </m:e>
                <m:sub>
                  <m:r>
                    <w:rPr>
                      <w:rFonts w:ascii="Cambria Math" w:hAnsi="Cambria Math" w:cs="Times New Roman"/>
                      <w:szCs w:val="21"/>
                    </w:rPr>
                    <m:t>i</m:t>
                  </m:r>
                  <m:r>
                    <m:rPr>
                      <m:sty m:val="p"/>
                    </m:rPr>
                    <w:rPr>
                      <w:rFonts w:ascii="Cambria Math" w:hAnsi="Cambria Math" w:cs="Times New Roman"/>
                      <w:szCs w:val="21"/>
                      <w:rtl/>
                      <w:lang w:bidi="ar-AE"/>
                    </w:rPr>
                    <m:t>,</m:t>
                  </m:r>
                  <m:r>
                    <w:rPr>
                      <w:rFonts w:ascii="Cambria Math" w:hAnsi="Cambria Math" w:cs="Times New Roman"/>
                      <w:szCs w:val="21"/>
                    </w:rPr>
                    <m:t>t</m:t>
                  </m:r>
                </m:sub>
              </m:sSub>
            </m:e>
          </m:nary>
        </m:oMath>
      </m:oMathPara>
    </w:p>
    <w:p w14:paraId="16B206A9" w14:textId="1569BDB1" w:rsidR="00702CCC" w:rsidRPr="00C6537D" w:rsidRDefault="006B18FA" w:rsidP="00702CCC">
      <w:pPr>
        <w:rPr>
          <w:rFonts w:ascii="Times New Roman" w:hAnsi="Times New Roman" w:cs="Times New Roman"/>
          <w:szCs w:val="21"/>
        </w:rPr>
      </w:pPr>
      <w:r w:rsidRPr="00C6537D">
        <w:rPr>
          <w:rFonts w:ascii="Times New Roman" w:hAnsi="Times New Roman" w:cs="Times New Roman"/>
          <w:szCs w:val="21"/>
        </w:rPr>
        <w:t xml:space="preserve">The uncertainty of </w:t>
      </w:r>
      <w:r w:rsidR="004F5C39">
        <w:rPr>
          <w:rFonts w:ascii="Times New Roman" w:hAnsi="Times New Roman" w:cs="Times New Roman" w:hint="eastAsia"/>
          <w:szCs w:val="21"/>
        </w:rPr>
        <w:t>standardized</w:t>
      </w:r>
      <w:r w:rsidRPr="00C6537D">
        <w:rPr>
          <w:rFonts w:ascii="Times New Roman" w:hAnsi="Times New Roman" w:cs="Times New Roman"/>
          <w:szCs w:val="21"/>
        </w:rPr>
        <w:t xml:space="preserve"> abundance indices was quantified using the standard errors estimated by get_index(). The coefficient of variation (CV) was calculated from the standard error of the log-transformed abundance index:</w:t>
      </w:r>
    </w:p>
    <w:p w14:paraId="36D8DE52" w14:textId="23DDD7AB" w:rsidR="00821051" w:rsidRPr="00C6537D" w:rsidRDefault="00000000" w:rsidP="00702CCC">
      <w:pPr>
        <w:rPr>
          <w:rFonts w:ascii="Times New Roman" w:hAnsi="Times New Roman" w:cs="Times New Roman"/>
          <w:iCs/>
          <w:szCs w:val="21"/>
        </w:rPr>
      </w:pPr>
      <m:oMathPara>
        <m:oMath>
          <m:sSub>
            <m:sSubPr>
              <m:ctrlPr>
                <w:rPr>
                  <w:rFonts w:ascii="Cambria Math" w:hAnsi="Cambria Math" w:cs="Times New Roman"/>
                  <w:i/>
                  <w:iCs/>
                  <w:szCs w:val="21"/>
                </w:rPr>
              </m:ctrlPr>
            </m:sSubPr>
            <m:e>
              <m:r>
                <w:rPr>
                  <w:rFonts w:ascii="Cambria Math" w:hAnsi="Cambria Math" w:cs="Times New Roman"/>
                  <w:szCs w:val="21"/>
                </w:rPr>
                <m:t>CV</m:t>
              </m:r>
            </m:e>
            <m:sub>
              <m:r>
                <w:rPr>
                  <w:rFonts w:ascii="Cambria Math" w:hAnsi="Cambria Math" w:cs="Times New Roman"/>
                  <w:szCs w:val="21"/>
                </w:rPr>
                <m:t>t</m:t>
              </m:r>
            </m:sub>
          </m:sSub>
          <m:r>
            <m:rPr>
              <m:sty m:val="p"/>
            </m:rPr>
            <w:rPr>
              <w:rFonts w:ascii="Cambria Math" w:hAnsi="Cambria Math" w:cs="Times New Roman"/>
              <w:szCs w:val="21"/>
            </w:rPr>
            <m:t>=</m:t>
          </m:r>
          <m:rad>
            <m:radPr>
              <m:degHide m:val="1"/>
              <m:ctrlPr>
                <w:rPr>
                  <w:rFonts w:ascii="Cambria Math" w:hAnsi="Cambria Math" w:cs="Times New Roman"/>
                  <w:i/>
                  <w:iCs/>
                  <w:szCs w:val="21"/>
                </w:rPr>
              </m:ctrlPr>
            </m:radPr>
            <m:deg/>
            <m:e>
              <m:func>
                <m:funcPr>
                  <m:ctrlPr>
                    <w:rPr>
                      <w:rFonts w:ascii="Cambria Math" w:hAnsi="Cambria Math" w:cs="Times New Roman"/>
                      <w:iCs/>
                      <w:szCs w:val="21"/>
                    </w:rPr>
                  </m:ctrlPr>
                </m:funcPr>
                <m:fName>
                  <m:r>
                    <m:rPr>
                      <m:sty m:val="p"/>
                    </m:rPr>
                    <w:rPr>
                      <w:rFonts w:ascii="Cambria Math" w:hAnsi="Cambria Math" w:cs="Times New Roman"/>
                      <w:szCs w:val="21"/>
                    </w:rPr>
                    <m:t>exp</m:t>
                  </m:r>
                </m:fName>
                <m:e>
                  <m:d>
                    <m:dPr>
                      <m:ctrlPr>
                        <w:rPr>
                          <w:rFonts w:ascii="Cambria Math" w:hAnsi="Cambria Math" w:cs="Times New Roman"/>
                          <w:i/>
                          <w:iCs/>
                          <w:szCs w:val="21"/>
                        </w:rPr>
                      </m:ctrlPr>
                    </m:dPr>
                    <m:e>
                      <m:sSup>
                        <m:sSupPr>
                          <m:ctrlPr>
                            <w:rPr>
                              <w:rFonts w:ascii="Cambria Math" w:hAnsi="Cambria Math" w:cs="Times New Roman"/>
                              <w:i/>
                              <w:iCs/>
                              <w:szCs w:val="21"/>
                            </w:rPr>
                          </m:ctrlPr>
                        </m:sSupPr>
                        <m:e>
                          <m:sSub>
                            <m:sSubPr>
                              <m:ctrlPr>
                                <w:rPr>
                                  <w:rFonts w:ascii="Cambria Math" w:hAnsi="Cambria Math" w:cs="Times New Roman"/>
                                  <w:i/>
                                  <w:iCs/>
                                  <w:szCs w:val="21"/>
                                </w:rPr>
                              </m:ctrlPr>
                            </m:sSubPr>
                            <m:e>
                              <m:r>
                                <w:rPr>
                                  <w:rFonts w:ascii="Cambria Math" w:hAnsi="Cambria Math" w:cs="Times New Roman"/>
                                  <w:szCs w:val="21"/>
                                </w:rPr>
                                <m:t>SE</m:t>
                              </m:r>
                            </m:e>
                            <m:sub>
                              <m:r>
                                <w:rPr>
                                  <w:rFonts w:ascii="Cambria Math" w:hAnsi="Cambria Math" w:cs="Times New Roman"/>
                                  <w:szCs w:val="21"/>
                                </w:rPr>
                                <m:t>t</m:t>
                              </m:r>
                            </m:sub>
                          </m:sSub>
                        </m:e>
                        <m:sup>
                          <m:r>
                            <w:rPr>
                              <w:rFonts w:ascii="Cambria Math" w:hAnsi="Cambria Math" w:cs="Times New Roman"/>
                              <w:szCs w:val="21"/>
                            </w:rPr>
                            <m:t>2</m:t>
                          </m:r>
                        </m:sup>
                      </m:sSup>
                    </m:e>
                  </m:d>
                </m:e>
              </m:func>
              <m:r>
                <w:rPr>
                  <w:rFonts w:ascii="Cambria Math" w:hAnsi="Cambria Math" w:cs="Times New Roman"/>
                  <w:szCs w:val="21"/>
                </w:rPr>
                <m:t>-1</m:t>
              </m:r>
            </m:e>
          </m:rad>
        </m:oMath>
      </m:oMathPara>
    </w:p>
    <w:p w14:paraId="5F61C5F8" w14:textId="408291BC" w:rsidR="006B18FA" w:rsidRPr="006B18FA" w:rsidRDefault="006B18FA" w:rsidP="006B18FA">
      <w:pPr>
        <w:rPr>
          <w:rFonts w:ascii="Times New Roman" w:hAnsi="Times New Roman" w:cs="Times New Roman"/>
          <w:szCs w:val="21"/>
        </w:rPr>
      </w:pPr>
      <w:r w:rsidRPr="006B18FA">
        <w:rPr>
          <w:rFonts w:ascii="Times New Roman" w:hAnsi="Times New Roman" w:cs="Times New Roman"/>
          <w:szCs w:val="21"/>
        </w:rPr>
        <w:t xml:space="preserve">where </w:t>
      </w:r>
      <w:r w:rsidRPr="00C6537D">
        <w:rPr>
          <w:rFonts w:ascii="Times New Roman" w:hAnsi="Times New Roman" w:cs="Times New Roman"/>
          <w:i/>
          <w:iCs/>
          <w:szCs w:val="21"/>
        </w:rPr>
        <w:t>SE</w:t>
      </w:r>
      <w:r w:rsidRPr="00C6537D">
        <w:rPr>
          <w:rFonts w:ascii="Times New Roman" w:hAnsi="Times New Roman" w:cs="Times New Roman"/>
          <w:i/>
          <w:iCs/>
          <w:szCs w:val="21"/>
          <w:vertAlign w:val="subscript"/>
        </w:rPr>
        <w:t>t</w:t>
      </w:r>
      <w:r w:rsidRPr="006B18FA">
        <w:rPr>
          <w:rFonts w:ascii="Times New Roman" w:hAnsi="Times New Roman" w:cs="Times New Roman"/>
          <w:szCs w:val="21"/>
        </w:rPr>
        <w:t xml:space="preserve"> represents the standard error of the log-scale abundance index provided by get_index().</w:t>
      </w:r>
    </w:p>
    <w:p w14:paraId="44F49B87" w14:textId="77777777" w:rsidR="006B18FA" w:rsidRPr="006B18FA" w:rsidRDefault="006B18FA" w:rsidP="006B18FA">
      <w:pPr>
        <w:rPr>
          <w:rFonts w:ascii="Times New Roman" w:hAnsi="Times New Roman" w:cs="Times New Roman"/>
          <w:szCs w:val="21"/>
        </w:rPr>
      </w:pPr>
      <w:r w:rsidRPr="006B18FA">
        <w:rPr>
          <w:rFonts w:ascii="Times New Roman" w:hAnsi="Times New Roman" w:cs="Times New Roman"/>
          <w:szCs w:val="21"/>
        </w:rPr>
        <w:t>The 95% confidence intervals were obtained from the lower and upper confidence limits estimated by get_index().</w:t>
      </w:r>
    </w:p>
    <w:p w14:paraId="05E69A32" w14:textId="4B89E629" w:rsidR="009877BB" w:rsidRPr="000D06F2" w:rsidRDefault="009877BB" w:rsidP="009877BB">
      <w:pPr>
        <w:rPr>
          <w:rFonts w:ascii="Times New Roman" w:hAnsi="Times New Roman" w:cs="Times New Roman"/>
          <w:szCs w:val="21"/>
        </w:rPr>
      </w:pPr>
    </w:p>
    <w:p w14:paraId="04EAD1B2" w14:textId="4C26B816" w:rsidR="00E76460" w:rsidRDefault="00E76460" w:rsidP="00E76460">
      <w:pPr>
        <w:outlineLvl w:val="0"/>
        <w:rPr>
          <w:rFonts w:ascii="Times New Roman" w:hAnsi="Times New Roman" w:cs="Times New Roman"/>
          <w:b/>
          <w:bCs/>
          <w:szCs w:val="21"/>
        </w:rPr>
      </w:pPr>
      <w:r w:rsidRPr="00E76460">
        <w:rPr>
          <w:rFonts w:ascii="Times New Roman" w:hAnsi="Times New Roman" w:cs="Times New Roman" w:hint="eastAsia"/>
          <w:b/>
          <w:bCs/>
          <w:szCs w:val="21"/>
        </w:rPr>
        <w:t>3. R</w:t>
      </w:r>
      <w:r w:rsidRPr="00E76460">
        <w:rPr>
          <w:rFonts w:ascii="Times New Roman" w:hAnsi="Times New Roman" w:cs="Times New Roman"/>
          <w:b/>
          <w:bCs/>
          <w:szCs w:val="21"/>
        </w:rPr>
        <w:t>esult</w:t>
      </w:r>
    </w:p>
    <w:p w14:paraId="66510641" w14:textId="05311B62" w:rsidR="0050178C" w:rsidRPr="007337EB" w:rsidRDefault="0050178C" w:rsidP="007337EB">
      <w:pPr>
        <w:outlineLvl w:val="1"/>
        <w:rPr>
          <w:rFonts w:ascii="Times New Roman" w:hAnsi="Times New Roman" w:cs="Times New Roman"/>
          <w:b/>
          <w:bCs/>
          <w:szCs w:val="21"/>
        </w:rPr>
      </w:pPr>
      <w:r w:rsidRPr="007337EB">
        <w:rPr>
          <w:rFonts w:ascii="Times New Roman" w:hAnsi="Times New Roman" w:cs="Times New Roman" w:hint="eastAsia"/>
          <w:b/>
          <w:bCs/>
          <w:szCs w:val="21"/>
        </w:rPr>
        <w:t>3.1 Model selection and diagnostics</w:t>
      </w:r>
    </w:p>
    <w:p w14:paraId="6E0801F7" w14:textId="6FEA3CA8" w:rsidR="0050178C" w:rsidRPr="0050178C" w:rsidRDefault="0050178C" w:rsidP="0050178C">
      <w:pPr>
        <w:rPr>
          <w:rFonts w:ascii="Times New Roman" w:hAnsi="Times New Roman" w:cs="Times New Roman"/>
          <w:szCs w:val="21"/>
        </w:rPr>
      </w:pPr>
      <w:r w:rsidRPr="0050178C">
        <w:rPr>
          <w:rFonts w:ascii="Times New Roman" w:hAnsi="Times New Roman" w:cs="Times New Roman" w:hint="eastAsia"/>
          <w:szCs w:val="21"/>
        </w:rPr>
        <w:t xml:space="preserve">A total of </w:t>
      </w:r>
      <w:r w:rsidR="005104E4" w:rsidRPr="0050178C">
        <w:rPr>
          <w:rFonts w:ascii="Times New Roman" w:hAnsi="Times New Roman" w:cs="Times New Roman" w:hint="eastAsia"/>
          <w:szCs w:val="21"/>
        </w:rPr>
        <w:t>5</w:t>
      </w:r>
      <w:r w:rsidR="005104E4">
        <w:rPr>
          <w:rFonts w:ascii="Times New Roman" w:hAnsi="Times New Roman" w:cs="Times New Roman" w:hint="eastAsia"/>
          <w:szCs w:val="21"/>
        </w:rPr>
        <w:t>7</w:t>
      </w:r>
      <w:r w:rsidR="005104E4" w:rsidRPr="0050178C">
        <w:rPr>
          <w:rFonts w:ascii="Times New Roman" w:hAnsi="Times New Roman" w:cs="Times New Roman" w:hint="eastAsia"/>
          <w:szCs w:val="21"/>
        </w:rPr>
        <w:t xml:space="preserve"> </w:t>
      </w:r>
      <w:r w:rsidRPr="0050178C">
        <w:rPr>
          <w:rFonts w:ascii="Times New Roman" w:hAnsi="Times New Roman" w:cs="Times New Roman" w:hint="eastAsia"/>
          <w:szCs w:val="21"/>
        </w:rPr>
        <w:t>candidate generalized linear mixed models were fitted using combinations of Tweedie and delta-lognormal distributions with different spatial and spatiotemporal structures (Tab</w:t>
      </w:r>
      <w:r w:rsidR="000E29E3">
        <w:rPr>
          <w:rFonts w:ascii="Times New Roman" w:hAnsi="Times New Roman" w:cs="Times New Roman" w:hint="eastAsia"/>
          <w:szCs w:val="21"/>
        </w:rPr>
        <w:t>.</w:t>
      </w:r>
      <w:r w:rsidRPr="0050178C">
        <w:rPr>
          <w:rFonts w:ascii="Times New Roman" w:hAnsi="Times New Roman" w:cs="Times New Roman" w:hint="eastAsia"/>
          <w:szCs w:val="21"/>
        </w:rPr>
        <w:t xml:space="preserve">5). </w:t>
      </w:r>
      <w:r w:rsidR="000C4F6B" w:rsidRPr="005104E4">
        <w:rPr>
          <w:rFonts w:ascii="Times New Roman" w:hAnsi="Times New Roman" w:cs="Times New Roman" w:hint="eastAsia"/>
          <w:szCs w:val="21"/>
        </w:rPr>
        <w:t xml:space="preserve">The observed </w:t>
      </w:r>
      <w:r w:rsidR="00FB1E23">
        <w:rPr>
          <w:rFonts w:ascii="Times New Roman" w:hAnsi="Times New Roman" w:cs="Times New Roman" w:hint="eastAsia"/>
          <w:szCs w:val="21"/>
        </w:rPr>
        <w:t>nominal index</w:t>
      </w:r>
      <w:r w:rsidR="000C4F6B" w:rsidRPr="005104E4">
        <w:rPr>
          <w:rFonts w:ascii="Times New Roman" w:hAnsi="Times New Roman" w:cs="Times New Roman" w:hint="eastAsia"/>
          <w:szCs w:val="21"/>
        </w:rPr>
        <w:t xml:space="preserve"> values showed highly skewed distributions among survey years, with a large proportion of zero or low catches and several extremely high catch observations (Fig. </w:t>
      </w:r>
      <w:r w:rsidR="000C4F6B">
        <w:rPr>
          <w:rFonts w:ascii="Times New Roman" w:hAnsi="Times New Roman" w:cs="Times New Roman" w:hint="eastAsia"/>
          <w:szCs w:val="21"/>
        </w:rPr>
        <w:t>5</w:t>
      </w:r>
      <w:r w:rsidR="000C4F6B" w:rsidRPr="005104E4">
        <w:rPr>
          <w:rFonts w:ascii="Times New Roman" w:hAnsi="Times New Roman" w:cs="Times New Roman" w:hint="eastAsia"/>
          <w:szCs w:val="21"/>
        </w:rPr>
        <w:t>). This characteristic supported the use of the Tweedie distribution</w:t>
      </w:r>
      <w:r w:rsidR="000C4F6B">
        <w:rPr>
          <w:rFonts w:ascii="Times New Roman" w:hAnsi="Times New Roman" w:cs="Times New Roman" w:hint="eastAsia"/>
          <w:szCs w:val="21"/>
        </w:rPr>
        <w:t xml:space="preserve">. </w:t>
      </w:r>
      <w:r w:rsidRPr="0050178C">
        <w:rPr>
          <w:rFonts w:ascii="Times New Roman" w:hAnsi="Times New Roman" w:cs="Times New Roman" w:hint="eastAsia"/>
          <w:szCs w:val="21"/>
        </w:rPr>
        <w:t xml:space="preserve">Model performance was evaluated based on the Akaike Information Criterion (AIC), convergence diagnostics, and Hessian matrix evaluation. </w:t>
      </w:r>
      <w:r w:rsidR="007337EB" w:rsidRPr="007337EB">
        <w:rPr>
          <w:rFonts w:ascii="Times New Roman" w:hAnsi="Times New Roman" w:cs="Times New Roman" w:hint="eastAsia"/>
          <w:szCs w:val="21"/>
        </w:rPr>
        <w:t>The results showed that the Tweedie model (fit5) had the lowest AIC value (1957.62) among all successfully converged models and retained more environmental variables than the other candidate models</w:t>
      </w:r>
      <w:r w:rsidR="00D27784" w:rsidRPr="007337EB">
        <w:rPr>
          <w:rFonts w:ascii="Times New Roman" w:hAnsi="Times New Roman" w:cs="Times New Roman" w:hint="eastAsia"/>
          <w:szCs w:val="21"/>
        </w:rPr>
        <w:t xml:space="preserve"> (Ta</w:t>
      </w:r>
      <w:r w:rsidR="00D27784">
        <w:rPr>
          <w:rFonts w:ascii="Times New Roman" w:hAnsi="Times New Roman" w:cs="Times New Roman" w:hint="eastAsia"/>
          <w:szCs w:val="21"/>
        </w:rPr>
        <w:t>b.</w:t>
      </w:r>
      <w:r w:rsidR="00D27784" w:rsidRPr="007337EB">
        <w:rPr>
          <w:rFonts w:ascii="Times New Roman" w:hAnsi="Times New Roman" w:cs="Times New Roman" w:hint="eastAsia"/>
          <w:szCs w:val="21"/>
        </w:rPr>
        <w:t>6)</w:t>
      </w:r>
      <w:r w:rsidR="007337EB" w:rsidRPr="007337EB">
        <w:rPr>
          <w:rFonts w:ascii="Times New Roman" w:hAnsi="Times New Roman" w:cs="Times New Roman" w:hint="eastAsia"/>
          <w:szCs w:val="21"/>
        </w:rPr>
        <w:t xml:space="preserve">. It was therefore selected as the final model for </w:t>
      </w:r>
      <w:r w:rsidR="00FB1E23">
        <w:rPr>
          <w:rFonts w:ascii="Times New Roman" w:hAnsi="Times New Roman" w:cs="Times New Roman" w:hint="eastAsia"/>
          <w:szCs w:val="21"/>
        </w:rPr>
        <w:t>nominal index</w:t>
      </w:r>
      <w:r w:rsidR="007337EB" w:rsidRPr="007337EB">
        <w:rPr>
          <w:rFonts w:ascii="Times New Roman" w:hAnsi="Times New Roman" w:cs="Times New Roman" w:hint="eastAsia"/>
          <w:szCs w:val="21"/>
        </w:rPr>
        <w:t xml:space="preserve"> standardization.</w:t>
      </w:r>
    </w:p>
    <w:p w14:paraId="72AB9B66" w14:textId="6BACA96D" w:rsidR="0050178C" w:rsidRPr="0050178C" w:rsidRDefault="0050178C" w:rsidP="0050178C">
      <w:pPr>
        <w:rPr>
          <w:rFonts w:ascii="Times New Roman" w:hAnsi="Times New Roman" w:cs="Times New Roman"/>
          <w:szCs w:val="21"/>
        </w:rPr>
      </w:pPr>
      <w:r w:rsidRPr="0050178C">
        <w:rPr>
          <w:rFonts w:ascii="Times New Roman" w:hAnsi="Times New Roman" w:cs="Times New Roman" w:hint="eastAsia"/>
          <w:szCs w:val="21"/>
        </w:rPr>
        <w:t>Parameter estimates of the selected model are presented in Tab</w:t>
      </w:r>
      <w:r w:rsidR="000E29E3">
        <w:rPr>
          <w:rFonts w:ascii="Times New Roman" w:hAnsi="Times New Roman" w:cs="Times New Roman" w:hint="eastAsia"/>
          <w:szCs w:val="21"/>
        </w:rPr>
        <w:t>.</w:t>
      </w:r>
      <w:r w:rsidRPr="0050178C">
        <w:rPr>
          <w:rFonts w:ascii="Times New Roman" w:hAnsi="Times New Roman" w:cs="Times New Roman" w:hint="eastAsia"/>
          <w:szCs w:val="21"/>
        </w:rPr>
        <w:t>7. All estimated coefficients were biologically reasonable and associated with acceptable standard errors, indicating stable parameter estimation and successful model convergence.</w:t>
      </w:r>
    </w:p>
    <w:p w14:paraId="7082037C" w14:textId="397440A7" w:rsidR="001A760E" w:rsidRDefault="0050178C" w:rsidP="0050178C">
      <w:pPr>
        <w:rPr>
          <w:rFonts w:ascii="Times New Roman" w:hAnsi="Times New Roman" w:cs="Times New Roman"/>
          <w:szCs w:val="21"/>
        </w:rPr>
      </w:pPr>
      <w:r w:rsidRPr="0050178C">
        <w:rPr>
          <w:rFonts w:ascii="Times New Roman" w:hAnsi="Times New Roman" w:cs="Times New Roman" w:hint="eastAsia"/>
          <w:szCs w:val="21"/>
        </w:rPr>
        <w:t>Model diagnostics suggested that the selected model adequately described the observed data</w:t>
      </w:r>
      <w:r w:rsidR="005104E4">
        <w:rPr>
          <w:rFonts w:ascii="Times New Roman" w:hAnsi="Times New Roman" w:cs="Times New Roman" w:hint="eastAsia"/>
          <w:szCs w:val="21"/>
        </w:rPr>
        <w:t xml:space="preserve"> </w:t>
      </w:r>
      <w:r w:rsidR="005104E4" w:rsidRPr="0050178C">
        <w:rPr>
          <w:rFonts w:ascii="Times New Roman" w:hAnsi="Times New Roman" w:cs="Times New Roman" w:hint="eastAsia"/>
          <w:szCs w:val="21"/>
        </w:rPr>
        <w:t xml:space="preserve">(Fig. </w:t>
      </w:r>
      <w:r w:rsidR="00FD6317">
        <w:rPr>
          <w:rFonts w:ascii="Times New Roman" w:hAnsi="Times New Roman" w:cs="Times New Roman" w:hint="eastAsia"/>
          <w:szCs w:val="21"/>
        </w:rPr>
        <w:lastRenderedPageBreak/>
        <w:t>6</w:t>
      </w:r>
      <w:r w:rsidR="005104E4" w:rsidRPr="0050178C">
        <w:rPr>
          <w:rFonts w:ascii="Times New Roman" w:hAnsi="Times New Roman" w:cs="Times New Roman" w:hint="eastAsia"/>
          <w:szCs w:val="21"/>
        </w:rPr>
        <w:t>)</w:t>
      </w:r>
      <w:r w:rsidRPr="0050178C">
        <w:rPr>
          <w:rFonts w:ascii="Times New Roman" w:hAnsi="Times New Roman" w:cs="Times New Roman" w:hint="eastAsia"/>
          <w:szCs w:val="21"/>
        </w:rPr>
        <w:t>. The residual histogram and Q</w:t>
      </w:r>
      <w:r w:rsidRPr="0050178C">
        <w:rPr>
          <w:rFonts w:ascii="Times New Roman" w:hAnsi="Times New Roman" w:cs="Times New Roman" w:hint="eastAsia"/>
          <w:szCs w:val="21"/>
        </w:rPr>
        <w:t>–</w:t>
      </w:r>
      <w:r w:rsidRPr="0050178C">
        <w:rPr>
          <w:rFonts w:ascii="Times New Roman" w:hAnsi="Times New Roman" w:cs="Times New Roman" w:hint="eastAsia"/>
          <w:szCs w:val="21"/>
        </w:rPr>
        <w:t>Q plot indicated that the residuals approximately followed a normal distribution, while the residual-versus-fitted plot showed no obvious systematic pattern. In addition, the observed-versus-predicted comparison</w:t>
      </w:r>
      <w:r w:rsidR="000D5785" w:rsidRPr="000D5785">
        <w:rPr>
          <w:rFonts w:hint="eastAsia"/>
        </w:rPr>
        <w:t xml:space="preserve"> </w:t>
      </w:r>
      <w:r w:rsidR="000D5785" w:rsidRPr="000D5785">
        <w:rPr>
          <w:rFonts w:ascii="Times New Roman" w:hAnsi="Times New Roman" w:cs="Times New Roman" w:hint="eastAsia"/>
          <w:szCs w:val="21"/>
        </w:rPr>
        <w:t>showed acceptable</w:t>
      </w:r>
      <w:r w:rsidRPr="0050178C">
        <w:rPr>
          <w:rFonts w:ascii="Times New Roman" w:hAnsi="Times New Roman" w:cs="Times New Roman" w:hint="eastAsia"/>
          <w:szCs w:val="21"/>
        </w:rPr>
        <w:t xml:space="preserve"> agreement between model predictions and observations, indicating satisfactory predictive performance.</w:t>
      </w:r>
      <w:r w:rsidR="00945D85" w:rsidRPr="00945D85">
        <w:rPr>
          <w:rFonts w:hint="eastAsia"/>
        </w:rPr>
        <w:t xml:space="preserve"> </w:t>
      </w:r>
      <w:r w:rsidR="00945D85" w:rsidRPr="00945D85">
        <w:rPr>
          <w:rFonts w:ascii="Times New Roman" w:hAnsi="Times New Roman" w:cs="Times New Roman" w:hint="eastAsia"/>
          <w:szCs w:val="21"/>
        </w:rPr>
        <w:t xml:space="preserve">Additional residual diagnostics were conducted to evaluate whether systematic patterns remained between model residuals and explanatory variables. Residuals showed no strong systematic trends across the observed ranges of SST, CHL, SSH, and longitude, suggesting that the selected model adequately captured the major relationships between </w:t>
      </w:r>
      <w:r w:rsidR="00FB1E23">
        <w:rPr>
          <w:rFonts w:ascii="Times New Roman" w:hAnsi="Times New Roman" w:cs="Times New Roman" w:hint="eastAsia"/>
          <w:szCs w:val="21"/>
        </w:rPr>
        <w:t>nominal index</w:t>
      </w:r>
      <w:r w:rsidR="00945D85" w:rsidRPr="00945D85">
        <w:rPr>
          <w:rFonts w:ascii="Times New Roman" w:hAnsi="Times New Roman" w:cs="Times New Roman" w:hint="eastAsia"/>
          <w:szCs w:val="21"/>
        </w:rPr>
        <w:t xml:space="preserve"> and environmental variability.</w:t>
      </w:r>
    </w:p>
    <w:p w14:paraId="2F10CDDB" w14:textId="62933DD3" w:rsidR="0050178C" w:rsidRPr="007337EB" w:rsidRDefault="0050178C" w:rsidP="007337EB">
      <w:pPr>
        <w:outlineLvl w:val="1"/>
        <w:rPr>
          <w:rFonts w:ascii="Times New Roman" w:hAnsi="Times New Roman" w:cs="Times New Roman"/>
          <w:b/>
          <w:bCs/>
          <w:szCs w:val="21"/>
        </w:rPr>
      </w:pPr>
      <w:r w:rsidRPr="007337EB">
        <w:rPr>
          <w:rFonts w:ascii="Times New Roman" w:hAnsi="Times New Roman" w:cs="Times New Roman" w:hint="eastAsia"/>
          <w:b/>
          <w:bCs/>
          <w:szCs w:val="21"/>
        </w:rPr>
        <w:t>3.2 Effects of explanatory variables</w:t>
      </w:r>
    </w:p>
    <w:p w14:paraId="1DA8FCF3" w14:textId="31891C5A" w:rsidR="005104E4" w:rsidRDefault="005104E4" w:rsidP="005104E4">
      <w:pPr>
        <w:rPr>
          <w:rFonts w:ascii="Times New Roman" w:hAnsi="Times New Roman" w:cs="Times New Roman"/>
          <w:szCs w:val="21"/>
        </w:rPr>
      </w:pPr>
      <w:r w:rsidRPr="005678AF">
        <w:rPr>
          <w:rFonts w:ascii="Times New Roman" w:hAnsi="Times New Roman" w:cs="Times New Roman" w:hint="eastAsia"/>
          <w:szCs w:val="21"/>
        </w:rPr>
        <w:t xml:space="preserve">Observed </w:t>
      </w:r>
      <w:r w:rsidR="00FB1E23">
        <w:rPr>
          <w:rFonts w:ascii="Times New Roman" w:hAnsi="Times New Roman" w:cs="Times New Roman" w:hint="eastAsia"/>
          <w:szCs w:val="21"/>
        </w:rPr>
        <w:t>nominal index</w:t>
      </w:r>
      <w:r w:rsidRPr="005678AF">
        <w:rPr>
          <w:rFonts w:ascii="Times New Roman" w:hAnsi="Times New Roman" w:cs="Times New Roman" w:hint="eastAsia"/>
          <w:szCs w:val="21"/>
        </w:rPr>
        <w:t xml:space="preserve"> exhibited substantial spatial variability in relation to environmental variables, with potential nonlinear responses particularly for SST and chlorophyll-a concentration (Fig. </w:t>
      </w:r>
      <w:r w:rsidR="00FD6317">
        <w:rPr>
          <w:rFonts w:ascii="Times New Roman" w:hAnsi="Times New Roman" w:cs="Times New Roman" w:hint="eastAsia"/>
          <w:szCs w:val="21"/>
        </w:rPr>
        <w:t>7</w:t>
      </w:r>
      <w:r w:rsidRPr="005678AF">
        <w:rPr>
          <w:rFonts w:ascii="Times New Roman" w:hAnsi="Times New Roman" w:cs="Times New Roman" w:hint="eastAsia"/>
          <w:szCs w:val="21"/>
        </w:rPr>
        <w:t>). Therefore, nonlinear effects of environmental variables were further evaluated by incorporating smooth terms in additional candidate models (fit55</w:t>
      </w:r>
      <w:r w:rsidRPr="005678AF">
        <w:rPr>
          <w:rFonts w:ascii="Times New Roman" w:hAnsi="Times New Roman" w:cs="Times New Roman" w:hint="eastAsia"/>
          <w:szCs w:val="21"/>
        </w:rPr>
        <w:t>–</w:t>
      </w:r>
      <w:r w:rsidRPr="005678AF">
        <w:rPr>
          <w:rFonts w:ascii="Times New Roman" w:hAnsi="Times New Roman" w:cs="Times New Roman" w:hint="eastAsia"/>
          <w:szCs w:val="21"/>
        </w:rPr>
        <w:t>fit57). However, only model fit56 achieved successful convergence, and the smooth terms provided limited improvement in model performance, suggesting weak nonlinear contributions of environmental variables. Consequently, linear environmental effects were retained in the final model to ensure model stability and interpretability.</w:t>
      </w:r>
    </w:p>
    <w:p w14:paraId="3B1D19AF" w14:textId="719D687E" w:rsidR="00692EC0" w:rsidRDefault="00671995" w:rsidP="00692EC0">
      <w:pPr>
        <w:rPr>
          <w:rFonts w:ascii="Times New Roman" w:hAnsi="Times New Roman" w:cs="Times New Roman"/>
          <w:szCs w:val="21"/>
        </w:rPr>
      </w:pPr>
      <w:r w:rsidRPr="00671995">
        <w:rPr>
          <w:rFonts w:ascii="Times New Roman" w:hAnsi="Times New Roman" w:cs="Times New Roman" w:hint="eastAsia"/>
          <w:szCs w:val="21"/>
        </w:rPr>
        <w:t xml:space="preserve">The estimated effects of the selected explanatory variables on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are presented in Fig. </w:t>
      </w:r>
      <w:r w:rsidR="00FD6317">
        <w:rPr>
          <w:rFonts w:ascii="Times New Roman" w:hAnsi="Times New Roman" w:cs="Times New Roman" w:hint="eastAsia"/>
          <w:szCs w:val="21"/>
        </w:rPr>
        <w:t>8</w:t>
      </w:r>
      <w:r w:rsidRPr="00671995">
        <w:rPr>
          <w:rFonts w:ascii="Times New Roman" w:hAnsi="Times New Roman" w:cs="Times New Roman" w:hint="eastAsia"/>
          <w:szCs w:val="21"/>
        </w:rPr>
        <w:t xml:space="preserve">.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decreased with increasing sea surface temperature (SST) and sea surface height (SSH) over the observed ranges. In contrast, chlorophyll-a concentration (CHL) showed a significant positive effect on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with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increasing as CHL increased. The effect of longitude (LON) showed an increasing trend in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from west to east, with relatively higher </w:t>
      </w:r>
      <w:r w:rsidR="00FB1E23">
        <w:rPr>
          <w:rFonts w:ascii="Times New Roman" w:hAnsi="Times New Roman" w:cs="Times New Roman" w:hint="eastAsia"/>
          <w:szCs w:val="21"/>
        </w:rPr>
        <w:t>the standardized abundance index</w:t>
      </w:r>
      <w:r w:rsidRPr="00671995">
        <w:rPr>
          <w:rFonts w:ascii="Times New Roman" w:hAnsi="Times New Roman" w:cs="Times New Roman" w:hint="eastAsia"/>
          <w:szCs w:val="21"/>
        </w:rPr>
        <w:t xml:space="preserve"> in the eastern part of the survey area.</w:t>
      </w:r>
    </w:p>
    <w:p w14:paraId="571E9A2D" w14:textId="623D190C" w:rsidR="0050178C" w:rsidRPr="007337EB" w:rsidRDefault="0050178C" w:rsidP="007337EB">
      <w:pPr>
        <w:outlineLvl w:val="1"/>
        <w:rPr>
          <w:rFonts w:ascii="Times New Roman" w:hAnsi="Times New Roman" w:cs="Times New Roman"/>
          <w:b/>
          <w:bCs/>
          <w:szCs w:val="21"/>
        </w:rPr>
      </w:pPr>
      <w:r w:rsidRPr="007337EB">
        <w:rPr>
          <w:rFonts w:ascii="Times New Roman" w:hAnsi="Times New Roman" w:cs="Times New Roman" w:hint="eastAsia"/>
          <w:b/>
          <w:bCs/>
          <w:szCs w:val="21"/>
        </w:rPr>
        <w:t xml:space="preserve">3.3 </w:t>
      </w:r>
      <w:r w:rsidR="00646196" w:rsidRPr="00646196">
        <w:rPr>
          <w:rFonts w:ascii="Times New Roman" w:hAnsi="Times New Roman" w:cs="Times New Roman" w:hint="eastAsia"/>
          <w:b/>
          <w:bCs/>
          <w:szCs w:val="21"/>
        </w:rPr>
        <w:t xml:space="preserve">Standardized </w:t>
      </w:r>
      <w:r w:rsidR="003D4860" w:rsidRPr="00E42EB8">
        <w:rPr>
          <w:rFonts w:ascii="Times New Roman" w:hAnsi="Times New Roman" w:cs="Times New Roman"/>
          <w:b/>
          <w:bCs/>
          <w:szCs w:val="21"/>
        </w:rPr>
        <w:t>abundance index</w:t>
      </w:r>
    </w:p>
    <w:p w14:paraId="3EBB63DD" w14:textId="09EBBFC4" w:rsidR="00646196" w:rsidRPr="00646196" w:rsidRDefault="00E42EB8" w:rsidP="00C6537D">
      <w:pPr>
        <w:rPr>
          <w:rFonts w:ascii="Times New Roman" w:hAnsi="Times New Roman" w:cs="Times New Roman"/>
          <w:szCs w:val="21"/>
        </w:rPr>
      </w:pPr>
      <w:r>
        <w:rPr>
          <w:rFonts w:ascii="Times New Roman" w:hAnsi="Times New Roman" w:cs="Times New Roman" w:hint="eastAsia"/>
          <w:szCs w:val="21"/>
        </w:rPr>
        <w:t>The standardized abundance index</w:t>
      </w:r>
      <w:r w:rsidR="00646196" w:rsidRPr="00646196">
        <w:rPr>
          <w:rFonts w:ascii="Times New Roman" w:hAnsi="Times New Roman" w:cs="Times New Roman" w:hint="eastAsia"/>
          <w:szCs w:val="21"/>
        </w:rPr>
        <w:t xml:space="preserve"> and nominal </w:t>
      </w:r>
      <w:r w:rsidR="00F72711">
        <w:rPr>
          <w:rFonts w:ascii="Times New Roman" w:hAnsi="Times New Roman" w:cs="Times New Roman" w:hint="eastAsia"/>
          <w:szCs w:val="21"/>
        </w:rPr>
        <w:t>index</w:t>
      </w:r>
      <w:r w:rsidR="00646196" w:rsidRPr="00646196">
        <w:rPr>
          <w:rFonts w:ascii="Times New Roman" w:hAnsi="Times New Roman" w:cs="Times New Roman" w:hint="eastAsia"/>
          <w:szCs w:val="21"/>
        </w:rPr>
        <w:t xml:space="preserve"> values from 2021 to 2025 are presented in Fig. </w:t>
      </w:r>
      <w:r w:rsidR="00FD6317">
        <w:rPr>
          <w:rFonts w:ascii="Times New Roman" w:hAnsi="Times New Roman" w:cs="Times New Roman" w:hint="eastAsia"/>
          <w:szCs w:val="21"/>
        </w:rPr>
        <w:t>9</w:t>
      </w:r>
      <w:r w:rsidR="00646196" w:rsidRPr="00646196">
        <w:rPr>
          <w:rFonts w:ascii="Times New Roman" w:hAnsi="Times New Roman" w:cs="Times New Roman" w:hint="eastAsia"/>
          <w:szCs w:val="21"/>
        </w:rPr>
        <w:t xml:space="preserve">, and the corresponding estimates are summarized in Table 8. Compared with nominal </w:t>
      </w:r>
      <w:r w:rsidR="00F72711">
        <w:rPr>
          <w:rFonts w:ascii="Times New Roman" w:hAnsi="Times New Roman" w:cs="Times New Roman" w:hint="eastAsia"/>
          <w:szCs w:val="21"/>
        </w:rPr>
        <w:t>index</w:t>
      </w:r>
      <w:r w:rsidR="00646196" w:rsidRPr="00646196">
        <w:rPr>
          <w:rFonts w:ascii="Times New Roman" w:hAnsi="Times New Roman" w:cs="Times New Roman" w:hint="eastAsia"/>
          <w:szCs w:val="21"/>
        </w:rPr>
        <w:t xml:space="preserve">, the </w:t>
      </w:r>
      <w:r w:rsidRPr="00E42EB8">
        <w:rPr>
          <w:rFonts w:ascii="Times New Roman" w:hAnsi="Times New Roman" w:cs="Times New Roman" w:hint="eastAsia"/>
          <w:szCs w:val="21"/>
        </w:rPr>
        <w:t>standardized abundance index</w:t>
      </w:r>
      <w:r w:rsidR="00646196" w:rsidRPr="00646196">
        <w:rPr>
          <w:rFonts w:ascii="Times New Roman" w:hAnsi="Times New Roman" w:cs="Times New Roman" w:hint="eastAsia"/>
          <w:szCs w:val="21"/>
        </w:rPr>
        <w:t xml:space="preserve"> represents a relative abundance estimate after accounting for the effects of environmental covariates, year effects, and spatiotemporal variability included in the model.</w:t>
      </w:r>
    </w:p>
    <w:p w14:paraId="42202391" w14:textId="19D2C8D1" w:rsidR="00646196" w:rsidRPr="00646196" w:rsidRDefault="00E42EB8" w:rsidP="00C6537D">
      <w:pPr>
        <w:rPr>
          <w:rFonts w:ascii="Times New Roman" w:hAnsi="Times New Roman" w:cs="Times New Roman"/>
          <w:szCs w:val="21"/>
        </w:rPr>
      </w:pPr>
      <w:bookmarkStart w:id="2" w:name="_Hlk235280656"/>
      <w:r>
        <w:rPr>
          <w:rFonts w:ascii="Times New Roman" w:hAnsi="Times New Roman" w:cs="Times New Roman" w:hint="eastAsia"/>
          <w:szCs w:val="21"/>
        </w:rPr>
        <w:t xml:space="preserve">The </w:t>
      </w:r>
      <w:r w:rsidRPr="00E42EB8">
        <w:rPr>
          <w:rFonts w:ascii="Times New Roman" w:hAnsi="Times New Roman" w:cs="Times New Roman" w:hint="eastAsia"/>
          <w:szCs w:val="21"/>
        </w:rPr>
        <w:t>standardized abundance index</w:t>
      </w:r>
      <w:r w:rsidR="00646196" w:rsidRPr="00646196">
        <w:rPr>
          <w:rFonts w:ascii="Times New Roman" w:hAnsi="Times New Roman" w:cs="Times New Roman" w:hint="eastAsia"/>
          <w:szCs w:val="21"/>
        </w:rPr>
        <w:t xml:space="preserve"> </w:t>
      </w:r>
      <w:bookmarkEnd w:id="2"/>
      <w:r w:rsidR="00646196" w:rsidRPr="00646196">
        <w:rPr>
          <w:rFonts w:ascii="Times New Roman" w:hAnsi="Times New Roman" w:cs="Times New Roman" w:hint="eastAsia"/>
          <w:szCs w:val="21"/>
        </w:rPr>
        <w:t xml:space="preserve">showed a generally consistent temporal pattern with nominal </w:t>
      </w:r>
      <w:r w:rsidR="00F72711">
        <w:rPr>
          <w:rFonts w:ascii="Times New Roman" w:hAnsi="Times New Roman" w:cs="Times New Roman" w:hint="eastAsia"/>
          <w:szCs w:val="21"/>
        </w:rPr>
        <w:t>index</w:t>
      </w:r>
      <w:r w:rsidR="00646196" w:rsidRPr="00646196">
        <w:rPr>
          <w:rFonts w:ascii="Times New Roman" w:hAnsi="Times New Roman" w:cs="Times New Roman" w:hint="eastAsia"/>
          <w:szCs w:val="21"/>
        </w:rPr>
        <w:t>. Both indices exhibited a pronounced decline after 2023 and reached their lowest levels in 2025. However, some differences were observed between the two indices during 2021</w:t>
      </w:r>
      <w:r w:rsidR="00646196" w:rsidRPr="00646196">
        <w:rPr>
          <w:rFonts w:ascii="Times New Roman" w:hAnsi="Times New Roman" w:cs="Times New Roman" w:hint="eastAsia"/>
          <w:szCs w:val="21"/>
        </w:rPr>
        <w:t>–</w:t>
      </w:r>
      <w:r w:rsidR="00646196" w:rsidRPr="00646196">
        <w:rPr>
          <w:rFonts w:ascii="Times New Roman" w:hAnsi="Times New Roman" w:cs="Times New Roman" w:hint="eastAsia"/>
          <w:szCs w:val="21"/>
        </w:rPr>
        <w:t xml:space="preserve">2023. The nominal </w:t>
      </w:r>
      <w:r w:rsidR="00F72711">
        <w:rPr>
          <w:rFonts w:ascii="Times New Roman" w:hAnsi="Times New Roman" w:cs="Times New Roman" w:hint="eastAsia"/>
          <w:szCs w:val="21"/>
        </w:rPr>
        <w:t>index</w:t>
      </w:r>
      <w:r w:rsidR="00646196" w:rsidRPr="00646196">
        <w:rPr>
          <w:rFonts w:ascii="Times New Roman" w:hAnsi="Times New Roman" w:cs="Times New Roman" w:hint="eastAsia"/>
          <w:szCs w:val="21"/>
        </w:rPr>
        <w:t xml:space="preserve"> increased continuously from 2021 to 2023, whereas the </w:t>
      </w:r>
      <w:r w:rsidRPr="00E42EB8">
        <w:rPr>
          <w:rFonts w:ascii="Times New Roman" w:hAnsi="Times New Roman" w:cs="Times New Roman" w:hint="eastAsia"/>
          <w:szCs w:val="21"/>
        </w:rPr>
        <w:t>standardized abundance index</w:t>
      </w:r>
      <w:r w:rsidR="00646196" w:rsidRPr="00646196">
        <w:rPr>
          <w:rFonts w:ascii="Times New Roman" w:hAnsi="Times New Roman" w:cs="Times New Roman" w:hint="eastAsia"/>
          <w:szCs w:val="21"/>
        </w:rPr>
        <w:t xml:space="preserve"> showed a slight decrease in 2022 followed by an increase in 2023.</w:t>
      </w:r>
    </w:p>
    <w:p w14:paraId="0A6D3CE0" w14:textId="3EB9D790" w:rsidR="00646196" w:rsidRDefault="00646196" w:rsidP="00646196">
      <w:pPr>
        <w:rPr>
          <w:rFonts w:ascii="Times New Roman" w:hAnsi="Times New Roman" w:cs="Times New Roman"/>
          <w:szCs w:val="21"/>
        </w:rPr>
      </w:pPr>
      <w:r w:rsidRPr="00646196">
        <w:rPr>
          <w:rFonts w:ascii="Times New Roman" w:hAnsi="Times New Roman" w:cs="Times New Roman" w:hint="eastAsia"/>
          <w:szCs w:val="21"/>
        </w:rPr>
        <w:t>The coefficients of variation (CV) of the</w:t>
      </w:r>
      <w:r w:rsidR="00E42EB8" w:rsidRPr="00E42EB8">
        <w:rPr>
          <w:rFonts w:ascii="Times New Roman" w:hAnsi="Times New Roman" w:cs="Times New Roman" w:hint="eastAsia"/>
          <w:szCs w:val="21"/>
        </w:rPr>
        <w:t xml:space="preserve"> standardized abundance index</w:t>
      </w:r>
      <w:r w:rsidRPr="00646196">
        <w:rPr>
          <w:rFonts w:ascii="Times New Roman" w:hAnsi="Times New Roman" w:cs="Times New Roman" w:hint="eastAsia"/>
          <w:szCs w:val="21"/>
        </w:rPr>
        <w:t xml:space="preserve"> ranged from 0.21 to 0.80. The highest uncertainty was observed in 2025, which corresponded to the extremely low abundance level in that year. The relatively high CV indicated increased uncertainty in abundance estimation under conditions of very low stock abundance.</w:t>
      </w:r>
    </w:p>
    <w:p w14:paraId="3029E628" w14:textId="77777777" w:rsidR="00D2484F" w:rsidRPr="00692EC0" w:rsidRDefault="00D2484F" w:rsidP="0050178C">
      <w:pPr>
        <w:rPr>
          <w:rFonts w:ascii="Times New Roman" w:hAnsi="Times New Roman" w:cs="Times New Roman"/>
          <w:szCs w:val="21"/>
        </w:rPr>
      </w:pPr>
    </w:p>
    <w:p w14:paraId="1812F05C" w14:textId="101B42BB" w:rsidR="00E76460" w:rsidRDefault="00E76460" w:rsidP="00E76460">
      <w:pPr>
        <w:outlineLvl w:val="0"/>
        <w:rPr>
          <w:rFonts w:ascii="Times New Roman" w:hAnsi="Times New Roman" w:cs="Times New Roman"/>
          <w:b/>
          <w:bCs/>
          <w:szCs w:val="21"/>
        </w:rPr>
      </w:pPr>
      <w:r w:rsidRPr="00E76460">
        <w:rPr>
          <w:rFonts w:ascii="Times New Roman" w:hAnsi="Times New Roman" w:cs="Times New Roman" w:hint="eastAsia"/>
          <w:b/>
          <w:bCs/>
          <w:szCs w:val="21"/>
        </w:rPr>
        <w:t>4.</w:t>
      </w:r>
      <w:r w:rsidR="007337EB">
        <w:rPr>
          <w:rFonts w:ascii="Times New Roman" w:hAnsi="Times New Roman" w:cs="Times New Roman" w:hint="eastAsia"/>
          <w:b/>
          <w:bCs/>
          <w:szCs w:val="21"/>
        </w:rPr>
        <w:t>Discussion</w:t>
      </w:r>
    </w:p>
    <w:p w14:paraId="7601CB05" w14:textId="3AA1AB8C" w:rsidR="00D2484F" w:rsidRPr="00D2484F" w:rsidRDefault="00D2484F" w:rsidP="00D2484F">
      <w:pPr>
        <w:rPr>
          <w:rFonts w:ascii="Times New Roman" w:hAnsi="Times New Roman" w:cs="Times New Roman"/>
          <w:szCs w:val="21"/>
        </w:rPr>
      </w:pPr>
      <w:r w:rsidRPr="00D2484F">
        <w:rPr>
          <w:rFonts w:ascii="Times New Roman" w:hAnsi="Times New Roman" w:cs="Times New Roman"/>
          <w:szCs w:val="21"/>
        </w:rPr>
        <w:t xml:space="preserve">The </w:t>
      </w:r>
      <w:r w:rsidR="00E42EB8">
        <w:rPr>
          <w:rFonts w:ascii="Times New Roman" w:hAnsi="Times New Roman" w:cs="Times New Roman" w:hint="eastAsia"/>
          <w:szCs w:val="21"/>
        </w:rPr>
        <w:t xml:space="preserve">standardized </w:t>
      </w:r>
      <w:r w:rsidR="000D5785" w:rsidRPr="00646196">
        <w:rPr>
          <w:rFonts w:ascii="Times New Roman" w:hAnsi="Times New Roman" w:cs="Times New Roman" w:hint="eastAsia"/>
          <w:szCs w:val="21"/>
        </w:rPr>
        <w:t>abundance index</w:t>
      </w:r>
      <w:r w:rsidRPr="00D2484F">
        <w:rPr>
          <w:rFonts w:ascii="Times New Roman" w:hAnsi="Times New Roman" w:cs="Times New Roman"/>
          <w:szCs w:val="21"/>
        </w:rPr>
        <w:t xml:space="preserve"> obtained in this study showed a temporal trend generally consistent with that of the nominal </w:t>
      </w:r>
      <w:r w:rsidR="00F72711">
        <w:rPr>
          <w:rFonts w:ascii="Times New Roman" w:hAnsi="Times New Roman" w:cs="Times New Roman" w:hint="eastAsia"/>
          <w:szCs w:val="21"/>
        </w:rPr>
        <w:t>index</w:t>
      </w:r>
      <w:r w:rsidRPr="00D2484F">
        <w:rPr>
          <w:rFonts w:ascii="Times New Roman" w:hAnsi="Times New Roman" w:cs="Times New Roman"/>
          <w:szCs w:val="21"/>
        </w:rPr>
        <w:t xml:space="preserve">, indicating that the nominal </w:t>
      </w:r>
      <w:r w:rsidR="00F72711">
        <w:rPr>
          <w:rFonts w:ascii="Times New Roman" w:hAnsi="Times New Roman" w:cs="Times New Roman" w:hint="eastAsia"/>
          <w:szCs w:val="21"/>
        </w:rPr>
        <w:t>index</w:t>
      </w:r>
      <w:r w:rsidRPr="00D2484F">
        <w:rPr>
          <w:rFonts w:ascii="Times New Roman" w:hAnsi="Times New Roman" w:cs="Times New Roman"/>
          <w:szCs w:val="21"/>
        </w:rPr>
        <w:t xml:space="preserve"> broadly reflected </w:t>
      </w:r>
      <w:r w:rsidRPr="00D2484F">
        <w:rPr>
          <w:rFonts w:ascii="Times New Roman" w:hAnsi="Times New Roman" w:cs="Times New Roman"/>
          <w:szCs w:val="21"/>
        </w:rPr>
        <w:lastRenderedPageBreak/>
        <w:t>interannual changes in Japanese sardine abundance. By incorporating environmental covariates together with spatial and spatiotemporal random effects, the selected Tweedie model reduced these sources of variation and produced a standardized abundance index that is less affected by sampling conditions.</w:t>
      </w:r>
    </w:p>
    <w:p w14:paraId="3DD66A31" w14:textId="60759404" w:rsidR="00D2484F" w:rsidRPr="00D2484F" w:rsidRDefault="00D2484F" w:rsidP="00D2484F">
      <w:pPr>
        <w:rPr>
          <w:rFonts w:ascii="Times New Roman" w:hAnsi="Times New Roman" w:cs="Times New Roman"/>
          <w:szCs w:val="21"/>
        </w:rPr>
      </w:pPr>
      <w:r w:rsidRPr="00D2484F">
        <w:rPr>
          <w:rFonts w:ascii="Times New Roman" w:hAnsi="Times New Roman" w:cs="Times New Roman"/>
          <w:szCs w:val="21"/>
        </w:rPr>
        <w:t xml:space="preserve">The coefficients of variation (CV) of the standardized </w:t>
      </w:r>
      <w:r w:rsidR="003D4860" w:rsidRPr="00D2484F">
        <w:rPr>
          <w:rFonts w:ascii="Times New Roman" w:hAnsi="Times New Roman" w:cs="Times New Roman"/>
          <w:szCs w:val="21"/>
        </w:rPr>
        <w:t>abundance index</w:t>
      </w:r>
      <w:r w:rsidRPr="00D2484F">
        <w:rPr>
          <w:rFonts w:ascii="Times New Roman" w:hAnsi="Times New Roman" w:cs="Times New Roman"/>
          <w:szCs w:val="21"/>
        </w:rPr>
        <w:t xml:space="preserve"> estimates ranged from 0.</w:t>
      </w:r>
      <w:r w:rsidR="00CE3868">
        <w:rPr>
          <w:rFonts w:ascii="Times New Roman" w:hAnsi="Times New Roman" w:cs="Times New Roman" w:hint="eastAsia"/>
          <w:szCs w:val="21"/>
        </w:rPr>
        <w:t>21</w:t>
      </w:r>
      <w:r w:rsidR="00CE3868" w:rsidRPr="00D2484F">
        <w:rPr>
          <w:rFonts w:ascii="Times New Roman" w:hAnsi="Times New Roman" w:cs="Times New Roman"/>
          <w:szCs w:val="21"/>
        </w:rPr>
        <w:t xml:space="preserve"> </w:t>
      </w:r>
      <w:r w:rsidRPr="00D2484F">
        <w:rPr>
          <w:rFonts w:ascii="Times New Roman" w:hAnsi="Times New Roman" w:cs="Times New Roman"/>
          <w:szCs w:val="21"/>
        </w:rPr>
        <w:t>to 0.</w:t>
      </w:r>
      <w:r w:rsidR="00CE3868">
        <w:rPr>
          <w:rFonts w:ascii="Times New Roman" w:hAnsi="Times New Roman" w:cs="Times New Roman" w:hint="eastAsia"/>
          <w:szCs w:val="21"/>
        </w:rPr>
        <w:t>8</w:t>
      </w:r>
      <w:r w:rsidR="00CE3868" w:rsidRPr="00D2484F">
        <w:rPr>
          <w:rFonts w:ascii="Times New Roman" w:hAnsi="Times New Roman" w:cs="Times New Roman"/>
          <w:szCs w:val="21"/>
        </w:rPr>
        <w:t>0</w:t>
      </w:r>
      <w:r w:rsidRPr="00D2484F">
        <w:rPr>
          <w:rFonts w:ascii="Times New Roman" w:hAnsi="Times New Roman" w:cs="Times New Roman"/>
          <w:szCs w:val="21"/>
        </w:rPr>
        <w:t>, indicating moderate to relatively high uncertainty in some annual abundance estimates. Several factors may have contributed to these relatively high CV values. First, the available time series covered only five survey years (2021–2025), providing limited information for estimating interannual variability. Second, although 420 observations were included in the analysis, only 280 records contained positive catches, reducing the effective sample size available for</w:t>
      </w:r>
      <w:r w:rsidR="00585ED0">
        <w:rPr>
          <w:rFonts w:ascii="Times New Roman" w:hAnsi="Times New Roman" w:cs="Times New Roman" w:hint="eastAsia"/>
          <w:szCs w:val="21"/>
        </w:rPr>
        <w:t xml:space="preserve"> nominal index</w:t>
      </w:r>
      <w:r w:rsidRPr="00D2484F">
        <w:rPr>
          <w:rFonts w:ascii="Times New Roman" w:hAnsi="Times New Roman" w:cs="Times New Roman"/>
          <w:szCs w:val="21"/>
        </w:rPr>
        <w:t>. Third, Japanese sardine exhibited pronounced spatial aggregation during the surveys, resulting in substantial variability among sampling stations.</w:t>
      </w:r>
    </w:p>
    <w:p w14:paraId="56F2EF9D" w14:textId="77777777" w:rsidR="00803FFD" w:rsidRDefault="00D2484F" w:rsidP="00D2484F">
      <w:pPr>
        <w:rPr>
          <w:rFonts w:ascii="Times New Roman" w:hAnsi="Times New Roman" w:cs="Times New Roman"/>
          <w:szCs w:val="21"/>
        </w:rPr>
      </w:pPr>
      <w:r w:rsidRPr="00D2484F">
        <w:rPr>
          <w:rFonts w:ascii="Times New Roman" w:hAnsi="Times New Roman" w:cs="Times New Roman"/>
          <w:szCs w:val="21"/>
        </w:rPr>
        <w:t xml:space="preserve">Although the selected Tweedie model provided the best overall performance among the candidate models, several limitations remain. Only a limited number of environmental variables were included in the analysis, and potentially important factors such as mesoscale oceanographic features, prey availability, or biological interactions were not considered. Furthermore, </w:t>
      </w:r>
      <w:r w:rsidRPr="007C39D4">
        <w:rPr>
          <w:rFonts w:ascii="Times New Roman" w:hAnsi="Times New Roman" w:cs="Times New Roman"/>
          <w:szCs w:val="21"/>
        </w:rPr>
        <w:t>environmental effects were assumed to be linear on the link scale, and possible nonlinear responses or interactions among explanatory variables were not investigated.</w:t>
      </w:r>
      <w:r w:rsidRPr="00D2484F">
        <w:rPr>
          <w:rFonts w:ascii="Times New Roman" w:hAnsi="Times New Roman" w:cs="Times New Roman"/>
          <w:szCs w:val="21"/>
        </w:rPr>
        <w:t xml:space="preserve"> </w:t>
      </w:r>
    </w:p>
    <w:p w14:paraId="12954BC7" w14:textId="4574C349" w:rsidR="00D2484F" w:rsidRDefault="00D2484F" w:rsidP="00D2484F">
      <w:pPr>
        <w:rPr>
          <w:rFonts w:ascii="Times New Roman" w:hAnsi="Times New Roman" w:cs="Times New Roman"/>
          <w:szCs w:val="21"/>
        </w:rPr>
      </w:pPr>
      <w:r w:rsidRPr="00D2484F">
        <w:rPr>
          <w:rFonts w:ascii="Times New Roman" w:hAnsi="Times New Roman" w:cs="Times New Roman"/>
          <w:szCs w:val="21"/>
        </w:rPr>
        <w:t>As additional survey years become available, future studies should evaluate more flexible model structures, incorporate additional ecological covariates, and further assess the robustness of indices.</w:t>
      </w:r>
      <w:r w:rsidRPr="00D2484F">
        <w:rPr>
          <w:rFonts w:hint="eastAsia"/>
        </w:rPr>
        <w:t xml:space="preserve"> </w:t>
      </w:r>
      <w:r w:rsidR="00712CB5" w:rsidRPr="00712CB5">
        <w:rPr>
          <w:rFonts w:ascii="Times New Roman" w:hAnsi="Times New Roman" w:cs="Times New Roman" w:hint="eastAsia"/>
          <w:szCs w:val="21"/>
        </w:rPr>
        <w:t xml:space="preserve">This study represents a preliminary attempt to standardize survey </w:t>
      </w:r>
      <w:r w:rsidR="00585ED0">
        <w:rPr>
          <w:rFonts w:ascii="Times New Roman" w:hAnsi="Times New Roman" w:cs="Times New Roman" w:hint="eastAsia"/>
          <w:szCs w:val="21"/>
        </w:rPr>
        <w:t>nominal index</w:t>
      </w:r>
      <w:r w:rsidR="00712CB5" w:rsidRPr="00712CB5">
        <w:rPr>
          <w:rFonts w:ascii="Times New Roman" w:hAnsi="Times New Roman" w:cs="Times New Roman" w:hint="eastAsia"/>
          <w:szCs w:val="21"/>
        </w:rPr>
        <w:t xml:space="preserve"> for Japanese sardine in the Northwest Pacific based on the currently available data collected by the RV Songhang. As the survey time series is extended and additional data become available, the standardized abundance index is expected to be further improved and provide a more reliable reference for long-term stock monitoring and future stock assessments.</w:t>
      </w:r>
    </w:p>
    <w:p w14:paraId="04582C16" w14:textId="77777777" w:rsidR="00712CB5" w:rsidRPr="00D2484F" w:rsidRDefault="00712CB5" w:rsidP="00D2484F">
      <w:pPr>
        <w:rPr>
          <w:rFonts w:ascii="Times New Roman" w:hAnsi="Times New Roman" w:cs="Times New Roman"/>
          <w:szCs w:val="21"/>
        </w:rPr>
      </w:pPr>
    </w:p>
    <w:p w14:paraId="66A9FB99" w14:textId="34C17273" w:rsidR="00E76460" w:rsidRPr="00E76460" w:rsidRDefault="00E76460" w:rsidP="00E76460">
      <w:pPr>
        <w:outlineLvl w:val="0"/>
        <w:rPr>
          <w:rFonts w:ascii="Times New Roman" w:hAnsi="Times New Roman" w:cs="Times New Roman"/>
          <w:b/>
          <w:bCs/>
          <w:szCs w:val="21"/>
        </w:rPr>
      </w:pPr>
      <w:r w:rsidRPr="00E76460">
        <w:rPr>
          <w:rFonts w:ascii="Times New Roman" w:hAnsi="Times New Roman" w:cs="Times New Roman" w:hint="eastAsia"/>
          <w:b/>
          <w:bCs/>
          <w:szCs w:val="21"/>
        </w:rPr>
        <w:t>5. R</w:t>
      </w:r>
      <w:r w:rsidRPr="00E76460">
        <w:rPr>
          <w:rFonts w:ascii="Times New Roman" w:hAnsi="Times New Roman" w:cs="Times New Roman"/>
          <w:b/>
          <w:bCs/>
          <w:szCs w:val="21"/>
        </w:rPr>
        <w:t>eferences</w:t>
      </w:r>
    </w:p>
    <w:p w14:paraId="2A2DC423" w14:textId="77777777" w:rsidR="00A63E31" w:rsidRPr="00712CB5" w:rsidRDefault="00A63E31" w:rsidP="00712CB5">
      <w:pPr>
        <w:spacing w:line="360" w:lineRule="auto"/>
        <w:ind w:left="420" w:hangingChars="200" w:hanging="420"/>
        <w:rPr>
          <w:rFonts w:ascii="Times New Roman" w:eastAsia="SimSun" w:hAnsi="Times New Roman" w:cs="Times New Roman"/>
        </w:rPr>
      </w:pPr>
      <w:r w:rsidRPr="00D447A2">
        <w:rPr>
          <w:rFonts w:ascii="Times New Roman" w:eastAsia="SimSun" w:hAnsi="Times New Roman" w:cs="Times New Roman" w:hint="eastAsia"/>
        </w:rPr>
        <w:t>Akaike H. Factor analysis and AIC[J]. Psychometrika, 1987, 52(3): 317-332.</w:t>
      </w:r>
    </w:p>
    <w:p w14:paraId="38CA3E8B" w14:textId="77777777" w:rsidR="00A63E31" w:rsidRDefault="00A63E31" w:rsidP="001F2831">
      <w:pPr>
        <w:ind w:left="420" w:hangingChars="200" w:hanging="420"/>
        <w:rPr>
          <w:rFonts w:ascii="Times New Roman" w:eastAsia="SimSun" w:hAnsi="Times New Roman" w:cs="Times New Roman"/>
        </w:rPr>
      </w:pPr>
      <w:r w:rsidRPr="00C0389E">
        <w:rPr>
          <w:rFonts w:ascii="Times New Roman" w:eastAsia="SimSun" w:hAnsi="Times New Roman" w:cs="Times New Roman" w:hint="eastAsia"/>
        </w:rPr>
        <w:t>Anderson S C, Ward E J, English P A, et al. sdmTMB: an R package for fast, flexible, and user-friendly generalized linear mixed effects models with spatial and spatiotemporal random fields[J]. Journal of Statistical Software, 2025, 115(2): 1-46.</w:t>
      </w:r>
    </w:p>
    <w:p w14:paraId="41CE2D71"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14:ligatures w14:val="standardContextual"/>
        </w:rPr>
        <w:t>Anderson-Cook C M. Generalized additive models: an introduction with R[J]. Journal of the American Statistical Association, 2007, 102(478): 760-761.</w:t>
      </w:r>
    </w:p>
    <w:p w14:paraId="1DB224D0"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14:ligatures w14:val="standardContextual"/>
        </w:rPr>
        <w:t>Dormann C F, Elith J, Bacher S, et al. Collinearity: a review of methods to deal with it and a simulation study evaluating their performance[J]. Ecography, 2013, 36(1): 27-46.</w:t>
      </w:r>
    </w:p>
    <w:p w14:paraId="563B1475"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 xml:space="preserve">Heath M R, Zenitani H, Watanabe Y, et al. Modelling the dispersal of larval Japanese sardine, Sardinops melanostictus, by the Kuroshio Current in 1993 and 1994[J]. Fisheries Oceanography, 2002, 7: 335-346. </w:t>
      </w:r>
    </w:p>
    <w:p w14:paraId="338C9EA0"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 xml:space="preserve">Itoh S, Kimura S. Transport and survival of larvae of pelagic fishes in Kuroshio system region estimated with Lagrangian drifters[J]. Fisheries Science, 2007, 73: 1295-1308. </w:t>
      </w:r>
    </w:p>
    <w:p w14:paraId="34AE3CF6"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14:ligatures w14:val="standardContextual"/>
        </w:rPr>
        <w:t>Kindong R, Sarr O, Wang J Q, et al. Size distribution patterns of silky shark Carcharhinus falciformis shaped by environmental factors in the Pacific Ocean[J]. Science of the Total Environment, 2022, 850: 157927.</w:t>
      </w:r>
    </w:p>
    <w:p w14:paraId="1B65853B" w14:textId="77777777" w:rsidR="00A63E31" w:rsidRDefault="00A63E31" w:rsidP="001F2831">
      <w:pPr>
        <w:ind w:left="420" w:hangingChars="200" w:hanging="420"/>
        <w:rPr>
          <w:rFonts w:ascii="Times New Roman" w:eastAsia="SimSun" w:hAnsi="Times New Roman" w:cs="Times New Roman"/>
        </w:rPr>
      </w:pPr>
      <w:r w:rsidRPr="00464F0F">
        <w:rPr>
          <w:rFonts w:ascii="Times New Roman" w:eastAsia="SimSun" w:hAnsi="Times New Roman" w:cs="Times New Roman" w:hint="eastAsia"/>
        </w:rPr>
        <w:lastRenderedPageBreak/>
        <w:t>Lindgren F, Rue H, Lindstrom J. An explicit link between Gaussian fields and Gaussian Markov random fields: the stochastic partial differential equation approach[J]. Journal of the Royal Statistical Society, 2011, 73(4): 423-498.</w:t>
      </w:r>
    </w:p>
    <w:p w14:paraId="20B4F670"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Nishikawa H, Yasuda I, Komatsu K, et al. Winter mixed layer depth and spring bloom along the Kuroshio front: implications for the Japanese sardine stock[J]. Marine Ecology Progress Series, 2013, 487: 217-229.</w:t>
      </w:r>
    </w:p>
    <w:p w14:paraId="595EDD89"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Nishikawa H, Yasuda I. Japanese sardine (Sardinops melanostictus) mortality in relation to the winter mixed layer depth in the Kuroshio Extension region[J]. Fisheries Oceanography, 2008, 17(5): 411-420.</w:t>
      </w:r>
    </w:p>
    <w:p w14:paraId="2765A91D"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Oozeki Y, Takasuka A, Kubota H, et al. Characterizing spawning habitats of Japanese sardine (Sardinops melanostictus), Japanese anchovy (Engraulis japonicus), and Pacific round herring (Etrumeus teres) in the Northwestern Pacific[J]. CalCOFI Reports, 2007, 48.</w:t>
      </w:r>
    </w:p>
    <w:p w14:paraId="021576EF" w14:textId="77777777" w:rsidR="00A63E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Shi Y, Kang B, Fan W, et al. Spatio-temporal variations in the potential habitat distribution of Pacific sardine (Sardinops sagax) in the Northwest Pacific Ocean[J]. Fishes, 2023, 8: 86.</w:t>
      </w:r>
    </w:p>
    <w:p w14:paraId="0C80678C" w14:textId="77777777" w:rsidR="00A63E31" w:rsidRPr="001F2831" w:rsidRDefault="00A63E31" w:rsidP="001F2831">
      <w:pPr>
        <w:ind w:left="420" w:hangingChars="200" w:hanging="420"/>
        <w:rPr>
          <w:rFonts w:ascii="Times New Roman" w:eastAsia="SimSun" w:hAnsi="Times New Roman" w:cs="Times New Roman"/>
          <w14:ligatures w14:val="standardContextual"/>
        </w:rPr>
      </w:pPr>
      <w:r w:rsidRPr="001F2831">
        <w:rPr>
          <w:rFonts w:ascii="Times New Roman" w:eastAsia="SimSun" w:hAnsi="Times New Roman" w:cs="Times New Roman" w:hint="eastAsia"/>
          <w14:ligatures w14:val="standardContextual"/>
        </w:rPr>
        <w:t>Tameishi H, Shinomiya H, Aoki I, et al. Understanding Japanese sardine migrations using acoustic and other aids[J]. ICES Journal of Marine Science, 1996, 53(2): 167-171. https://doi.org/10.1006/jmsc.1996.0018</w:t>
      </w:r>
    </w:p>
    <w:p w14:paraId="02805AB0" w14:textId="77777777" w:rsidR="00A63E31" w:rsidRDefault="00A63E31">
      <w:pPr>
        <w:widowControl/>
        <w:jc w:val="left"/>
        <w:rPr>
          <w:rFonts w:ascii="Times New Roman" w:hAnsi="Times New Roman" w:cs="Times New Roman"/>
          <w:b/>
          <w:bCs/>
          <w:szCs w:val="21"/>
        </w:rPr>
      </w:pPr>
      <w:r>
        <w:rPr>
          <w:rFonts w:ascii="Times New Roman" w:hAnsi="Times New Roman" w:cs="Times New Roman"/>
          <w:b/>
          <w:bCs/>
          <w:szCs w:val="21"/>
        </w:rPr>
        <w:br w:type="page"/>
      </w:r>
    </w:p>
    <w:p w14:paraId="7AA8E237" w14:textId="003B6AE4" w:rsidR="00E76460" w:rsidRDefault="00E76460" w:rsidP="00E76460">
      <w:pPr>
        <w:outlineLvl w:val="0"/>
        <w:rPr>
          <w:rFonts w:ascii="Times New Roman" w:hAnsi="Times New Roman" w:cs="Times New Roman"/>
          <w:b/>
          <w:bCs/>
          <w:szCs w:val="21"/>
        </w:rPr>
      </w:pPr>
      <w:r w:rsidRPr="00E76460">
        <w:rPr>
          <w:rFonts w:ascii="Times New Roman" w:hAnsi="Times New Roman" w:cs="Times New Roman" w:hint="eastAsia"/>
          <w:b/>
          <w:bCs/>
          <w:szCs w:val="21"/>
        </w:rPr>
        <w:lastRenderedPageBreak/>
        <w:t>A</w:t>
      </w:r>
      <w:r w:rsidRPr="00E76460">
        <w:rPr>
          <w:rFonts w:ascii="Times New Roman" w:hAnsi="Times New Roman" w:cs="Times New Roman"/>
          <w:b/>
          <w:bCs/>
          <w:szCs w:val="21"/>
        </w:rPr>
        <w:t>ppendices</w:t>
      </w:r>
    </w:p>
    <w:p w14:paraId="556AB96A" w14:textId="5AD61BDB" w:rsidR="00E319FD" w:rsidRPr="00105FA3" w:rsidRDefault="00DC6473" w:rsidP="00D4159A">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 xml:space="preserve">Tab.1 </w:t>
      </w:r>
      <w:r w:rsidR="00D4159A" w:rsidRPr="00D4159A">
        <w:rPr>
          <w:rFonts w:ascii="Times New Roman" w:hAnsi="Times New Roman" w:cs="Times New Roman" w:hint="eastAsia"/>
          <w:b/>
          <w:bCs/>
          <w:sz w:val="18"/>
          <w:szCs w:val="18"/>
        </w:rPr>
        <w:t xml:space="preserve">Summary of annual survey data and nominal </w:t>
      </w:r>
      <w:r w:rsidR="00F72711">
        <w:rPr>
          <w:rFonts w:ascii="Times New Roman" w:hAnsi="Times New Roman" w:cs="Times New Roman" w:hint="eastAsia"/>
          <w:b/>
          <w:bCs/>
          <w:sz w:val="18"/>
          <w:szCs w:val="18"/>
        </w:rPr>
        <w:t>index</w:t>
      </w:r>
      <w:r w:rsidR="00D4159A" w:rsidRPr="00D4159A">
        <w:rPr>
          <w:rFonts w:ascii="Times New Roman" w:hAnsi="Times New Roman" w:cs="Times New Roman" w:hint="eastAsia"/>
          <w:b/>
          <w:bCs/>
          <w:sz w:val="18"/>
          <w:szCs w:val="18"/>
        </w:rPr>
        <w:t xml:space="preserve"> of Japanese sardine during 2021</w:t>
      </w:r>
      <w:r w:rsidR="00D4159A" w:rsidRPr="00D4159A">
        <w:rPr>
          <w:rFonts w:ascii="Times New Roman" w:hAnsi="Times New Roman" w:cs="Times New Roman" w:hint="eastAsia"/>
          <w:b/>
          <w:bCs/>
          <w:sz w:val="18"/>
          <w:szCs w:val="18"/>
        </w:rPr>
        <w:t>–</w:t>
      </w:r>
      <w:r w:rsidR="00D4159A" w:rsidRPr="00D4159A">
        <w:rPr>
          <w:rFonts w:ascii="Times New Roman" w:hAnsi="Times New Roman" w:cs="Times New Roman" w:hint="eastAsia"/>
          <w:b/>
          <w:bCs/>
          <w:sz w:val="18"/>
          <w:szCs w:val="18"/>
        </w:rPr>
        <w:t>2025</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
        <w:gridCol w:w="2015"/>
        <w:gridCol w:w="1701"/>
        <w:gridCol w:w="1701"/>
        <w:gridCol w:w="1701"/>
      </w:tblGrid>
      <w:tr w:rsidR="00595D30" w:rsidRPr="00ED344C" w14:paraId="4F877746" w14:textId="77777777" w:rsidTr="007C39D4">
        <w:trPr>
          <w:jc w:val="center"/>
        </w:trPr>
        <w:tc>
          <w:tcPr>
            <w:tcW w:w="962" w:type="dxa"/>
            <w:tcBorders>
              <w:top w:val="single" w:sz="4" w:space="0" w:color="auto"/>
              <w:bottom w:val="single" w:sz="4" w:space="0" w:color="auto"/>
            </w:tcBorders>
            <w:vAlign w:val="center"/>
          </w:tcPr>
          <w:p w14:paraId="3C3868C2" w14:textId="0BBC5B20" w:rsidR="00595D30" w:rsidRPr="00634E04" w:rsidRDefault="00D45217" w:rsidP="00C067A4">
            <w:pPr>
              <w:jc w:val="center"/>
              <w:rPr>
                <w:rFonts w:ascii="Times New Roman" w:hAnsi="Times New Roman" w:cs="Times New Roman"/>
                <w:b/>
                <w:bCs/>
                <w:szCs w:val="21"/>
              </w:rPr>
            </w:pPr>
            <w:r>
              <w:rPr>
                <w:rFonts w:ascii="Times New Roman" w:hAnsi="Times New Roman" w:cs="Times New Roman" w:hint="eastAsia"/>
                <w:b/>
                <w:bCs/>
                <w:szCs w:val="21"/>
              </w:rPr>
              <w:t>Year</w:t>
            </w:r>
          </w:p>
        </w:tc>
        <w:tc>
          <w:tcPr>
            <w:tcW w:w="2015" w:type="dxa"/>
            <w:tcBorders>
              <w:top w:val="single" w:sz="4" w:space="0" w:color="auto"/>
              <w:bottom w:val="single" w:sz="4" w:space="0" w:color="auto"/>
            </w:tcBorders>
            <w:vAlign w:val="center"/>
          </w:tcPr>
          <w:p w14:paraId="5B17B118" w14:textId="676D5996" w:rsidR="00595D30" w:rsidRPr="00634E04" w:rsidRDefault="00595D30" w:rsidP="00634E04">
            <w:pPr>
              <w:jc w:val="center"/>
              <w:rPr>
                <w:rFonts w:ascii="Times New Roman" w:hAnsi="Times New Roman" w:cs="Times New Roman"/>
                <w:b/>
                <w:bCs/>
                <w:szCs w:val="21"/>
              </w:rPr>
            </w:pPr>
            <w:r w:rsidRPr="00634E04">
              <w:rPr>
                <w:rFonts w:ascii="Times New Roman" w:hAnsi="Times New Roman" w:cs="Times New Roman"/>
                <w:b/>
                <w:bCs/>
                <w:szCs w:val="21"/>
              </w:rPr>
              <w:t>Number of stations</w:t>
            </w:r>
          </w:p>
        </w:tc>
        <w:tc>
          <w:tcPr>
            <w:tcW w:w="1701" w:type="dxa"/>
            <w:tcBorders>
              <w:top w:val="single" w:sz="4" w:space="0" w:color="auto"/>
              <w:bottom w:val="single" w:sz="4" w:space="0" w:color="auto"/>
            </w:tcBorders>
            <w:vAlign w:val="center"/>
          </w:tcPr>
          <w:p w14:paraId="36F1BEA9" w14:textId="23A9892F" w:rsidR="00595D30" w:rsidRPr="00634E04" w:rsidRDefault="00595D30" w:rsidP="00634E04">
            <w:pPr>
              <w:jc w:val="center"/>
              <w:rPr>
                <w:rFonts w:ascii="Times New Roman" w:hAnsi="Times New Roman" w:cs="Times New Roman"/>
                <w:b/>
                <w:bCs/>
                <w:szCs w:val="21"/>
              </w:rPr>
            </w:pPr>
            <w:r w:rsidRPr="00634E04">
              <w:rPr>
                <w:rFonts w:ascii="Times New Roman" w:hAnsi="Times New Roman" w:cs="Times New Roman"/>
                <w:b/>
                <w:bCs/>
                <w:szCs w:val="21"/>
              </w:rPr>
              <w:t xml:space="preserve">Positive </w:t>
            </w:r>
            <w:r w:rsidR="00585ED0">
              <w:rPr>
                <w:rFonts w:ascii="Times New Roman" w:hAnsi="Times New Roman" w:cs="Times New Roman" w:hint="eastAsia"/>
                <w:b/>
                <w:bCs/>
                <w:szCs w:val="21"/>
              </w:rPr>
              <w:t>nominal index</w:t>
            </w:r>
          </w:p>
        </w:tc>
        <w:tc>
          <w:tcPr>
            <w:tcW w:w="1701" w:type="dxa"/>
            <w:tcBorders>
              <w:top w:val="single" w:sz="4" w:space="0" w:color="auto"/>
              <w:bottom w:val="single" w:sz="4" w:space="0" w:color="auto"/>
            </w:tcBorders>
            <w:vAlign w:val="center"/>
          </w:tcPr>
          <w:p w14:paraId="1DF4D40F" w14:textId="5B1441D9" w:rsidR="00595D30" w:rsidRPr="00634E04" w:rsidRDefault="00902075" w:rsidP="00634E04">
            <w:pPr>
              <w:jc w:val="center"/>
              <w:rPr>
                <w:rFonts w:ascii="Times New Roman" w:hAnsi="Times New Roman" w:cs="Times New Roman"/>
                <w:b/>
                <w:bCs/>
                <w:szCs w:val="21"/>
              </w:rPr>
            </w:pPr>
            <w:r>
              <w:rPr>
                <w:rFonts w:ascii="Times New Roman" w:hAnsi="Times New Roman" w:cs="Times New Roman" w:hint="eastAsia"/>
                <w:b/>
                <w:bCs/>
                <w:szCs w:val="21"/>
              </w:rPr>
              <w:t>Total catch(kg)</w:t>
            </w:r>
          </w:p>
        </w:tc>
        <w:tc>
          <w:tcPr>
            <w:tcW w:w="1701" w:type="dxa"/>
            <w:tcBorders>
              <w:top w:val="single" w:sz="4" w:space="0" w:color="auto"/>
              <w:bottom w:val="single" w:sz="4" w:space="0" w:color="auto"/>
            </w:tcBorders>
            <w:vAlign w:val="center"/>
          </w:tcPr>
          <w:p w14:paraId="732C242C" w14:textId="4446523A" w:rsidR="00595D30" w:rsidRPr="00634E04" w:rsidRDefault="00595D30" w:rsidP="00634E04">
            <w:pPr>
              <w:jc w:val="center"/>
              <w:rPr>
                <w:rFonts w:ascii="Times New Roman" w:hAnsi="Times New Roman" w:cs="Times New Roman"/>
                <w:b/>
                <w:bCs/>
                <w:szCs w:val="21"/>
              </w:rPr>
            </w:pPr>
            <w:r w:rsidRPr="00634E04">
              <w:rPr>
                <w:rFonts w:ascii="Times New Roman" w:hAnsi="Times New Roman" w:cs="Times New Roman"/>
                <w:b/>
                <w:bCs/>
                <w:szCs w:val="21"/>
              </w:rPr>
              <w:t xml:space="preserve">Mean nominal </w:t>
            </w:r>
            <w:r w:rsidR="00F72711">
              <w:rPr>
                <w:rFonts w:ascii="Times New Roman" w:hAnsi="Times New Roman" w:cs="Times New Roman" w:hint="eastAsia"/>
                <w:b/>
                <w:bCs/>
                <w:szCs w:val="21"/>
              </w:rPr>
              <w:t>index</w:t>
            </w:r>
            <w:r w:rsidRPr="00634E04">
              <w:rPr>
                <w:rFonts w:ascii="Times New Roman" w:hAnsi="Times New Roman" w:cs="Times New Roman" w:hint="eastAsia"/>
                <w:b/>
                <w:bCs/>
                <w:szCs w:val="21"/>
              </w:rPr>
              <w:t>(kg/m</w:t>
            </w:r>
            <w:r w:rsidRPr="00634E04">
              <w:rPr>
                <w:rFonts w:ascii="Times New Roman" w:hAnsi="Times New Roman" w:cs="Times New Roman" w:hint="eastAsia"/>
                <w:b/>
                <w:bCs/>
                <w:szCs w:val="21"/>
                <w:vertAlign w:val="superscript"/>
              </w:rPr>
              <w:t>2</w:t>
            </w:r>
            <w:r w:rsidRPr="00634E04">
              <w:rPr>
                <w:rFonts w:ascii="Times New Roman" w:hAnsi="Times New Roman" w:cs="Times New Roman" w:hint="eastAsia"/>
                <w:b/>
                <w:bCs/>
                <w:szCs w:val="21"/>
              </w:rPr>
              <w:t>)</w:t>
            </w:r>
          </w:p>
        </w:tc>
      </w:tr>
      <w:tr w:rsidR="00595D30" w:rsidRPr="00ED344C" w14:paraId="358F6475" w14:textId="77777777" w:rsidTr="007C39D4">
        <w:trPr>
          <w:jc w:val="center"/>
        </w:trPr>
        <w:tc>
          <w:tcPr>
            <w:tcW w:w="962" w:type="dxa"/>
            <w:tcBorders>
              <w:top w:val="single" w:sz="4" w:space="0" w:color="auto"/>
            </w:tcBorders>
            <w:vAlign w:val="center"/>
          </w:tcPr>
          <w:p w14:paraId="1AF7A574" w14:textId="32C34E40" w:rsidR="00595D30" w:rsidRPr="00ED344C" w:rsidRDefault="00595D30" w:rsidP="00634E04">
            <w:pPr>
              <w:jc w:val="center"/>
              <w:rPr>
                <w:rFonts w:ascii="Times New Roman" w:hAnsi="Times New Roman" w:cs="Times New Roman"/>
                <w:szCs w:val="21"/>
              </w:rPr>
            </w:pPr>
            <w:r w:rsidRPr="00ED344C">
              <w:rPr>
                <w:rFonts w:ascii="Times New Roman" w:hAnsi="Times New Roman" w:cs="Times New Roman" w:hint="eastAsia"/>
                <w:szCs w:val="21"/>
              </w:rPr>
              <w:t>2021</w:t>
            </w:r>
          </w:p>
        </w:tc>
        <w:tc>
          <w:tcPr>
            <w:tcW w:w="2015" w:type="dxa"/>
            <w:tcBorders>
              <w:top w:val="single" w:sz="4" w:space="0" w:color="auto"/>
            </w:tcBorders>
            <w:vAlign w:val="center"/>
          </w:tcPr>
          <w:p w14:paraId="299311A2" w14:textId="06FAC11D"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142</w:t>
            </w:r>
          </w:p>
        </w:tc>
        <w:tc>
          <w:tcPr>
            <w:tcW w:w="1701" w:type="dxa"/>
            <w:tcBorders>
              <w:top w:val="single" w:sz="4" w:space="0" w:color="auto"/>
            </w:tcBorders>
            <w:vAlign w:val="center"/>
          </w:tcPr>
          <w:p w14:paraId="0A183A10" w14:textId="5CCF360C"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123</w:t>
            </w:r>
          </w:p>
        </w:tc>
        <w:tc>
          <w:tcPr>
            <w:tcW w:w="1701" w:type="dxa"/>
            <w:tcBorders>
              <w:top w:val="single" w:sz="4" w:space="0" w:color="auto"/>
            </w:tcBorders>
            <w:vAlign w:val="center"/>
          </w:tcPr>
          <w:p w14:paraId="19B30EFD" w14:textId="558FEEF3" w:rsidR="00595D30" w:rsidRDefault="0026513D" w:rsidP="00634E04">
            <w:pPr>
              <w:jc w:val="center"/>
              <w:rPr>
                <w:rFonts w:ascii="Times New Roman" w:hAnsi="Times New Roman" w:cs="Times New Roman"/>
                <w:szCs w:val="21"/>
              </w:rPr>
            </w:pPr>
            <w:r w:rsidRPr="0026513D">
              <w:rPr>
                <w:rFonts w:ascii="Times New Roman" w:hAnsi="Times New Roman" w:cs="Times New Roman" w:hint="eastAsia"/>
                <w:szCs w:val="21"/>
              </w:rPr>
              <w:t>2285.3</w:t>
            </w:r>
            <w:r>
              <w:rPr>
                <w:rFonts w:ascii="Times New Roman" w:hAnsi="Times New Roman" w:cs="Times New Roman" w:hint="eastAsia"/>
                <w:szCs w:val="21"/>
              </w:rPr>
              <w:t>3</w:t>
            </w:r>
          </w:p>
        </w:tc>
        <w:tc>
          <w:tcPr>
            <w:tcW w:w="1701" w:type="dxa"/>
            <w:tcBorders>
              <w:top w:val="single" w:sz="4" w:space="0" w:color="auto"/>
            </w:tcBorders>
            <w:vAlign w:val="center"/>
          </w:tcPr>
          <w:p w14:paraId="5E7832DB" w14:textId="5477F9B2"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155.03</w:t>
            </w:r>
          </w:p>
        </w:tc>
      </w:tr>
      <w:tr w:rsidR="00595D30" w:rsidRPr="00ED344C" w14:paraId="7E2E0B33" w14:textId="77777777" w:rsidTr="007C39D4">
        <w:trPr>
          <w:jc w:val="center"/>
        </w:trPr>
        <w:tc>
          <w:tcPr>
            <w:tcW w:w="962" w:type="dxa"/>
            <w:vAlign w:val="center"/>
          </w:tcPr>
          <w:p w14:paraId="590DA5EF" w14:textId="51A4DD7C" w:rsidR="00595D30" w:rsidRPr="00ED344C" w:rsidRDefault="00595D30" w:rsidP="00634E04">
            <w:pPr>
              <w:jc w:val="center"/>
              <w:rPr>
                <w:rFonts w:ascii="Times New Roman" w:hAnsi="Times New Roman" w:cs="Times New Roman"/>
                <w:szCs w:val="21"/>
              </w:rPr>
            </w:pPr>
            <w:r w:rsidRPr="00ED344C">
              <w:rPr>
                <w:rFonts w:ascii="Times New Roman" w:hAnsi="Times New Roman" w:cs="Times New Roman" w:hint="eastAsia"/>
                <w:szCs w:val="21"/>
              </w:rPr>
              <w:t>2022</w:t>
            </w:r>
          </w:p>
        </w:tc>
        <w:tc>
          <w:tcPr>
            <w:tcW w:w="2015" w:type="dxa"/>
            <w:vAlign w:val="center"/>
          </w:tcPr>
          <w:p w14:paraId="7BA39BF6" w14:textId="2D9AE3F1"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92</w:t>
            </w:r>
          </w:p>
        </w:tc>
        <w:tc>
          <w:tcPr>
            <w:tcW w:w="1701" w:type="dxa"/>
            <w:vAlign w:val="center"/>
          </w:tcPr>
          <w:p w14:paraId="4EA319E9" w14:textId="0F651DDE"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69</w:t>
            </w:r>
          </w:p>
        </w:tc>
        <w:tc>
          <w:tcPr>
            <w:tcW w:w="1701" w:type="dxa"/>
            <w:vAlign w:val="center"/>
          </w:tcPr>
          <w:p w14:paraId="50CCCDBB" w14:textId="71EAA960" w:rsidR="00595D30" w:rsidRDefault="0026513D" w:rsidP="00634E04">
            <w:pPr>
              <w:jc w:val="center"/>
              <w:rPr>
                <w:rFonts w:ascii="Times New Roman" w:hAnsi="Times New Roman" w:cs="Times New Roman"/>
                <w:szCs w:val="21"/>
              </w:rPr>
            </w:pPr>
            <w:r w:rsidRPr="0026513D">
              <w:rPr>
                <w:rFonts w:ascii="Times New Roman" w:hAnsi="Times New Roman" w:cs="Times New Roman" w:hint="eastAsia"/>
                <w:szCs w:val="21"/>
              </w:rPr>
              <w:t>1690.5</w:t>
            </w:r>
            <w:r>
              <w:rPr>
                <w:rFonts w:ascii="Times New Roman" w:hAnsi="Times New Roman" w:cs="Times New Roman" w:hint="eastAsia"/>
                <w:szCs w:val="21"/>
              </w:rPr>
              <w:t>4</w:t>
            </w:r>
          </w:p>
        </w:tc>
        <w:tc>
          <w:tcPr>
            <w:tcW w:w="1701" w:type="dxa"/>
            <w:vAlign w:val="center"/>
          </w:tcPr>
          <w:p w14:paraId="6225EF10" w14:textId="0552B3EA"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186.07</w:t>
            </w:r>
          </w:p>
        </w:tc>
      </w:tr>
      <w:tr w:rsidR="00595D30" w:rsidRPr="00ED344C" w14:paraId="6AD6050D" w14:textId="77777777" w:rsidTr="00FF6597">
        <w:trPr>
          <w:jc w:val="center"/>
        </w:trPr>
        <w:tc>
          <w:tcPr>
            <w:tcW w:w="962" w:type="dxa"/>
            <w:vAlign w:val="center"/>
          </w:tcPr>
          <w:p w14:paraId="4770A1DB" w14:textId="67C8504E" w:rsidR="00595D30" w:rsidRPr="00ED344C" w:rsidRDefault="00595D30" w:rsidP="00634E04">
            <w:pPr>
              <w:jc w:val="center"/>
              <w:rPr>
                <w:rFonts w:ascii="Times New Roman" w:hAnsi="Times New Roman" w:cs="Times New Roman"/>
                <w:szCs w:val="21"/>
              </w:rPr>
            </w:pPr>
            <w:r w:rsidRPr="00ED344C">
              <w:rPr>
                <w:rFonts w:ascii="Times New Roman" w:hAnsi="Times New Roman" w:cs="Times New Roman" w:hint="eastAsia"/>
                <w:szCs w:val="21"/>
              </w:rPr>
              <w:t>2023</w:t>
            </w:r>
          </w:p>
        </w:tc>
        <w:tc>
          <w:tcPr>
            <w:tcW w:w="2015" w:type="dxa"/>
            <w:vAlign w:val="center"/>
          </w:tcPr>
          <w:p w14:paraId="46FE31FD" w14:textId="3E904AD8"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8</w:t>
            </w:r>
            <w:r w:rsidR="00FF6597">
              <w:rPr>
                <w:rFonts w:ascii="Times New Roman" w:hAnsi="Times New Roman" w:cs="Times New Roman" w:hint="eastAsia"/>
                <w:szCs w:val="21"/>
              </w:rPr>
              <w:t>5</w:t>
            </w:r>
          </w:p>
        </w:tc>
        <w:tc>
          <w:tcPr>
            <w:tcW w:w="1701" w:type="dxa"/>
            <w:vAlign w:val="center"/>
          </w:tcPr>
          <w:p w14:paraId="20D0922D" w14:textId="239B607F"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63</w:t>
            </w:r>
          </w:p>
        </w:tc>
        <w:tc>
          <w:tcPr>
            <w:tcW w:w="1701" w:type="dxa"/>
            <w:vAlign w:val="center"/>
          </w:tcPr>
          <w:p w14:paraId="229F45F5" w14:textId="7BE00EE5" w:rsidR="00595D30" w:rsidRDefault="0026513D" w:rsidP="00634E04">
            <w:pPr>
              <w:jc w:val="center"/>
              <w:rPr>
                <w:rFonts w:ascii="Times New Roman" w:hAnsi="Times New Roman" w:cs="Times New Roman"/>
                <w:szCs w:val="21"/>
              </w:rPr>
            </w:pPr>
            <w:r>
              <w:rPr>
                <w:rFonts w:ascii="Times New Roman" w:hAnsi="Times New Roman" w:cs="Times New Roman" w:hint="eastAsia"/>
                <w:szCs w:val="21"/>
              </w:rPr>
              <w:t>6423.43</w:t>
            </w:r>
          </w:p>
        </w:tc>
        <w:tc>
          <w:tcPr>
            <w:tcW w:w="1701" w:type="dxa"/>
            <w:vAlign w:val="center"/>
          </w:tcPr>
          <w:p w14:paraId="7C8484F6" w14:textId="5BFD61D6"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230.14</w:t>
            </w:r>
          </w:p>
        </w:tc>
      </w:tr>
      <w:tr w:rsidR="00595D30" w:rsidRPr="00ED344C" w14:paraId="1D390515" w14:textId="77777777" w:rsidTr="007C39D4">
        <w:trPr>
          <w:jc w:val="center"/>
        </w:trPr>
        <w:tc>
          <w:tcPr>
            <w:tcW w:w="962" w:type="dxa"/>
            <w:vAlign w:val="center"/>
          </w:tcPr>
          <w:p w14:paraId="2F8CC619" w14:textId="660D6AB1" w:rsidR="00595D30" w:rsidRPr="00ED344C" w:rsidRDefault="00595D30" w:rsidP="00634E04">
            <w:pPr>
              <w:jc w:val="center"/>
              <w:rPr>
                <w:rFonts w:ascii="Times New Roman" w:hAnsi="Times New Roman" w:cs="Times New Roman"/>
                <w:szCs w:val="21"/>
              </w:rPr>
            </w:pPr>
            <w:r w:rsidRPr="00ED344C">
              <w:rPr>
                <w:rFonts w:ascii="Times New Roman" w:hAnsi="Times New Roman" w:cs="Times New Roman" w:hint="eastAsia"/>
                <w:szCs w:val="21"/>
              </w:rPr>
              <w:t>2024</w:t>
            </w:r>
          </w:p>
        </w:tc>
        <w:tc>
          <w:tcPr>
            <w:tcW w:w="2015" w:type="dxa"/>
            <w:vAlign w:val="center"/>
          </w:tcPr>
          <w:p w14:paraId="46988905" w14:textId="77782FB4"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46</w:t>
            </w:r>
          </w:p>
        </w:tc>
        <w:tc>
          <w:tcPr>
            <w:tcW w:w="1701" w:type="dxa"/>
            <w:vAlign w:val="center"/>
          </w:tcPr>
          <w:p w14:paraId="64CD59C8" w14:textId="3BF47817"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17</w:t>
            </w:r>
          </w:p>
        </w:tc>
        <w:tc>
          <w:tcPr>
            <w:tcW w:w="1701" w:type="dxa"/>
            <w:vAlign w:val="center"/>
          </w:tcPr>
          <w:p w14:paraId="11BE9001" w14:textId="56E06CE9" w:rsidR="00595D30" w:rsidRDefault="0026513D" w:rsidP="00634E04">
            <w:pPr>
              <w:jc w:val="center"/>
              <w:rPr>
                <w:rFonts w:ascii="Times New Roman" w:hAnsi="Times New Roman" w:cs="Times New Roman"/>
                <w:szCs w:val="21"/>
              </w:rPr>
            </w:pPr>
            <w:r w:rsidRPr="0026513D">
              <w:rPr>
                <w:rFonts w:ascii="Times New Roman" w:hAnsi="Times New Roman" w:cs="Times New Roman" w:hint="eastAsia"/>
                <w:szCs w:val="21"/>
              </w:rPr>
              <w:t>804.6</w:t>
            </w:r>
            <w:r>
              <w:rPr>
                <w:rFonts w:ascii="Times New Roman" w:hAnsi="Times New Roman" w:cs="Times New Roman" w:hint="eastAsia"/>
                <w:szCs w:val="21"/>
              </w:rPr>
              <w:t>0</w:t>
            </w:r>
          </w:p>
        </w:tc>
        <w:tc>
          <w:tcPr>
            <w:tcW w:w="1701" w:type="dxa"/>
            <w:vAlign w:val="center"/>
          </w:tcPr>
          <w:p w14:paraId="34FA4D1C" w14:textId="534B7B1B"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51.72</w:t>
            </w:r>
          </w:p>
        </w:tc>
      </w:tr>
      <w:tr w:rsidR="00595D30" w:rsidRPr="00ED344C" w14:paraId="03A0A142" w14:textId="77777777" w:rsidTr="007C39D4">
        <w:trPr>
          <w:jc w:val="center"/>
        </w:trPr>
        <w:tc>
          <w:tcPr>
            <w:tcW w:w="962" w:type="dxa"/>
            <w:vAlign w:val="center"/>
          </w:tcPr>
          <w:p w14:paraId="7BDCB5C6" w14:textId="79AA1207" w:rsidR="00595D30" w:rsidRPr="00ED344C" w:rsidRDefault="00595D30" w:rsidP="00634E04">
            <w:pPr>
              <w:jc w:val="center"/>
              <w:rPr>
                <w:rFonts w:ascii="Times New Roman" w:hAnsi="Times New Roman" w:cs="Times New Roman"/>
                <w:szCs w:val="21"/>
              </w:rPr>
            </w:pPr>
            <w:r w:rsidRPr="00ED344C">
              <w:rPr>
                <w:rFonts w:ascii="Times New Roman" w:hAnsi="Times New Roman" w:cs="Times New Roman" w:hint="eastAsia"/>
                <w:szCs w:val="21"/>
              </w:rPr>
              <w:t>2025</w:t>
            </w:r>
          </w:p>
        </w:tc>
        <w:tc>
          <w:tcPr>
            <w:tcW w:w="2015" w:type="dxa"/>
            <w:vAlign w:val="center"/>
          </w:tcPr>
          <w:p w14:paraId="5D36694F" w14:textId="673B9A43"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56</w:t>
            </w:r>
          </w:p>
        </w:tc>
        <w:tc>
          <w:tcPr>
            <w:tcW w:w="1701" w:type="dxa"/>
            <w:vAlign w:val="center"/>
          </w:tcPr>
          <w:p w14:paraId="0B72E99F" w14:textId="323A63B6"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9</w:t>
            </w:r>
          </w:p>
        </w:tc>
        <w:tc>
          <w:tcPr>
            <w:tcW w:w="1701" w:type="dxa"/>
            <w:vAlign w:val="center"/>
          </w:tcPr>
          <w:p w14:paraId="69022BFD" w14:textId="3B1A54C1" w:rsidR="00595D30" w:rsidRDefault="0026513D" w:rsidP="00634E04">
            <w:pPr>
              <w:jc w:val="center"/>
              <w:rPr>
                <w:rFonts w:ascii="Times New Roman" w:hAnsi="Times New Roman" w:cs="Times New Roman"/>
                <w:szCs w:val="21"/>
              </w:rPr>
            </w:pPr>
            <w:r w:rsidRPr="0026513D">
              <w:rPr>
                <w:rFonts w:ascii="Times New Roman" w:hAnsi="Times New Roman" w:cs="Times New Roman" w:hint="eastAsia"/>
                <w:szCs w:val="21"/>
              </w:rPr>
              <w:t>4.6</w:t>
            </w:r>
            <w:r>
              <w:rPr>
                <w:rFonts w:ascii="Times New Roman" w:hAnsi="Times New Roman" w:cs="Times New Roman" w:hint="eastAsia"/>
                <w:szCs w:val="21"/>
              </w:rPr>
              <w:t>1</w:t>
            </w:r>
          </w:p>
        </w:tc>
        <w:tc>
          <w:tcPr>
            <w:tcW w:w="1701" w:type="dxa"/>
            <w:vAlign w:val="center"/>
          </w:tcPr>
          <w:p w14:paraId="52793E25" w14:textId="56A73DFE" w:rsidR="00595D30" w:rsidRPr="00ED344C" w:rsidRDefault="00595D30" w:rsidP="00634E04">
            <w:pPr>
              <w:jc w:val="center"/>
              <w:rPr>
                <w:rFonts w:ascii="Times New Roman" w:hAnsi="Times New Roman" w:cs="Times New Roman"/>
                <w:szCs w:val="21"/>
              </w:rPr>
            </w:pPr>
            <w:r>
              <w:rPr>
                <w:rFonts w:ascii="Times New Roman" w:hAnsi="Times New Roman" w:cs="Times New Roman" w:hint="eastAsia"/>
                <w:szCs w:val="21"/>
              </w:rPr>
              <w:t>0.32</w:t>
            </w:r>
          </w:p>
        </w:tc>
      </w:tr>
    </w:tbl>
    <w:p w14:paraId="6F686775" w14:textId="1F8F6986" w:rsidR="00ED344C" w:rsidRDefault="00ED344C" w:rsidP="00D4159A">
      <w:pPr>
        <w:jc w:val="center"/>
        <w:rPr>
          <w:rFonts w:ascii="Times New Roman" w:hAnsi="Times New Roman" w:cs="Times New Roman"/>
          <w:b/>
          <w:bCs/>
          <w:szCs w:val="21"/>
        </w:rPr>
      </w:pPr>
    </w:p>
    <w:p w14:paraId="57EE6DF9" w14:textId="242551C0" w:rsidR="00DC6473" w:rsidRPr="00105FA3" w:rsidRDefault="00DC6473" w:rsidP="00D4159A">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 xml:space="preserve">Tab.2 </w:t>
      </w:r>
      <w:r w:rsidR="00D4159A" w:rsidRPr="00D4159A">
        <w:rPr>
          <w:rFonts w:ascii="Times New Roman" w:hAnsi="Times New Roman" w:cs="Times New Roman" w:hint="eastAsia"/>
          <w:b/>
          <w:bCs/>
          <w:sz w:val="18"/>
          <w:szCs w:val="18"/>
        </w:rPr>
        <w:t xml:space="preserve">Summary of data filtering procedures and sample sizes used for </w:t>
      </w:r>
      <w:r w:rsidR="00585ED0">
        <w:rPr>
          <w:rFonts w:ascii="Times New Roman" w:hAnsi="Times New Roman" w:cs="Times New Roman" w:hint="eastAsia"/>
          <w:b/>
          <w:bCs/>
          <w:sz w:val="18"/>
          <w:szCs w:val="18"/>
        </w:rPr>
        <w:t>nominal index</w:t>
      </w:r>
      <w:r w:rsidR="00D4159A" w:rsidRPr="00D4159A">
        <w:rPr>
          <w:rFonts w:ascii="Times New Roman" w:hAnsi="Times New Roman" w:cs="Times New Roman" w:hint="eastAsia"/>
          <w:b/>
          <w:bCs/>
          <w:sz w:val="18"/>
          <w:szCs w:val="18"/>
        </w:rPr>
        <w:t xml:space="preserve"> standardization</w:t>
      </w:r>
    </w:p>
    <w:tbl>
      <w:tblPr>
        <w:tblW w:w="0" w:type="auto"/>
        <w:jc w:val="center"/>
        <w:tblCellMar>
          <w:left w:w="99" w:type="dxa"/>
          <w:right w:w="99" w:type="dxa"/>
        </w:tblCellMar>
        <w:tblLook w:val="04A0" w:firstRow="1" w:lastRow="0" w:firstColumn="1" w:lastColumn="0" w:noHBand="0" w:noVBand="1"/>
      </w:tblPr>
      <w:tblGrid>
        <w:gridCol w:w="2835"/>
        <w:gridCol w:w="284"/>
        <w:gridCol w:w="2977"/>
        <w:gridCol w:w="2216"/>
      </w:tblGrid>
      <w:tr w:rsidR="00DC6473" w:rsidRPr="0098190B" w14:paraId="5CAD6E76" w14:textId="77777777" w:rsidTr="00D4159A">
        <w:trPr>
          <w:trHeight w:val="375"/>
          <w:jc w:val="center"/>
        </w:trPr>
        <w:tc>
          <w:tcPr>
            <w:tcW w:w="2835" w:type="dxa"/>
            <w:tcBorders>
              <w:top w:val="single" w:sz="4" w:space="0" w:color="auto"/>
              <w:left w:val="nil"/>
              <w:bottom w:val="single" w:sz="4" w:space="0" w:color="auto"/>
              <w:right w:val="nil"/>
            </w:tcBorders>
            <w:vAlign w:val="center"/>
            <w:hideMark/>
          </w:tcPr>
          <w:p w14:paraId="4A59C674" w14:textId="77777777" w:rsidR="00DC6473" w:rsidRPr="00634E04" w:rsidRDefault="00DC6473" w:rsidP="0098190B">
            <w:pPr>
              <w:widowControl/>
              <w:jc w:val="center"/>
              <w:rPr>
                <w:rFonts w:ascii="Times New Roman" w:eastAsia="Yu Gothic" w:hAnsi="Times New Roman" w:cs="Times New Roman"/>
                <w:b/>
                <w:bCs/>
                <w:color w:val="000000"/>
                <w:kern w:val="0"/>
                <w:szCs w:val="21"/>
                <w:lang w:eastAsia="ja-JP"/>
              </w:rPr>
            </w:pPr>
            <w:r w:rsidRPr="00634E04">
              <w:rPr>
                <w:rFonts w:ascii="Times New Roman" w:eastAsia="Yu Gothic" w:hAnsi="Times New Roman" w:cs="Times New Roman"/>
                <w:b/>
                <w:bCs/>
                <w:color w:val="000000"/>
                <w:kern w:val="0"/>
                <w:szCs w:val="21"/>
                <w:lang w:eastAsia="ja-JP"/>
              </w:rPr>
              <w:t>Filter Applied</w:t>
            </w:r>
          </w:p>
        </w:tc>
        <w:tc>
          <w:tcPr>
            <w:tcW w:w="3261" w:type="dxa"/>
            <w:gridSpan w:val="2"/>
            <w:tcBorders>
              <w:top w:val="single" w:sz="4" w:space="0" w:color="auto"/>
              <w:left w:val="nil"/>
              <w:bottom w:val="single" w:sz="4" w:space="0" w:color="auto"/>
              <w:right w:val="nil"/>
            </w:tcBorders>
            <w:vAlign w:val="center"/>
            <w:hideMark/>
          </w:tcPr>
          <w:p w14:paraId="711F391D" w14:textId="77777777" w:rsidR="00DC6473" w:rsidRPr="00634E04" w:rsidRDefault="00DC6473" w:rsidP="0098190B">
            <w:pPr>
              <w:widowControl/>
              <w:jc w:val="center"/>
              <w:rPr>
                <w:rFonts w:ascii="Times New Roman" w:eastAsia="Yu Gothic" w:hAnsi="Times New Roman" w:cs="Times New Roman"/>
                <w:b/>
                <w:bCs/>
                <w:color w:val="000000"/>
                <w:kern w:val="0"/>
                <w:szCs w:val="21"/>
                <w:lang w:eastAsia="ja-JP"/>
              </w:rPr>
            </w:pPr>
            <w:r w:rsidRPr="00634E04">
              <w:rPr>
                <w:rFonts w:ascii="Times New Roman" w:eastAsia="Yu Gothic" w:hAnsi="Times New Roman" w:cs="Times New Roman"/>
                <w:b/>
                <w:bCs/>
                <w:color w:val="000000"/>
                <w:kern w:val="0"/>
                <w:szCs w:val="21"/>
                <w:lang w:eastAsia="ja-JP"/>
              </w:rPr>
              <w:t>Number of Records Remaining</w:t>
            </w:r>
          </w:p>
        </w:tc>
        <w:tc>
          <w:tcPr>
            <w:tcW w:w="2216" w:type="dxa"/>
            <w:tcBorders>
              <w:top w:val="single" w:sz="4" w:space="0" w:color="auto"/>
              <w:left w:val="nil"/>
              <w:bottom w:val="single" w:sz="4" w:space="0" w:color="auto"/>
              <w:right w:val="nil"/>
            </w:tcBorders>
            <w:vAlign w:val="center"/>
            <w:hideMark/>
          </w:tcPr>
          <w:p w14:paraId="661F5FDC" w14:textId="74F8D20E" w:rsidR="00DC6473" w:rsidRPr="00634E04" w:rsidRDefault="00DC6473" w:rsidP="0098190B">
            <w:pPr>
              <w:widowControl/>
              <w:jc w:val="center"/>
              <w:rPr>
                <w:rFonts w:ascii="Times New Roman" w:hAnsi="Times New Roman" w:cs="Times New Roman"/>
                <w:b/>
                <w:bCs/>
                <w:color w:val="000000"/>
                <w:kern w:val="0"/>
                <w:szCs w:val="21"/>
              </w:rPr>
            </w:pPr>
            <w:r w:rsidRPr="00634E04">
              <w:rPr>
                <w:rFonts w:ascii="Times New Roman" w:eastAsia="Yu Gothic" w:hAnsi="Times New Roman" w:cs="Times New Roman"/>
                <w:b/>
                <w:bCs/>
                <w:color w:val="000000"/>
                <w:kern w:val="0"/>
                <w:szCs w:val="21"/>
                <w:lang w:eastAsia="ja-JP"/>
              </w:rPr>
              <w:t xml:space="preserve">Number of Records with </w:t>
            </w:r>
            <w:r w:rsidRPr="00634E04">
              <w:rPr>
                <w:rFonts w:ascii="Times New Roman" w:hAnsi="Times New Roman" w:cs="Times New Roman" w:hint="eastAsia"/>
                <w:b/>
                <w:bCs/>
                <w:color w:val="000000"/>
                <w:kern w:val="0"/>
                <w:szCs w:val="21"/>
              </w:rPr>
              <w:t>JS</w:t>
            </w:r>
            <w:r w:rsidRPr="00634E04">
              <w:rPr>
                <w:rFonts w:ascii="Times New Roman" w:eastAsia="Yu Gothic" w:hAnsi="Times New Roman" w:cs="Times New Roman"/>
                <w:b/>
                <w:bCs/>
                <w:color w:val="000000"/>
                <w:kern w:val="0"/>
                <w:szCs w:val="21"/>
                <w:lang w:eastAsia="ja-JP"/>
              </w:rPr>
              <w:t xml:space="preserve"> Catch &gt;0</w:t>
            </w:r>
          </w:p>
        </w:tc>
      </w:tr>
      <w:tr w:rsidR="00DC6473" w:rsidRPr="0098190B" w14:paraId="14A04698" w14:textId="77777777" w:rsidTr="00D4159A">
        <w:trPr>
          <w:trHeight w:val="375"/>
          <w:jc w:val="center"/>
        </w:trPr>
        <w:tc>
          <w:tcPr>
            <w:tcW w:w="3119" w:type="dxa"/>
            <w:gridSpan w:val="2"/>
            <w:tcBorders>
              <w:top w:val="nil"/>
              <w:left w:val="nil"/>
              <w:bottom w:val="nil"/>
              <w:right w:val="nil"/>
            </w:tcBorders>
            <w:vAlign w:val="center"/>
            <w:hideMark/>
          </w:tcPr>
          <w:p w14:paraId="04738228" w14:textId="6390D032" w:rsidR="00DC6473" w:rsidRPr="0098190B" w:rsidRDefault="00DC6473" w:rsidP="0098190B">
            <w:pPr>
              <w:widowControl/>
              <w:jc w:val="center"/>
              <w:rPr>
                <w:rFonts w:ascii="Times New Roman" w:hAnsi="Times New Roman" w:cs="Times New Roman"/>
                <w:color w:val="000000"/>
                <w:kern w:val="0"/>
                <w:szCs w:val="21"/>
              </w:rPr>
            </w:pPr>
            <w:r w:rsidRPr="0098190B">
              <w:rPr>
                <w:rFonts w:ascii="Times New Roman" w:eastAsia="Yu Gothic" w:hAnsi="Times New Roman" w:cs="Times New Roman" w:hint="eastAsia"/>
                <w:color w:val="000000"/>
                <w:kern w:val="0"/>
                <w:szCs w:val="21"/>
                <w:lang w:eastAsia="ja-JP"/>
              </w:rPr>
              <w:t>Raw data</w:t>
            </w:r>
          </w:p>
        </w:tc>
        <w:tc>
          <w:tcPr>
            <w:tcW w:w="2977" w:type="dxa"/>
            <w:tcBorders>
              <w:top w:val="nil"/>
              <w:left w:val="nil"/>
              <w:bottom w:val="nil"/>
              <w:right w:val="nil"/>
            </w:tcBorders>
            <w:vAlign w:val="center"/>
            <w:hideMark/>
          </w:tcPr>
          <w:p w14:paraId="5E54F17A" w14:textId="2359E3E3"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421</w:t>
            </w:r>
          </w:p>
        </w:tc>
        <w:tc>
          <w:tcPr>
            <w:tcW w:w="2216" w:type="dxa"/>
            <w:tcBorders>
              <w:top w:val="nil"/>
              <w:left w:val="nil"/>
              <w:bottom w:val="nil"/>
              <w:right w:val="nil"/>
            </w:tcBorders>
            <w:vAlign w:val="center"/>
            <w:hideMark/>
          </w:tcPr>
          <w:p w14:paraId="2A518677" w14:textId="500C076A"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281</w:t>
            </w:r>
          </w:p>
        </w:tc>
      </w:tr>
      <w:tr w:rsidR="00DC6473" w:rsidRPr="0098190B" w14:paraId="3690EEBD" w14:textId="77777777" w:rsidTr="00D4159A">
        <w:trPr>
          <w:trHeight w:val="375"/>
          <w:jc w:val="center"/>
        </w:trPr>
        <w:tc>
          <w:tcPr>
            <w:tcW w:w="3119" w:type="dxa"/>
            <w:gridSpan w:val="2"/>
            <w:tcBorders>
              <w:top w:val="nil"/>
              <w:left w:val="nil"/>
              <w:bottom w:val="nil"/>
              <w:right w:val="nil"/>
            </w:tcBorders>
            <w:vAlign w:val="center"/>
            <w:hideMark/>
          </w:tcPr>
          <w:p w14:paraId="63C0F402" w14:textId="16F839A9" w:rsidR="00DC6473" w:rsidRPr="0098190B" w:rsidRDefault="00DC6473"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color w:val="000000"/>
                <w:kern w:val="0"/>
                <w:szCs w:val="21"/>
              </w:rPr>
              <w:t>Remove missing values</w:t>
            </w:r>
          </w:p>
        </w:tc>
        <w:tc>
          <w:tcPr>
            <w:tcW w:w="2977" w:type="dxa"/>
            <w:tcBorders>
              <w:top w:val="nil"/>
              <w:left w:val="nil"/>
              <w:bottom w:val="nil"/>
              <w:right w:val="nil"/>
            </w:tcBorders>
            <w:vAlign w:val="center"/>
            <w:hideMark/>
          </w:tcPr>
          <w:p w14:paraId="7C5DD2CE" w14:textId="06471AF0"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420</w:t>
            </w:r>
          </w:p>
        </w:tc>
        <w:tc>
          <w:tcPr>
            <w:tcW w:w="2216" w:type="dxa"/>
            <w:tcBorders>
              <w:top w:val="nil"/>
              <w:left w:val="nil"/>
              <w:bottom w:val="nil"/>
              <w:right w:val="nil"/>
            </w:tcBorders>
            <w:vAlign w:val="center"/>
            <w:hideMark/>
          </w:tcPr>
          <w:p w14:paraId="137625B3" w14:textId="4D66C7B6"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280</w:t>
            </w:r>
          </w:p>
        </w:tc>
      </w:tr>
      <w:tr w:rsidR="00DC6473" w:rsidRPr="0098190B" w14:paraId="3B481F40" w14:textId="77777777" w:rsidTr="00D4159A">
        <w:trPr>
          <w:trHeight w:val="375"/>
          <w:jc w:val="center"/>
        </w:trPr>
        <w:tc>
          <w:tcPr>
            <w:tcW w:w="3119" w:type="dxa"/>
            <w:gridSpan w:val="2"/>
            <w:tcBorders>
              <w:top w:val="nil"/>
              <w:left w:val="nil"/>
              <w:right w:val="nil"/>
            </w:tcBorders>
            <w:vAlign w:val="center"/>
            <w:hideMark/>
          </w:tcPr>
          <w:p w14:paraId="712390AA" w14:textId="6CEA1D55" w:rsidR="00DC6473" w:rsidRPr="0098190B" w:rsidRDefault="00DC6473"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color w:val="000000"/>
                <w:kern w:val="0"/>
                <w:szCs w:val="21"/>
              </w:rPr>
              <w:t>After environmental matching</w:t>
            </w:r>
          </w:p>
        </w:tc>
        <w:tc>
          <w:tcPr>
            <w:tcW w:w="2977" w:type="dxa"/>
            <w:tcBorders>
              <w:top w:val="nil"/>
              <w:left w:val="nil"/>
              <w:right w:val="nil"/>
            </w:tcBorders>
            <w:vAlign w:val="center"/>
            <w:hideMark/>
          </w:tcPr>
          <w:p w14:paraId="7C71B8F3" w14:textId="3DB96E21"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420</w:t>
            </w:r>
          </w:p>
        </w:tc>
        <w:tc>
          <w:tcPr>
            <w:tcW w:w="2216" w:type="dxa"/>
            <w:tcBorders>
              <w:top w:val="nil"/>
              <w:left w:val="nil"/>
              <w:right w:val="nil"/>
            </w:tcBorders>
            <w:vAlign w:val="center"/>
            <w:hideMark/>
          </w:tcPr>
          <w:p w14:paraId="4160D7EB" w14:textId="19BD6487"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280</w:t>
            </w:r>
          </w:p>
        </w:tc>
      </w:tr>
      <w:tr w:rsidR="00DC6473" w:rsidRPr="0098190B" w14:paraId="153D542F" w14:textId="77777777" w:rsidTr="00D4159A">
        <w:trPr>
          <w:trHeight w:val="375"/>
          <w:jc w:val="center"/>
        </w:trPr>
        <w:tc>
          <w:tcPr>
            <w:tcW w:w="3119" w:type="dxa"/>
            <w:gridSpan w:val="2"/>
            <w:tcBorders>
              <w:top w:val="nil"/>
              <w:left w:val="nil"/>
              <w:bottom w:val="single" w:sz="4" w:space="0" w:color="auto"/>
              <w:right w:val="nil"/>
            </w:tcBorders>
            <w:vAlign w:val="center"/>
            <w:hideMark/>
          </w:tcPr>
          <w:p w14:paraId="58E39BA9" w14:textId="3922FAA7" w:rsidR="00DC6473" w:rsidRPr="0098190B" w:rsidRDefault="00DC6473" w:rsidP="0098190B">
            <w:pPr>
              <w:widowControl/>
              <w:jc w:val="center"/>
              <w:rPr>
                <w:rFonts w:ascii="Times New Roman" w:eastAsia="Yu Gothic" w:hAnsi="Times New Roman" w:cs="Times New Roman"/>
                <w:color w:val="000000"/>
                <w:kern w:val="0"/>
                <w:szCs w:val="21"/>
                <w:lang w:eastAsia="ja-JP"/>
              </w:rPr>
            </w:pPr>
            <w:r w:rsidRPr="0098190B">
              <w:rPr>
                <w:rFonts w:ascii="Times New Roman" w:eastAsia="Yu Gothic" w:hAnsi="Times New Roman" w:cs="Times New Roman" w:hint="eastAsia"/>
                <w:color w:val="000000"/>
                <w:kern w:val="0"/>
                <w:szCs w:val="21"/>
                <w:lang w:eastAsia="ja-JP"/>
              </w:rPr>
              <w:t>Final modeling data</w:t>
            </w:r>
          </w:p>
        </w:tc>
        <w:tc>
          <w:tcPr>
            <w:tcW w:w="2977" w:type="dxa"/>
            <w:tcBorders>
              <w:top w:val="nil"/>
              <w:left w:val="nil"/>
              <w:bottom w:val="single" w:sz="4" w:space="0" w:color="auto"/>
              <w:right w:val="nil"/>
            </w:tcBorders>
            <w:vAlign w:val="center"/>
            <w:hideMark/>
          </w:tcPr>
          <w:p w14:paraId="2ED79230" w14:textId="59ED5BC8"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420</w:t>
            </w:r>
          </w:p>
        </w:tc>
        <w:tc>
          <w:tcPr>
            <w:tcW w:w="2216" w:type="dxa"/>
            <w:tcBorders>
              <w:top w:val="nil"/>
              <w:left w:val="nil"/>
              <w:bottom w:val="single" w:sz="4" w:space="0" w:color="auto"/>
              <w:right w:val="nil"/>
            </w:tcBorders>
            <w:vAlign w:val="center"/>
            <w:hideMark/>
          </w:tcPr>
          <w:p w14:paraId="471895F3" w14:textId="6B3254BB" w:rsidR="00DC6473" w:rsidRPr="0098190B" w:rsidRDefault="004D1FB2" w:rsidP="0098190B">
            <w:pPr>
              <w:widowControl/>
              <w:jc w:val="center"/>
              <w:rPr>
                <w:rFonts w:ascii="Times New Roman" w:hAnsi="Times New Roman" w:cs="Times New Roman"/>
                <w:color w:val="000000"/>
                <w:kern w:val="0"/>
                <w:szCs w:val="21"/>
              </w:rPr>
            </w:pPr>
            <w:r w:rsidRPr="0098190B">
              <w:rPr>
                <w:rFonts w:ascii="Times New Roman" w:hAnsi="Times New Roman" w:cs="Times New Roman" w:hint="eastAsia"/>
                <w:szCs w:val="21"/>
              </w:rPr>
              <w:t>280</w:t>
            </w:r>
          </w:p>
        </w:tc>
      </w:tr>
    </w:tbl>
    <w:p w14:paraId="2531CD11" w14:textId="77777777" w:rsidR="00E319FD" w:rsidRDefault="00E319FD" w:rsidP="00ED344C">
      <w:pPr>
        <w:rPr>
          <w:rFonts w:ascii="Times New Roman" w:hAnsi="Times New Roman" w:cs="Times New Roman"/>
          <w:b/>
          <w:bCs/>
          <w:szCs w:val="21"/>
        </w:rPr>
      </w:pPr>
    </w:p>
    <w:p w14:paraId="1A1C43B1" w14:textId="72000C28" w:rsidR="0098190B" w:rsidRPr="00D4159A" w:rsidRDefault="0098190B"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t>Tab.3</w:t>
      </w:r>
      <w:r w:rsidR="008576D9" w:rsidRPr="00D4159A">
        <w:rPr>
          <w:rFonts w:ascii="Times New Roman" w:hAnsi="Times New Roman" w:cs="Times New Roman" w:hint="eastAsia"/>
          <w:b/>
          <w:bCs/>
          <w:sz w:val="18"/>
          <w:szCs w:val="18"/>
        </w:rPr>
        <w:t xml:space="preserve"> </w:t>
      </w:r>
      <w:r w:rsidR="00D4159A" w:rsidRPr="00D4159A">
        <w:rPr>
          <w:rFonts w:ascii="Times New Roman" w:hAnsi="Times New Roman" w:cs="Times New Roman" w:hint="eastAsia"/>
          <w:b/>
          <w:bCs/>
          <w:sz w:val="18"/>
          <w:szCs w:val="18"/>
        </w:rPr>
        <w:t xml:space="preserve">Summary of candidate explanatory variables used in the </w:t>
      </w:r>
      <w:r w:rsidR="00585ED0">
        <w:rPr>
          <w:rFonts w:ascii="Times New Roman" w:hAnsi="Times New Roman" w:cs="Times New Roman" w:hint="eastAsia"/>
          <w:b/>
          <w:bCs/>
          <w:sz w:val="18"/>
          <w:szCs w:val="18"/>
        </w:rPr>
        <w:t>nominal index</w:t>
      </w:r>
      <w:r w:rsidR="00D4159A" w:rsidRPr="00D4159A">
        <w:rPr>
          <w:rFonts w:ascii="Times New Roman" w:hAnsi="Times New Roman" w:cs="Times New Roman" w:hint="eastAsia"/>
          <w:b/>
          <w:bCs/>
          <w:sz w:val="18"/>
          <w:szCs w:val="18"/>
        </w:rPr>
        <w:t xml:space="preserve"> standardization model</w:t>
      </w:r>
    </w:p>
    <w:tbl>
      <w:tblPr>
        <w:tblStyle w:val="1"/>
        <w:tblW w:w="831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2701"/>
        <w:gridCol w:w="1407"/>
        <w:gridCol w:w="1884"/>
        <w:gridCol w:w="855"/>
      </w:tblGrid>
      <w:tr w:rsidR="00FA71E4" w:rsidRPr="004D1FB2" w14:paraId="0221FC23" w14:textId="77777777" w:rsidTr="00D4159A">
        <w:trPr>
          <w:jc w:val="center"/>
        </w:trPr>
        <w:tc>
          <w:tcPr>
            <w:tcW w:w="1465" w:type="dxa"/>
            <w:tcBorders>
              <w:top w:val="single" w:sz="4" w:space="0" w:color="auto"/>
              <w:bottom w:val="single" w:sz="4" w:space="0" w:color="auto"/>
            </w:tcBorders>
            <w:vAlign w:val="center"/>
          </w:tcPr>
          <w:p w14:paraId="731FEA9B" w14:textId="34B6A048" w:rsidR="00FA71E4" w:rsidRPr="00634E04" w:rsidRDefault="00634E04" w:rsidP="00D4159A">
            <w:pPr>
              <w:widowControl/>
              <w:jc w:val="center"/>
              <w:rPr>
                <w:rFonts w:ascii="Times New Roman" w:eastAsia="Yu Gothic" w:hAnsi="Times New Roman" w:cs="Times New Roman"/>
                <w:b/>
                <w:bCs/>
                <w:color w:val="000000"/>
                <w:kern w:val="0"/>
                <w:szCs w:val="21"/>
                <w:lang w:eastAsia="ja-JP"/>
                <w14:ligatures w14:val="none"/>
              </w:rPr>
            </w:pPr>
            <w:r w:rsidRPr="00634E04">
              <w:rPr>
                <w:rFonts w:ascii="Times New Roman" w:eastAsia="Yu Gothic" w:hAnsi="Times New Roman" w:cs="Times New Roman" w:hint="eastAsia"/>
                <w:b/>
                <w:bCs/>
                <w:color w:val="000000"/>
                <w:kern w:val="0"/>
                <w:szCs w:val="21"/>
                <w:lang w:eastAsia="ja-JP"/>
                <w14:ligatures w14:val="none"/>
              </w:rPr>
              <w:t>Category</w:t>
            </w:r>
          </w:p>
        </w:tc>
        <w:tc>
          <w:tcPr>
            <w:tcW w:w="2788" w:type="dxa"/>
            <w:tcBorders>
              <w:top w:val="single" w:sz="4" w:space="0" w:color="auto"/>
              <w:bottom w:val="single" w:sz="4" w:space="0" w:color="auto"/>
            </w:tcBorders>
            <w:vAlign w:val="center"/>
          </w:tcPr>
          <w:p w14:paraId="0E76A2E8" w14:textId="572A1BCE" w:rsidR="00FA71E4" w:rsidRPr="004D1FB2" w:rsidRDefault="00634E04" w:rsidP="00D4159A">
            <w:pPr>
              <w:widowControl/>
              <w:jc w:val="center"/>
              <w:rPr>
                <w:rFonts w:ascii="Times New Roman" w:hAnsi="Times New Roman" w:cs="Times New Roman"/>
                <w:b/>
                <w:bCs/>
                <w:color w:val="000000"/>
                <w:kern w:val="0"/>
                <w:szCs w:val="21"/>
                <w14:ligatures w14:val="none"/>
              </w:rPr>
            </w:pPr>
            <w:r w:rsidRPr="00634E04">
              <w:rPr>
                <w:rFonts w:ascii="Times New Roman" w:eastAsia="Yu Gothic" w:hAnsi="Times New Roman" w:cs="Times New Roman" w:hint="eastAsia"/>
                <w:b/>
                <w:bCs/>
                <w:color w:val="000000"/>
                <w:kern w:val="0"/>
                <w:szCs w:val="21"/>
                <w:lang w:eastAsia="ja-JP"/>
                <w14:ligatures w14:val="none"/>
              </w:rPr>
              <w:t>Variable</w:t>
            </w:r>
          </w:p>
        </w:tc>
        <w:tc>
          <w:tcPr>
            <w:tcW w:w="1256" w:type="dxa"/>
            <w:tcBorders>
              <w:top w:val="single" w:sz="4" w:space="0" w:color="auto"/>
              <w:bottom w:val="single" w:sz="4" w:space="0" w:color="auto"/>
            </w:tcBorders>
            <w:vAlign w:val="center"/>
          </w:tcPr>
          <w:p w14:paraId="785448D6" w14:textId="05798415" w:rsidR="00FA71E4" w:rsidRPr="004D1FB2" w:rsidRDefault="00634E04" w:rsidP="00D4159A">
            <w:pPr>
              <w:widowControl/>
              <w:jc w:val="center"/>
              <w:rPr>
                <w:rFonts w:ascii="Times New Roman" w:hAnsi="Times New Roman" w:cs="Times New Roman"/>
                <w:b/>
                <w:bCs/>
                <w:color w:val="000000"/>
                <w:kern w:val="0"/>
                <w:szCs w:val="21"/>
                <w14:ligatures w14:val="none"/>
              </w:rPr>
            </w:pPr>
            <w:r w:rsidRPr="00634E04">
              <w:rPr>
                <w:rFonts w:ascii="Times New Roman" w:eastAsia="Yu Gothic" w:hAnsi="Times New Roman" w:cs="Times New Roman" w:hint="eastAsia"/>
                <w:b/>
                <w:bCs/>
                <w:color w:val="000000"/>
                <w:kern w:val="0"/>
                <w:szCs w:val="21"/>
                <w:lang w:eastAsia="ja-JP"/>
                <w14:ligatures w14:val="none"/>
              </w:rPr>
              <w:t>Abbreviation</w:t>
            </w:r>
          </w:p>
        </w:tc>
        <w:tc>
          <w:tcPr>
            <w:tcW w:w="1947" w:type="dxa"/>
            <w:tcBorders>
              <w:top w:val="single" w:sz="4" w:space="0" w:color="auto"/>
              <w:bottom w:val="single" w:sz="4" w:space="0" w:color="auto"/>
            </w:tcBorders>
            <w:vAlign w:val="center"/>
          </w:tcPr>
          <w:p w14:paraId="547B408A" w14:textId="21CCCFBB" w:rsidR="00FA71E4" w:rsidRPr="004D1FB2" w:rsidRDefault="00634E04" w:rsidP="00D4159A">
            <w:pPr>
              <w:widowControl/>
              <w:jc w:val="center"/>
              <w:rPr>
                <w:rFonts w:ascii="Times New Roman" w:hAnsi="Times New Roman" w:cs="Times New Roman"/>
                <w:b/>
                <w:bCs/>
                <w:color w:val="000000"/>
                <w:kern w:val="0"/>
                <w:szCs w:val="21"/>
                <w14:ligatures w14:val="none"/>
              </w:rPr>
            </w:pPr>
            <w:r w:rsidRPr="00634E04">
              <w:rPr>
                <w:rFonts w:ascii="Times New Roman" w:eastAsia="Yu Gothic" w:hAnsi="Times New Roman" w:cs="Times New Roman" w:hint="eastAsia"/>
                <w:b/>
                <w:bCs/>
                <w:color w:val="000000"/>
                <w:kern w:val="0"/>
                <w:szCs w:val="21"/>
                <w:lang w:eastAsia="ja-JP"/>
                <w14:ligatures w14:val="none"/>
              </w:rPr>
              <w:t>Range</w:t>
            </w:r>
          </w:p>
        </w:tc>
        <w:tc>
          <w:tcPr>
            <w:tcW w:w="856" w:type="dxa"/>
            <w:tcBorders>
              <w:top w:val="single" w:sz="4" w:space="0" w:color="auto"/>
              <w:bottom w:val="single" w:sz="4" w:space="0" w:color="auto"/>
            </w:tcBorders>
            <w:vAlign w:val="center"/>
          </w:tcPr>
          <w:p w14:paraId="1767BF48" w14:textId="1C0BA49D" w:rsidR="00FA71E4" w:rsidRPr="004D1FB2" w:rsidRDefault="00634E04" w:rsidP="00D4159A">
            <w:pPr>
              <w:widowControl/>
              <w:jc w:val="center"/>
              <w:rPr>
                <w:rFonts w:ascii="Times New Roman" w:eastAsia="Yu Gothic" w:hAnsi="Times New Roman" w:cs="Times New Roman"/>
                <w:b/>
                <w:bCs/>
                <w:color w:val="000000"/>
                <w:kern w:val="0"/>
                <w:szCs w:val="21"/>
                <w:lang w:eastAsia="ja-JP"/>
                <w14:ligatures w14:val="none"/>
              </w:rPr>
            </w:pPr>
            <w:r w:rsidRPr="00634E04">
              <w:rPr>
                <w:rFonts w:ascii="Times New Roman" w:eastAsia="Yu Gothic" w:hAnsi="Times New Roman" w:cs="Times New Roman" w:hint="eastAsia"/>
                <w:b/>
                <w:bCs/>
                <w:color w:val="000000"/>
                <w:kern w:val="0"/>
                <w:szCs w:val="21"/>
                <w:lang w:eastAsia="ja-JP"/>
                <w14:ligatures w14:val="none"/>
              </w:rPr>
              <w:t>Unit</w:t>
            </w:r>
          </w:p>
        </w:tc>
      </w:tr>
      <w:tr w:rsidR="00FA71E4" w:rsidRPr="004D1FB2" w14:paraId="3E4BDE2F" w14:textId="77777777" w:rsidTr="00D4159A">
        <w:trPr>
          <w:jc w:val="center"/>
        </w:trPr>
        <w:tc>
          <w:tcPr>
            <w:tcW w:w="1465" w:type="dxa"/>
            <w:tcBorders>
              <w:top w:val="single" w:sz="4" w:space="0" w:color="auto"/>
              <w:bottom w:val="nil"/>
            </w:tcBorders>
            <w:vAlign w:val="center"/>
          </w:tcPr>
          <w:p w14:paraId="62BBD3A4" w14:textId="030176F8" w:rsidR="00FA71E4" w:rsidRPr="0098190B" w:rsidRDefault="00FB2DEE" w:rsidP="00D4159A">
            <w:pPr>
              <w:widowControl/>
              <w:jc w:val="center"/>
              <w:rPr>
                <w:rFonts w:ascii="Times New Roman" w:eastAsia="Yu Gothic" w:hAnsi="Times New Roman" w:cs="Times New Roman"/>
                <w:color w:val="000000"/>
                <w:kern w:val="0"/>
                <w:szCs w:val="21"/>
                <w:lang w:eastAsia="ja-JP"/>
              </w:rPr>
            </w:pPr>
            <w:bookmarkStart w:id="3" w:name="_Hlk233912678"/>
            <w:r w:rsidRPr="0098190B">
              <w:rPr>
                <w:rFonts w:ascii="Times New Roman" w:eastAsia="Yu Gothic" w:hAnsi="Times New Roman" w:cs="Times New Roman" w:hint="eastAsia"/>
                <w:color w:val="000000"/>
                <w:kern w:val="0"/>
                <w:szCs w:val="21"/>
                <w:lang w:eastAsia="ja-JP"/>
              </w:rPr>
              <w:t>Temporal</w:t>
            </w:r>
          </w:p>
        </w:tc>
        <w:tc>
          <w:tcPr>
            <w:tcW w:w="2788" w:type="dxa"/>
            <w:tcBorders>
              <w:top w:val="single" w:sz="4" w:space="0" w:color="auto"/>
              <w:bottom w:val="nil"/>
            </w:tcBorders>
            <w:vAlign w:val="center"/>
          </w:tcPr>
          <w:p w14:paraId="6ED1CBA6" w14:textId="2A784355" w:rsidR="00FA71E4" w:rsidRPr="0098190B" w:rsidRDefault="00FA71E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color w:val="000000"/>
                <w:kern w:val="0"/>
                <w:szCs w:val="21"/>
                <w:lang w:eastAsia="ja-JP"/>
              </w:rPr>
              <w:t>y</w:t>
            </w:r>
            <w:r w:rsidRPr="0098190B">
              <w:rPr>
                <w:rFonts w:ascii="Times New Roman" w:eastAsia="Yu Gothic" w:hAnsi="Times New Roman" w:cs="Times New Roman" w:hint="eastAsia"/>
                <w:color w:val="000000"/>
                <w:kern w:val="0"/>
                <w:szCs w:val="21"/>
                <w:lang w:eastAsia="ja-JP"/>
              </w:rPr>
              <w:t>ear</w:t>
            </w:r>
          </w:p>
        </w:tc>
        <w:tc>
          <w:tcPr>
            <w:tcW w:w="1256" w:type="dxa"/>
            <w:tcBorders>
              <w:top w:val="single" w:sz="4" w:space="0" w:color="auto"/>
              <w:bottom w:val="nil"/>
            </w:tcBorders>
            <w:vAlign w:val="center"/>
          </w:tcPr>
          <w:p w14:paraId="1E7DE9BD" w14:textId="463FC5E1" w:rsidR="00FA71E4" w:rsidRPr="0098190B" w:rsidRDefault="00FA71E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year</w:t>
            </w:r>
          </w:p>
        </w:tc>
        <w:tc>
          <w:tcPr>
            <w:tcW w:w="1947" w:type="dxa"/>
            <w:tcBorders>
              <w:top w:val="single" w:sz="4" w:space="0" w:color="auto"/>
              <w:bottom w:val="nil"/>
            </w:tcBorders>
            <w:vAlign w:val="center"/>
          </w:tcPr>
          <w:p w14:paraId="5F7CC968" w14:textId="1088605F" w:rsidR="00FA71E4" w:rsidRPr="0098190B" w:rsidRDefault="0098190B"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2021-2025</w:t>
            </w:r>
          </w:p>
        </w:tc>
        <w:tc>
          <w:tcPr>
            <w:tcW w:w="856" w:type="dxa"/>
            <w:tcBorders>
              <w:top w:val="single" w:sz="4" w:space="0" w:color="auto"/>
              <w:bottom w:val="nil"/>
            </w:tcBorders>
            <w:vAlign w:val="center"/>
          </w:tcPr>
          <w:p w14:paraId="51477B23" w14:textId="79F2AE17" w:rsidR="00FA71E4" w:rsidRPr="00D45217" w:rsidRDefault="00D45217" w:rsidP="00D4159A">
            <w:pPr>
              <w:widowControl/>
              <w:jc w:val="center"/>
              <w:rPr>
                <w:rFonts w:ascii="Times New Roman" w:hAnsi="Times New Roman" w:cs="Times New Roman"/>
                <w:color w:val="000000"/>
                <w:kern w:val="0"/>
                <w:szCs w:val="21"/>
                <w14:ligatures w14:val="none"/>
              </w:rPr>
            </w:pPr>
            <w:r>
              <w:rPr>
                <w:rFonts w:ascii="Times New Roman" w:hAnsi="Times New Roman" w:cs="Times New Roman" w:hint="eastAsia"/>
                <w:color w:val="000000"/>
                <w:kern w:val="0"/>
                <w:szCs w:val="21"/>
                <w14:ligatures w14:val="none"/>
              </w:rPr>
              <w:t>/</w:t>
            </w:r>
          </w:p>
        </w:tc>
      </w:tr>
      <w:tr w:rsidR="00634E04" w:rsidRPr="004D1FB2" w14:paraId="5D4C9EDC" w14:textId="77777777" w:rsidTr="00D4159A">
        <w:trPr>
          <w:jc w:val="center"/>
        </w:trPr>
        <w:tc>
          <w:tcPr>
            <w:tcW w:w="1465" w:type="dxa"/>
            <w:vMerge w:val="restart"/>
            <w:tcBorders>
              <w:top w:val="nil"/>
            </w:tcBorders>
            <w:vAlign w:val="center"/>
          </w:tcPr>
          <w:p w14:paraId="26731865" w14:textId="429B5CE7" w:rsidR="00634E04" w:rsidRPr="0098190B" w:rsidRDefault="00634E04" w:rsidP="00D4159A">
            <w:pPr>
              <w:widowControl/>
              <w:jc w:val="center"/>
              <w:rPr>
                <w:rFonts w:ascii="Times New Roman" w:eastAsia="Yu Gothic" w:hAnsi="Times New Roman" w:cs="Times New Roman"/>
                <w:color w:val="000000"/>
                <w:kern w:val="0"/>
                <w:szCs w:val="21"/>
                <w:lang w:eastAsia="ja-JP"/>
              </w:rPr>
            </w:pPr>
            <w:bookmarkStart w:id="4" w:name="_Hlk232684873"/>
            <w:r w:rsidRPr="0098190B">
              <w:rPr>
                <w:rFonts w:ascii="Times New Roman" w:eastAsia="Yu Gothic" w:hAnsi="Times New Roman" w:cs="Times New Roman" w:hint="eastAsia"/>
                <w:color w:val="000000"/>
                <w:kern w:val="0"/>
                <w:szCs w:val="21"/>
                <w:lang w:eastAsia="ja-JP"/>
              </w:rPr>
              <w:t>Spatial</w:t>
            </w:r>
          </w:p>
        </w:tc>
        <w:tc>
          <w:tcPr>
            <w:tcW w:w="2788" w:type="dxa"/>
            <w:tcBorders>
              <w:top w:val="nil"/>
              <w:bottom w:val="nil"/>
            </w:tcBorders>
            <w:vAlign w:val="center"/>
          </w:tcPr>
          <w:p w14:paraId="15DE0ECE" w14:textId="5AB32A85" w:rsidR="00634E04" w:rsidRPr="0098190B" w:rsidRDefault="00634E04" w:rsidP="00D4159A">
            <w:pPr>
              <w:widowControl/>
              <w:jc w:val="center"/>
              <w:rPr>
                <w:rFonts w:ascii="Times New Roman" w:eastAsia="Yu Gothic" w:hAnsi="Times New Roman" w:cs="Times New Roman"/>
                <w:color w:val="000000"/>
                <w:kern w:val="0"/>
                <w:szCs w:val="21"/>
                <w:lang w:eastAsia="ja-JP"/>
              </w:rPr>
            </w:pPr>
            <w:r w:rsidRPr="0098190B">
              <w:rPr>
                <w:rFonts w:ascii="Times New Roman" w:eastAsia="Yu Gothic" w:hAnsi="Times New Roman" w:cs="Times New Roman" w:hint="eastAsia"/>
                <w:color w:val="000000"/>
                <w:kern w:val="0"/>
                <w:szCs w:val="21"/>
                <w:lang w:eastAsia="ja-JP"/>
              </w:rPr>
              <w:t>longitude</w:t>
            </w:r>
          </w:p>
        </w:tc>
        <w:tc>
          <w:tcPr>
            <w:tcW w:w="1256" w:type="dxa"/>
            <w:tcBorders>
              <w:top w:val="nil"/>
              <w:bottom w:val="nil"/>
            </w:tcBorders>
            <w:vAlign w:val="center"/>
          </w:tcPr>
          <w:p w14:paraId="5AA5B23C" w14:textId="6F705432"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lon</w:t>
            </w:r>
          </w:p>
        </w:tc>
        <w:tc>
          <w:tcPr>
            <w:tcW w:w="1947" w:type="dxa"/>
            <w:tcBorders>
              <w:top w:val="nil"/>
              <w:bottom w:val="nil"/>
            </w:tcBorders>
            <w:vAlign w:val="center"/>
          </w:tcPr>
          <w:p w14:paraId="21B38B3B" w14:textId="20612934"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147.97-168.20</w:t>
            </w:r>
          </w:p>
        </w:tc>
        <w:tc>
          <w:tcPr>
            <w:tcW w:w="856" w:type="dxa"/>
            <w:tcBorders>
              <w:top w:val="nil"/>
              <w:bottom w:val="nil"/>
            </w:tcBorders>
            <w:vAlign w:val="center"/>
          </w:tcPr>
          <w:p w14:paraId="7FF10B54" w14:textId="1D1F881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634E04">
              <w:rPr>
                <w:rFonts w:ascii="Times New Roman" w:eastAsia="Yu Gothic" w:hAnsi="Times New Roman" w:cs="Times New Roman"/>
                <w:color w:val="000000"/>
                <w:kern w:val="0"/>
                <w:szCs w:val="21"/>
                <w:lang w:eastAsia="ja-JP"/>
                <w14:ligatures w14:val="none"/>
              </w:rPr>
              <w:t>°E</w:t>
            </w:r>
          </w:p>
        </w:tc>
      </w:tr>
      <w:bookmarkEnd w:id="3"/>
      <w:tr w:rsidR="00634E04" w:rsidRPr="004D1FB2" w14:paraId="13403E44" w14:textId="77777777" w:rsidTr="00D4159A">
        <w:trPr>
          <w:jc w:val="center"/>
        </w:trPr>
        <w:tc>
          <w:tcPr>
            <w:tcW w:w="1465" w:type="dxa"/>
            <w:vMerge/>
            <w:tcBorders>
              <w:bottom w:val="nil"/>
            </w:tcBorders>
            <w:vAlign w:val="center"/>
          </w:tcPr>
          <w:p w14:paraId="28C1A582"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rPr>
            </w:pPr>
          </w:p>
        </w:tc>
        <w:tc>
          <w:tcPr>
            <w:tcW w:w="2788" w:type="dxa"/>
            <w:tcBorders>
              <w:top w:val="nil"/>
              <w:bottom w:val="nil"/>
            </w:tcBorders>
            <w:vAlign w:val="center"/>
          </w:tcPr>
          <w:p w14:paraId="6797B170" w14:textId="287B99A2" w:rsidR="00634E04" w:rsidRPr="0098190B" w:rsidRDefault="00634E04" w:rsidP="00D4159A">
            <w:pPr>
              <w:widowControl/>
              <w:jc w:val="center"/>
              <w:rPr>
                <w:rFonts w:ascii="Times New Roman" w:eastAsia="Yu Gothic" w:hAnsi="Times New Roman" w:cs="Times New Roman"/>
                <w:color w:val="000000"/>
                <w:kern w:val="0"/>
                <w:szCs w:val="21"/>
                <w:lang w:eastAsia="ja-JP"/>
              </w:rPr>
            </w:pPr>
            <w:r w:rsidRPr="0098190B">
              <w:rPr>
                <w:rFonts w:ascii="Times New Roman" w:eastAsia="Yu Gothic" w:hAnsi="Times New Roman" w:cs="Times New Roman" w:hint="eastAsia"/>
                <w:color w:val="000000"/>
                <w:kern w:val="0"/>
                <w:szCs w:val="21"/>
                <w:lang w:eastAsia="ja-JP"/>
              </w:rPr>
              <w:t>latitude</w:t>
            </w:r>
          </w:p>
        </w:tc>
        <w:tc>
          <w:tcPr>
            <w:tcW w:w="1256" w:type="dxa"/>
            <w:tcBorders>
              <w:top w:val="nil"/>
              <w:bottom w:val="nil"/>
            </w:tcBorders>
            <w:vAlign w:val="center"/>
          </w:tcPr>
          <w:p w14:paraId="7C454115" w14:textId="56544B3F"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lat</w:t>
            </w:r>
          </w:p>
        </w:tc>
        <w:tc>
          <w:tcPr>
            <w:tcW w:w="1947" w:type="dxa"/>
            <w:tcBorders>
              <w:top w:val="nil"/>
              <w:bottom w:val="nil"/>
            </w:tcBorders>
            <w:vAlign w:val="center"/>
          </w:tcPr>
          <w:p w14:paraId="07DEC096" w14:textId="31103536"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98190B">
              <w:rPr>
                <w:rFonts w:ascii="Times New Roman" w:eastAsia="Yu Gothic" w:hAnsi="Times New Roman" w:cs="Times New Roman" w:hint="eastAsia"/>
                <w:color w:val="000000"/>
                <w:kern w:val="0"/>
                <w:szCs w:val="21"/>
                <w:lang w:eastAsia="ja-JP"/>
              </w:rPr>
              <w:t>34.00-45.08</w:t>
            </w:r>
          </w:p>
        </w:tc>
        <w:tc>
          <w:tcPr>
            <w:tcW w:w="856" w:type="dxa"/>
            <w:tcBorders>
              <w:top w:val="nil"/>
              <w:bottom w:val="nil"/>
            </w:tcBorders>
            <w:vAlign w:val="center"/>
          </w:tcPr>
          <w:p w14:paraId="078EFB02" w14:textId="18793F56"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r w:rsidRPr="00634E04">
              <w:rPr>
                <w:rFonts w:ascii="Times New Roman" w:eastAsia="Yu Gothic" w:hAnsi="Times New Roman" w:cs="Times New Roman"/>
                <w:color w:val="000000"/>
                <w:kern w:val="0"/>
                <w:szCs w:val="21"/>
                <w:lang w:eastAsia="ja-JP"/>
                <w14:ligatures w14:val="none"/>
              </w:rPr>
              <w:t>°N</w:t>
            </w:r>
          </w:p>
        </w:tc>
      </w:tr>
      <w:tr w:rsidR="00634E04" w:rsidRPr="004D1FB2" w14:paraId="7F1D33F7" w14:textId="77777777" w:rsidTr="00D4159A">
        <w:trPr>
          <w:jc w:val="center"/>
        </w:trPr>
        <w:tc>
          <w:tcPr>
            <w:tcW w:w="1465" w:type="dxa"/>
            <w:vMerge w:val="restart"/>
            <w:tcBorders>
              <w:top w:val="nil"/>
            </w:tcBorders>
            <w:vAlign w:val="center"/>
          </w:tcPr>
          <w:p w14:paraId="51B58976" w14:textId="140CC53F" w:rsidR="00634E04" w:rsidRPr="0098190B" w:rsidRDefault="00634E04" w:rsidP="00D4159A">
            <w:pPr>
              <w:widowControl/>
              <w:jc w:val="center"/>
              <w:rPr>
                <w:rFonts w:ascii="Times New Roman" w:eastAsia="Yu Gothic" w:hAnsi="Times New Roman" w:cs="Times New Roman"/>
                <w:color w:val="000000"/>
                <w:kern w:val="0"/>
                <w:szCs w:val="21"/>
                <w:lang w:eastAsia="ja-JP"/>
              </w:rPr>
            </w:pPr>
            <w:r w:rsidRPr="0098190B">
              <w:rPr>
                <w:rFonts w:ascii="Times New Roman" w:eastAsia="Yu Gothic" w:hAnsi="Times New Roman" w:cs="Times New Roman" w:hint="eastAsia"/>
                <w:color w:val="000000"/>
                <w:kern w:val="0"/>
                <w:szCs w:val="21"/>
                <w:lang w:eastAsia="ja-JP"/>
              </w:rPr>
              <w:t>Environmental</w:t>
            </w:r>
          </w:p>
        </w:tc>
        <w:tc>
          <w:tcPr>
            <w:tcW w:w="2788" w:type="dxa"/>
            <w:tcBorders>
              <w:top w:val="nil"/>
            </w:tcBorders>
            <w:vAlign w:val="center"/>
          </w:tcPr>
          <w:p w14:paraId="6CD2690F" w14:textId="666AD809"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Temperature</w:t>
            </w:r>
          </w:p>
        </w:tc>
        <w:tc>
          <w:tcPr>
            <w:tcW w:w="1256" w:type="dxa"/>
            <w:tcBorders>
              <w:top w:val="nil"/>
            </w:tcBorders>
            <w:vAlign w:val="center"/>
          </w:tcPr>
          <w:p w14:paraId="5F1553F1" w14:textId="67545098"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Temp</w:t>
            </w:r>
          </w:p>
        </w:tc>
        <w:tc>
          <w:tcPr>
            <w:tcW w:w="1947" w:type="dxa"/>
            <w:tcBorders>
              <w:top w:val="nil"/>
            </w:tcBorders>
            <w:vAlign w:val="center"/>
          </w:tcPr>
          <w:p w14:paraId="50424042" w14:textId="5FAB308B"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7.</w:t>
            </w:r>
            <w:r>
              <w:rPr>
                <w:rFonts w:ascii="Times New Roman" w:hAnsi="Times New Roman" w:cs="Times New Roman" w:hint="eastAsia"/>
                <w:color w:val="000000"/>
                <w:kern w:val="0"/>
                <w:szCs w:val="21"/>
                <w14:ligatures w14:val="none"/>
              </w:rPr>
              <w:t>99</w:t>
            </w:r>
            <w:r w:rsidRPr="004D1FB2">
              <w:rPr>
                <w:rFonts w:ascii="Times New Roman" w:eastAsia="Yu Gothic" w:hAnsi="Times New Roman" w:cs="Times New Roman" w:hint="eastAsia"/>
                <w:color w:val="000000"/>
                <w:kern w:val="0"/>
                <w:szCs w:val="21"/>
                <w:lang w:eastAsia="ja-JP"/>
                <w14:ligatures w14:val="none"/>
              </w:rPr>
              <w:t>-2</w:t>
            </w:r>
            <w:r>
              <w:rPr>
                <w:rFonts w:ascii="Times New Roman" w:hAnsi="Times New Roman" w:cs="Times New Roman" w:hint="eastAsia"/>
                <w:color w:val="000000"/>
                <w:kern w:val="0"/>
                <w:szCs w:val="21"/>
                <w14:ligatures w14:val="none"/>
              </w:rPr>
              <w:t>7</w:t>
            </w:r>
            <w:r w:rsidRPr="004D1FB2">
              <w:rPr>
                <w:rFonts w:ascii="Times New Roman" w:eastAsia="Yu Gothic" w:hAnsi="Times New Roman" w:cs="Times New Roman" w:hint="eastAsia"/>
                <w:color w:val="000000"/>
                <w:kern w:val="0"/>
                <w:szCs w:val="21"/>
                <w:lang w:eastAsia="ja-JP"/>
                <w14:ligatures w14:val="none"/>
              </w:rPr>
              <w:t>.</w:t>
            </w:r>
            <w:r>
              <w:rPr>
                <w:rFonts w:ascii="Times New Roman" w:hAnsi="Times New Roman" w:cs="Times New Roman" w:hint="eastAsia"/>
                <w:color w:val="000000"/>
                <w:kern w:val="0"/>
                <w:szCs w:val="21"/>
                <w14:ligatures w14:val="none"/>
              </w:rPr>
              <w:t>28</w:t>
            </w:r>
          </w:p>
        </w:tc>
        <w:tc>
          <w:tcPr>
            <w:tcW w:w="856" w:type="dxa"/>
            <w:tcBorders>
              <w:top w:val="nil"/>
            </w:tcBorders>
            <w:vAlign w:val="center"/>
          </w:tcPr>
          <w:p w14:paraId="18A7F98C"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w:t>
            </w:r>
          </w:p>
        </w:tc>
      </w:tr>
      <w:tr w:rsidR="00634E04" w:rsidRPr="004D1FB2" w14:paraId="146AD8DB" w14:textId="77777777" w:rsidTr="00D4159A">
        <w:trPr>
          <w:jc w:val="center"/>
        </w:trPr>
        <w:tc>
          <w:tcPr>
            <w:tcW w:w="1465" w:type="dxa"/>
            <w:vMerge/>
            <w:vAlign w:val="center"/>
          </w:tcPr>
          <w:p w14:paraId="657E237F"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1E5F8F35" w14:textId="3C676443"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chlorophyll-a</w:t>
            </w:r>
          </w:p>
        </w:tc>
        <w:tc>
          <w:tcPr>
            <w:tcW w:w="1256" w:type="dxa"/>
            <w:vAlign w:val="center"/>
          </w:tcPr>
          <w:p w14:paraId="53059D20" w14:textId="564DE2E4"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Chl-a</w:t>
            </w:r>
          </w:p>
        </w:tc>
        <w:tc>
          <w:tcPr>
            <w:tcW w:w="1947" w:type="dxa"/>
            <w:vAlign w:val="center"/>
          </w:tcPr>
          <w:p w14:paraId="1969A94C"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0.07-5.11</w:t>
            </w:r>
          </w:p>
        </w:tc>
        <w:tc>
          <w:tcPr>
            <w:tcW w:w="856" w:type="dxa"/>
            <w:vAlign w:val="center"/>
          </w:tcPr>
          <w:p w14:paraId="059085D4"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mg/m</w:t>
            </w:r>
            <w:r w:rsidRPr="004D1FB2">
              <w:rPr>
                <w:rFonts w:ascii="Times New Roman" w:eastAsia="Yu Gothic" w:hAnsi="Times New Roman" w:cs="Times New Roman" w:hint="eastAsia"/>
                <w:color w:val="000000"/>
                <w:kern w:val="0"/>
                <w:szCs w:val="21"/>
                <w:vertAlign w:val="superscript"/>
                <w:lang w:eastAsia="ja-JP"/>
                <w14:ligatures w14:val="none"/>
              </w:rPr>
              <w:t>3</w:t>
            </w:r>
          </w:p>
        </w:tc>
      </w:tr>
      <w:tr w:rsidR="00634E04" w:rsidRPr="004D1FB2" w14:paraId="1BB89A7A" w14:textId="77777777" w:rsidTr="00D4159A">
        <w:trPr>
          <w:jc w:val="center"/>
        </w:trPr>
        <w:tc>
          <w:tcPr>
            <w:tcW w:w="1465" w:type="dxa"/>
            <w:vMerge/>
            <w:vAlign w:val="center"/>
          </w:tcPr>
          <w:p w14:paraId="21D0752C"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620DFDEF" w14:textId="3324B214"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color w:val="000000"/>
                <w:kern w:val="0"/>
                <w:szCs w:val="21"/>
                <w:lang w:eastAsia="ja-JP"/>
                <w14:ligatures w14:val="none"/>
              </w:rPr>
              <w:t>dissolved oxygen</w:t>
            </w:r>
          </w:p>
        </w:tc>
        <w:tc>
          <w:tcPr>
            <w:tcW w:w="1256" w:type="dxa"/>
            <w:vAlign w:val="center"/>
          </w:tcPr>
          <w:p w14:paraId="4DD39264" w14:textId="559CE5C2"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DO</w:t>
            </w:r>
          </w:p>
        </w:tc>
        <w:tc>
          <w:tcPr>
            <w:tcW w:w="1947" w:type="dxa"/>
            <w:vAlign w:val="center"/>
          </w:tcPr>
          <w:p w14:paraId="48A3D4A1" w14:textId="3CCE7494"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227.63-</w:t>
            </w:r>
            <w:r>
              <w:rPr>
                <w:rFonts w:ascii="Times New Roman" w:hAnsi="Times New Roman" w:cs="Times New Roman" w:hint="eastAsia"/>
                <w:color w:val="000000"/>
                <w:kern w:val="0"/>
                <w:szCs w:val="21"/>
                <w14:ligatures w14:val="none"/>
              </w:rPr>
              <w:t>339.69</w:t>
            </w:r>
          </w:p>
        </w:tc>
        <w:tc>
          <w:tcPr>
            <w:tcW w:w="856" w:type="dxa"/>
            <w:vAlign w:val="center"/>
          </w:tcPr>
          <w:p w14:paraId="5020F735"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color w:val="000000"/>
                <w:kern w:val="0"/>
                <w:szCs w:val="21"/>
                <w:lang w:eastAsia="ja-JP"/>
                <w14:ligatures w14:val="none"/>
              </w:rPr>
              <w:t>μmol/L</w:t>
            </w:r>
          </w:p>
        </w:tc>
      </w:tr>
      <w:tr w:rsidR="00634E04" w:rsidRPr="004D1FB2" w14:paraId="32A0CFC7" w14:textId="77777777" w:rsidTr="00D4159A">
        <w:trPr>
          <w:jc w:val="center"/>
        </w:trPr>
        <w:tc>
          <w:tcPr>
            <w:tcW w:w="1465" w:type="dxa"/>
            <w:vMerge/>
            <w:vAlign w:val="center"/>
          </w:tcPr>
          <w:p w14:paraId="0C527C6A"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140AF538" w14:textId="552BCC89"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salinity</w:t>
            </w:r>
          </w:p>
        </w:tc>
        <w:tc>
          <w:tcPr>
            <w:tcW w:w="1256" w:type="dxa"/>
            <w:vAlign w:val="center"/>
          </w:tcPr>
          <w:p w14:paraId="036E0FFB" w14:textId="1E00970B"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SAL</w:t>
            </w:r>
          </w:p>
        </w:tc>
        <w:tc>
          <w:tcPr>
            <w:tcW w:w="1947" w:type="dxa"/>
            <w:vAlign w:val="center"/>
          </w:tcPr>
          <w:p w14:paraId="3067D139" w14:textId="5DD5DFCD"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32.21-34.</w:t>
            </w:r>
            <w:r>
              <w:rPr>
                <w:rFonts w:ascii="Times New Roman" w:hAnsi="Times New Roman" w:cs="Times New Roman" w:hint="eastAsia"/>
                <w:color w:val="000000"/>
                <w:kern w:val="0"/>
                <w:szCs w:val="21"/>
                <w14:ligatures w14:val="none"/>
              </w:rPr>
              <w:t>8</w:t>
            </w:r>
            <w:r w:rsidRPr="004D1FB2">
              <w:rPr>
                <w:rFonts w:ascii="Times New Roman" w:eastAsia="Yu Gothic" w:hAnsi="Times New Roman" w:cs="Times New Roman" w:hint="eastAsia"/>
                <w:color w:val="000000"/>
                <w:kern w:val="0"/>
                <w:szCs w:val="21"/>
                <w:lang w:eastAsia="ja-JP"/>
                <w14:ligatures w14:val="none"/>
              </w:rPr>
              <w:t>2</w:t>
            </w:r>
          </w:p>
        </w:tc>
        <w:tc>
          <w:tcPr>
            <w:tcW w:w="856" w:type="dxa"/>
            <w:vAlign w:val="center"/>
          </w:tcPr>
          <w:p w14:paraId="19D244A9"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PSU</w:t>
            </w:r>
          </w:p>
        </w:tc>
      </w:tr>
      <w:tr w:rsidR="00634E04" w:rsidRPr="004D1FB2" w14:paraId="22D8A2DC" w14:textId="77777777" w:rsidTr="00D4159A">
        <w:trPr>
          <w:jc w:val="center"/>
        </w:trPr>
        <w:tc>
          <w:tcPr>
            <w:tcW w:w="1465" w:type="dxa"/>
            <w:vMerge/>
            <w:vAlign w:val="center"/>
          </w:tcPr>
          <w:p w14:paraId="4852BA1B"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361C5076" w14:textId="537B9D69"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color w:val="000000"/>
                <w:kern w:val="0"/>
                <w:szCs w:val="21"/>
                <w:lang w:eastAsia="ja-JP"/>
                <w14:ligatures w14:val="none"/>
              </w:rPr>
              <w:t>mixed layer depth</w:t>
            </w:r>
          </w:p>
        </w:tc>
        <w:tc>
          <w:tcPr>
            <w:tcW w:w="1256" w:type="dxa"/>
            <w:vAlign w:val="center"/>
          </w:tcPr>
          <w:p w14:paraId="77478286" w14:textId="3AA1B36B"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MLD</w:t>
            </w:r>
          </w:p>
        </w:tc>
        <w:tc>
          <w:tcPr>
            <w:tcW w:w="1947" w:type="dxa"/>
            <w:vAlign w:val="center"/>
          </w:tcPr>
          <w:p w14:paraId="0D674FB6"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10.38-27.16</w:t>
            </w:r>
          </w:p>
        </w:tc>
        <w:tc>
          <w:tcPr>
            <w:tcW w:w="856" w:type="dxa"/>
            <w:vAlign w:val="center"/>
          </w:tcPr>
          <w:p w14:paraId="4F69A480"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w:t>
            </w:r>
          </w:p>
        </w:tc>
      </w:tr>
      <w:tr w:rsidR="00634E04" w:rsidRPr="004D1FB2" w14:paraId="6187B412" w14:textId="77777777" w:rsidTr="00D4159A">
        <w:trPr>
          <w:jc w:val="center"/>
        </w:trPr>
        <w:tc>
          <w:tcPr>
            <w:tcW w:w="1465" w:type="dxa"/>
            <w:vMerge/>
            <w:vAlign w:val="center"/>
          </w:tcPr>
          <w:p w14:paraId="17A92928"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6F2A84AB" w14:textId="0F0516E4"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color w:val="000000"/>
                <w:kern w:val="0"/>
                <w:szCs w:val="21"/>
                <w:lang w:eastAsia="ja-JP"/>
                <w14:ligatures w14:val="none"/>
              </w:rPr>
              <w:t>sea surface heigh</w:t>
            </w:r>
            <w:r>
              <w:rPr>
                <w:rFonts w:ascii="Times New Roman" w:hAnsi="Times New Roman" w:cs="Times New Roman" w:hint="eastAsia"/>
                <w:color w:val="000000"/>
                <w:kern w:val="0"/>
                <w:szCs w:val="21"/>
                <w14:ligatures w14:val="none"/>
              </w:rPr>
              <w:t>t</w:t>
            </w:r>
          </w:p>
        </w:tc>
        <w:tc>
          <w:tcPr>
            <w:tcW w:w="1256" w:type="dxa"/>
            <w:vAlign w:val="center"/>
          </w:tcPr>
          <w:p w14:paraId="4D3082F1" w14:textId="34CA82BD"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SSH</w:t>
            </w:r>
          </w:p>
        </w:tc>
        <w:tc>
          <w:tcPr>
            <w:tcW w:w="1947" w:type="dxa"/>
            <w:vAlign w:val="center"/>
          </w:tcPr>
          <w:p w14:paraId="591C23E7" w14:textId="78E8CB67"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-0.2</w:t>
            </w:r>
            <w:r>
              <w:rPr>
                <w:rFonts w:ascii="Times New Roman" w:hAnsi="Times New Roman" w:cs="Times New Roman" w:hint="eastAsia"/>
                <w:color w:val="000000"/>
                <w:kern w:val="0"/>
                <w:szCs w:val="21"/>
                <w14:ligatures w14:val="none"/>
              </w:rPr>
              <w:t>9</w:t>
            </w:r>
            <w:r w:rsidRPr="004D1FB2">
              <w:rPr>
                <w:rFonts w:ascii="Times New Roman" w:eastAsia="Yu Gothic" w:hAnsi="Times New Roman" w:cs="Times New Roman" w:hint="eastAsia"/>
                <w:color w:val="000000"/>
                <w:kern w:val="0"/>
                <w:szCs w:val="21"/>
                <w:lang w:eastAsia="ja-JP"/>
                <w14:ligatures w14:val="none"/>
              </w:rPr>
              <w:t>-1.</w:t>
            </w:r>
            <w:r>
              <w:rPr>
                <w:rFonts w:ascii="Times New Roman" w:hAnsi="Times New Roman" w:cs="Times New Roman" w:hint="eastAsia"/>
                <w:color w:val="000000"/>
                <w:kern w:val="0"/>
                <w:szCs w:val="21"/>
                <w14:ligatures w14:val="none"/>
              </w:rPr>
              <w:t>28</w:t>
            </w:r>
          </w:p>
        </w:tc>
        <w:tc>
          <w:tcPr>
            <w:tcW w:w="856" w:type="dxa"/>
            <w:vAlign w:val="center"/>
          </w:tcPr>
          <w:p w14:paraId="279A3248"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w:t>
            </w:r>
          </w:p>
        </w:tc>
      </w:tr>
      <w:tr w:rsidR="00634E04" w:rsidRPr="004D1FB2" w14:paraId="68E4A0B4" w14:textId="77777777" w:rsidTr="00D4159A">
        <w:trPr>
          <w:jc w:val="center"/>
        </w:trPr>
        <w:tc>
          <w:tcPr>
            <w:tcW w:w="1465" w:type="dxa"/>
            <w:vMerge/>
            <w:vAlign w:val="center"/>
          </w:tcPr>
          <w:p w14:paraId="46B00A02"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4DA06EEB" w14:textId="4F9C9FEC"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color w:val="000000"/>
                <w:kern w:val="0"/>
                <w:szCs w:val="21"/>
                <w:lang w:eastAsia="ja-JP"/>
                <w14:ligatures w14:val="none"/>
              </w:rPr>
              <w:t>eastward sea water velocity</w:t>
            </w:r>
          </w:p>
        </w:tc>
        <w:tc>
          <w:tcPr>
            <w:tcW w:w="1256" w:type="dxa"/>
            <w:vAlign w:val="center"/>
          </w:tcPr>
          <w:p w14:paraId="1ECC136D" w14:textId="1C1FC3C8"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U</w:t>
            </w:r>
          </w:p>
        </w:tc>
        <w:tc>
          <w:tcPr>
            <w:tcW w:w="1947" w:type="dxa"/>
            <w:vAlign w:val="center"/>
          </w:tcPr>
          <w:p w14:paraId="1611FF36" w14:textId="499A51B9"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-0.86-1.</w:t>
            </w:r>
            <w:r>
              <w:rPr>
                <w:rFonts w:ascii="Times New Roman" w:hAnsi="Times New Roman" w:cs="Times New Roman" w:hint="eastAsia"/>
                <w:color w:val="000000"/>
                <w:kern w:val="0"/>
                <w:szCs w:val="21"/>
                <w14:ligatures w14:val="none"/>
              </w:rPr>
              <w:t>78</w:t>
            </w:r>
          </w:p>
        </w:tc>
        <w:tc>
          <w:tcPr>
            <w:tcW w:w="856" w:type="dxa"/>
            <w:vAlign w:val="center"/>
          </w:tcPr>
          <w:p w14:paraId="4B788073"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m/s</w:t>
            </w:r>
          </w:p>
        </w:tc>
      </w:tr>
      <w:tr w:rsidR="00634E04" w:rsidRPr="004D1FB2" w14:paraId="6ECB1B88" w14:textId="77777777" w:rsidTr="00D4159A">
        <w:trPr>
          <w:jc w:val="center"/>
        </w:trPr>
        <w:tc>
          <w:tcPr>
            <w:tcW w:w="1465" w:type="dxa"/>
            <w:vMerge/>
            <w:vAlign w:val="center"/>
          </w:tcPr>
          <w:p w14:paraId="515506C5" w14:textId="77777777" w:rsidR="00634E04" w:rsidRPr="0098190B" w:rsidRDefault="00634E04" w:rsidP="00D4159A">
            <w:pPr>
              <w:widowControl/>
              <w:jc w:val="center"/>
              <w:rPr>
                <w:rFonts w:ascii="Times New Roman" w:eastAsia="Yu Gothic" w:hAnsi="Times New Roman" w:cs="Times New Roman"/>
                <w:color w:val="000000"/>
                <w:kern w:val="0"/>
                <w:szCs w:val="21"/>
                <w:lang w:eastAsia="ja-JP"/>
                <w14:ligatures w14:val="none"/>
              </w:rPr>
            </w:pPr>
          </w:p>
        </w:tc>
        <w:tc>
          <w:tcPr>
            <w:tcW w:w="2788" w:type="dxa"/>
            <w:vAlign w:val="center"/>
          </w:tcPr>
          <w:p w14:paraId="6B5AE3BF" w14:textId="6A7CD06E"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color w:val="000000"/>
                <w:kern w:val="0"/>
                <w:szCs w:val="21"/>
                <w:lang w:eastAsia="ja-JP"/>
                <w14:ligatures w14:val="none"/>
              </w:rPr>
              <w:t>northward sea water velocity</w:t>
            </w:r>
          </w:p>
        </w:tc>
        <w:tc>
          <w:tcPr>
            <w:tcW w:w="1256" w:type="dxa"/>
            <w:vAlign w:val="center"/>
          </w:tcPr>
          <w:p w14:paraId="18DFF5B3" w14:textId="09A697D1"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V</w:t>
            </w:r>
          </w:p>
        </w:tc>
        <w:tc>
          <w:tcPr>
            <w:tcW w:w="1947" w:type="dxa"/>
            <w:vAlign w:val="center"/>
          </w:tcPr>
          <w:p w14:paraId="62E1894D" w14:textId="51DF5E56" w:rsidR="00634E04" w:rsidRPr="004D1FB2" w:rsidRDefault="00634E04" w:rsidP="00D4159A">
            <w:pPr>
              <w:widowControl/>
              <w:jc w:val="center"/>
              <w:rPr>
                <w:rFonts w:ascii="Times New Roman" w:hAnsi="Times New Roman" w:cs="Times New Roman"/>
                <w:color w:val="000000"/>
                <w:kern w:val="0"/>
                <w:szCs w:val="21"/>
                <w14:ligatures w14:val="none"/>
              </w:rPr>
            </w:pPr>
            <w:r w:rsidRPr="004D1FB2">
              <w:rPr>
                <w:rFonts w:ascii="Times New Roman" w:eastAsia="Yu Gothic" w:hAnsi="Times New Roman" w:cs="Times New Roman" w:hint="eastAsia"/>
                <w:color w:val="000000"/>
                <w:kern w:val="0"/>
                <w:szCs w:val="21"/>
                <w:lang w:eastAsia="ja-JP"/>
                <w14:ligatures w14:val="none"/>
              </w:rPr>
              <w:t>-1.39-</w:t>
            </w:r>
            <w:r>
              <w:rPr>
                <w:rFonts w:ascii="Times New Roman" w:hAnsi="Times New Roman" w:cs="Times New Roman" w:hint="eastAsia"/>
                <w:color w:val="000000"/>
                <w:kern w:val="0"/>
                <w:szCs w:val="21"/>
                <w14:ligatures w14:val="none"/>
              </w:rPr>
              <w:t>1.15</w:t>
            </w:r>
          </w:p>
        </w:tc>
        <w:tc>
          <w:tcPr>
            <w:tcW w:w="856" w:type="dxa"/>
            <w:vAlign w:val="center"/>
          </w:tcPr>
          <w:p w14:paraId="015D2E6F" w14:textId="77777777" w:rsidR="00634E04" w:rsidRPr="004D1FB2" w:rsidRDefault="00634E04" w:rsidP="00D4159A">
            <w:pPr>
              <w:widowControl/>
              <w:jc w:val="center"/>
              <w:rPr>
                <w:rFonts w:ascii="Times New Roman" w:eastAsia="Yu Gothic" w:hAnsi="Times New Roman" w:cs="Times New Roman"/>
                <w:color w:val="000000"/>
                <w:kern w:val="0"/>
                <w:szCs w:val="21"/>
                <w:lang w:eastAsia="ja-JP"/>
                <w14:ligatures w14:val="none"/>
              </w:rPr>
            </w:pPr>
            <w:r w:rsidRPr="004D1FB2">
              <w:rPr>
                <w:rFonts w:ascii="Times New Roman" w:eastAsia="Yu Gothic" w:hAnsi="Times New Roman" w:cs="Times New Roman" w:hint="eastAsia"/>
                <w:color w:val="000000"/>
                <w:kern w:val="0"/>
                <w:szCs w:val="21"/>
                <w:lang w:eastAsia="ja-JP"/>
                <w14:ligatures w14:val="none"/>
              </w:rPr>
              <w:t>m/s</w:t>
            </w:r>
          </w:p>
        </w:tc>
      </w:tr>
      <w:bookmarkEnd w:id="4"/>
    </w:tbl>
    <w:p w14:paraId="35D571BC" w14:textId="77777777" w:rsidR="004D1FB2" w:rsidRDefault="004D1FB2" w:rsidP="00D4159A">
      <w:pPr>
        <w:jc w:val="center"/>
        <w:rPr>
          <w:rFonts w:ascii="Times New Roman" w:hAnsi="Times New Roman" w:cs="Times New Roman"/>
          <w:b/>
          <w:bCs/>
          <w:szCs w:val="21"/>
        </w:rPr>
      </w:pPr>
    </w:p>
    <w:p w14:paraId="7F192B33" w14:textId="77777777" w:rsidR="00B60A84" w:rsidRDefault="00B60A84">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5C9A3205" w14:textId="31EA284F" w:rsidR="00FD7695" w:rsidRPr="00D4159A" w:rsidRDefault="00FD7695"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lastRenderedPageBreak/>
        <w:t xml:space="preserve">Tab.4 </w:t>
      </w:r>
      <w:r w:rsidR="008D6B6A" w:rsidRPr="00D4159A">
        <w:rPr>
          <w:rFonts w:ascii="Times New Roman" w:hAnsi="Times New Roman" w:cs="Times New Roman" w:hint="eastAsia"/>
          <w:b/>
          <w:bCs/>
          <w:sz w:val="18"/>
          <w:szCs w:val="18"/>
        </w:rPr>
        <w:t>Variance inflation factors (VIF) for explanatory variables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4151"/>
      </w:tblGrid>
      <w:tr w:rsidR="00CF5BFE" w14:paraId="7C6CF750" w14:textId="77777777" w:rsidTr="00D4159A">
        <w:trPr>
          <w:jc w:val="center"/>
        </w:trPr>
        <w:tc>
          <w:tcPr>
            <w:tcW w:w="4151" w:type="dxa"/>
            <w:tcBorders>
              <w:top w:val="single" w:sz="4" w:space="0" w:color="auto"/>
              <w:bottom w:val="single" w:sz="4" w:space="0" w:color="auto"/>
            </w:tcBorders>
            <w:vAlign w:val="center"/>
          </w:tcPr>
          <w:p w14:paraId="0695B5DB" w14:textId="6B2AAED0" w:rsidR="00CF5BFE" w:rsidRDefault="00CF5BFE" w:rsidP="00FD7695">
            <w:pPr>
              <w:jc w:val="center"/>
              <w:rPr>
                <w:rFonts w:ascii="Times New Roman" w:hAnsi="Times New Roman" w:cs="Times New Roman"/>
                <w:b/>
                <w:bCs/>
                <w:szCs w:val="21"/>
              </w:rPr>
            </w:pPr>
            <w:r w:rsidRPr="00CF5BFE">
              <w:rPr>
                <w:rFonts w:ascii="Times New Roman" w:hAnsi="Times New Roman" w:cs="Times New Roman" w:hint="eastAsia"/>
                <w:b/>
                <w:bCs/>
                <w:szCs w:val="21"/>
              </w:rPr>
              <w:t>Variable</w:t>
            </w:r>
          </w:p>
        </w:tc>
        <w:tc>
          <w:tcPr>
            <w:tcW w:w="4151" w:type="dxa"/>
            <w:tcBorders>
              <w:top w:val="single" w:sz="4" w:space="0" w:color="auto"/>
              <w:bottom w:val="single" w:sz="4" w:space="0" w:color="auto"/>
            </w:tcBorders>
            <w:vAlign w:val="center"/>
          </w:tcPr>
          <w:p w14:paraId="386E5984" w14:textId="29116A17" w:rsidR="00CF5BFE" w:rsidRDefault="00CF5BFE" w:rsidP="00FD7695">
            <w:pPr>
              <w:jc w:val="center"/>
              <w:rPr>
                <w:rFonts w:ascii="Times New Roman" w:hAnsi="Times New Roman" w:cs="Times New Roman"/>
                <w:b/>
                <w:bCs/>
                <w:szCs w:val="21"/>
              </w:rPr>
            </w:pPr>
            <w:r>
              <w:rPr>
                <w:rFonts w:ascii="Times New Roman" w:hAnsi="Times New Roman" w:cs="Times New Roman" w:hint="eastAsia"/>
                <w:b/>
                <w:bCs/>
                <w:szCs w:val="21"/>
              </w:rPr>
              <w:t>VIF</w:t>
            </w:r>
          </w:p>
        </w:tc>
      </w:tr>
      <w:tr w:rsidR="00CF5BFE" w14:paraId="3DF17ACC" w14:textId="77777777" w:rsidTr="00D4159A">
        <w:trPr>
          <w:jc w:val="center"/>
        </w:trPr>
        <w:tc>
          <w:tcPr>
            <w:tcW w:w="4151" w:type="dxa"/>
            <w:tcBorders>
              <w:top w:val="single" w:sz="4" w:space="0" w:color="auto"/>
            </w:tcBorders>
            <w:vAlign w:val="center"/>
          </w:tcPr>
          <w:p w14:paraId="7024A4C5" w14:textId="4F91C9ED" w:rsidR="00CF5BFE" w:rsidRDefault="00CF5BFE" w:rsidP="00FD7695">
            <w:pPr>
              <w:jc w:val="center"/>
              <w:rPr>
                <w:rFonts w:ascii="Times New Roman" w:hAnsi="Times New Roman" w:cs="Times New Roman"/>
                <w:b/>
                <w:bCs/>
                <w:szCs w:val="21"/>
              </w:rPr>
            </w:pPr>
            <w:r w:rsidRPr="0098190B">
              <w:rPr>
                <w:rFonts w:ascii="Times New Roman" w:eastAsia="Yu Gothic" w:hAnsi="Times New Roman" w:cs="Times New Roman" w:hint="eastAsia"/>
                <w:color w:val="000000"/>
                <w:kern w:val="0"/>
                <w:szCs w:val="21"/>
                <w:lang w:eastAsia="ja-JP"/>
              </w:rPr>
              <w:t>lon</w:t>
            </w:r>
          </w:p>
        </w:tc>
        <w:tc>
          <w:tcPr>
            <w:tcW w:w="4151" w:type="dxa"/>
            <w:tcBorders>
              <w:top w:val="single" w:sz="4" w:space="0" w:color="auto"/>
            </w:tcBorders>
            <w:vAlign w:val="center"/>
          </w:tcPr>
          <w:p w14:paraId="48D21160" w14:textId="52AAA132"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1.50</w:t>
            </w:r>
          </w:p>
        </w:tc>
      </w:tr>
      <w:tr w:rsidR="00CF5BFE" w14:paraId="4C47B27B" w14:textId="77777777" w:rsidTr="00D4159A">
        <w:trPr>
          <w:jc w:val="center"/>
        </w:trPr>
        <w:tc>
          <w:tcPr>
            <w:tcW w:w="4151" w:type="dxa"/>
            <w:vAlign w:val="center"/>
          </w:tcPr>
          <w:p w14:paraId="7400C5AA" w14:textId="26FC760C" w:rsidR="00CF5BFE" w:rsidRDefault="00CF5BFE" w:rsidP="00FD7695">
            <w:pPr>
              <w:jc w:val="center"/>
              <w:rPr>
                <w:rFonts w:ascii="Times New Roman" w:hAnsi="Times New Roman" w:cs="Times New Roman"/>
                <w:b/>
                <w:bCs/>
                <w:szCs w:val="21"/>
              </w:rPr>
            </w:pPr>
            <w:r w:rsidRPr="0098190B">
              <w:rPr>
                <w:rFonts w:ascii="Times New Roman" w:eastAsia="Yu Gothic" w:hAnsi="Times New Roman" w:cs="Times New Roman" w:hint="eastAsia"/>
                <w:color w:val="000000"/>
                <w:kern w:val="0"/>
                <w:szCs w:val="21"/>
                <w:lang w:eastAsia="ja-JP"/>
              </w:rPr>
              <w:t>lat</w:t>
            </w:r>
          </w:p>
        </w:tc>
        <w:tc>
          <w:tcPr>
            <w:tcW w:w="4151" w:type="dxa"/>
            <w:vAlign w:val="center"/>
          </w:tcPr>
          <w:p w14:paraId="5CABF7A1" w14:textId="4DF72F6C"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5.02</w:t>
            </w:r>
          </w:p>
        </w:tc>
      </w:tr>
      <w:tr w:rsidR="00CF5BFE" w14:paraId="40257E9C" w14:textId="77777777" w:rsidTr="00D4159A">
        <w:trPr>
          <w:jc w:val="center"/>
        </w:trPr>
        <w:tc>
          <w:tcPr>
            <w:tcW w:w="4151" w:type="dxa"/>
            <w:vAlign w:val="center"/>
          </w:tcPr>
          <w:p w14:paraId="7596EE19" w14:textId="3E4961E2"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Temp</w:t>
            </w:r>
          </w:p>
        </w:tc>
        <w:tc>
          <w:tcPr>
            <w:tcW w:w="4151" w:type="dxa"/>
            <w:vAlign w:val="center"/>
          </w:tcPr>
          <w:p w14:paraId="3A3937FC" w14:textId="087031D2"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1.84</w:t>
            </w:r>
          </w:p>
        </w:tc>
      </w:tr>
      <w:tr w:rsidR="00CF5BFE" w14:paraId="4503C7DB" w14:textId="77777777" w:rsidTr="00D4159A">
        <w:trPr>
          <w:jc w:val="center"/>
        </w:trPr>
        <w:tc>
          <w:tcPr>
            <w:tcW w:w="4151" w:type="dxa"/>
            <w:vAlign w:val="center"/>
          </w:tcPr>
          <w:p w14:paraId="79770C1F" w14:textId="203CE56F"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Chl-a</w:t>
            </w:r>
          </w:p>
        </w:tc>
        <w:tc>
          <w:tcPr>
            <w:tcW w:w="4151" w:type="dxa"/>
            <w:vAlign w:val="center"/>
          </w:tcPr>
          <w:p w14:paraId="6718FF37" w14:textId="5A1EC932"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4.29</w:t>
            </w:r>
          </w:p>
        </w:tc>
      </w:tr>
      <w:tr w:rsidR="00CF5BFE" w14:paraId="4C41FF46" w14:textId="77777777" w:rsidTr="00D4159A">
        <w:trPr>
          <w:jc w:val="center"/>
        </w:trPr>
        <w:tc>
          <w:tcPr>
            <w:tcW w:w="4151" w:type="dxa"/>
            <w:vAlign w:val="center"/>
          </w:tcPr>
          <w:p w14:paraId="55539E95" w14:textId="5B3A8DFE"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DO</w:t>
            </w:r>
          </w:p>
        </w:tc>
        <w:tc>
          <w:tcPr>
            <w:tcW w:w="4151" w:type="dxa"/>
            <w:vAlign w:val="center"/>
          </w:tcPr>
          <w:p w14:paraId="03F795FF" w14:textId="23020F18"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1.41</w:t>
            </w:r>
          </w:p>
        </w:tc>
      </w:tr>
      <w:tr w:rsidR="00CF5BFE" w14:paraId="1D76F237" w14:textId="77777777" w:rsidTr="00D4159A">
        <w:trPr>
          <w:jc w:val="center"/>
        </w:trPr>
        <w:tc>
          <w:tcPr>
            <w:tcW w:w="4151" w:type="dxa"/>
            <w:vAlign w:val="center"/>
          </w:tcPr>
          <w:p w14:paraId="69848E74" w14:textId="70662BBA"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SAL</w:t>
            </w:r>
          </w:p>
        </w:tc>
        <w:tc>
          <w:tcPr>
            <w:tcW w:w="4151" w:type="dxa"/>
            <w:vAlign w:val="center"/>
          </w:tcPr>
          <w:p w14:paraId="1D59EA1C" w14:textId="037B7EB7"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3.32</w:t>
            </w:r>
          </w:p>
        </w:tc>
      </w:tr>
      <w:tr w:rsidR="00CF5BFE" w14:paraId="5BAA4C59" w14:textId="77777777" w:rsidTr="00D4159A">
        <w:trPr>
          <w:jc w:val="center"/>
        </w:trPr>
        <w:tc>
          <w:tcPr>
            <w:tcW w:w="4151" w:type="dxa"/>
            <w:vAlign w:val="center"/>
          </w:tcPr>
          <w:p w14:paraId="011BF737" w14:textId="1AA87256"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MLD</w:t>
            </w:r>
          </w:p>
        </w:tc>
        <w:tc>
          <w:tcPr>
            <w:tcW w:w="4151" w:type="dxa"/>
            <w:vAlign w:val="center"/>
          </w:tcPr>
          <w:p w14:paraId="28E7B227" w14:textId="438EA8AB"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1.10</w:t>
            </w:r>
          </w:p>
        </w:tc>
      </w:tr>
      <w:tr w:rsidR="00CF5BFE" w14:paraId="76CD71C2" w14:textId="77777777" w:rsidTr="00D4159A">
        <w:trPr>
          <w:jc w:val="center"/>
        </w:trPr>
        <w:tc>
          <w:tcPr>
            <w:tcW w:w="4151" w:type="dxa"/>
            <w:vAlign w:val="center"/>
          </w:tcPr>
          <w:p w14:paraId="73B3659A" w14:textId="4B371925" w:rsidR="00CF5BFE" w:rsidRDefault="00CF5BFE" w:rsidP="00FD7695">
            <w:pPr>
              <w:jc w:val="center"/>
              <w:rPr>
                <w:rFonts w:ascii="Times New Roman" w:hAnsi="Times New Roman" w:cs="Times New Roman"/>
                <w:b/>
                <w:bCs/>
                <w:szCs w:val="21"/>
              </w:rPr>
            </w:pPr>
            <w:r w:rsidRPr="004D1FB2">
              <w:rPr>
                <w:rFonts w:ascii="Times New Roman" w:eastAsia="Yu Gothic" w:hAnsi="Times New Roman" w:cs="Times New Roman" w:hint="eastAsia"/>
                <w:color w:val="000000"/>
                <w:kern w:val="0"/>
                <w:szCs w:val="21"/>
                <w:lang w:eastAsia="ja-JP"/>
              </w:rPr>
              <w:t>SSH</w:t>
            </w:r>
          </w:p>
        </w:tc>
        <w:tc>
          <w:tcPr>
            <w:tcW w:w="4151" w:type="dxa"/>
            <w:vAlign w:val="center"/>
          </w:tcPr>
          <w:p w14:paraId="444DC6B9" w14:textId="31484716"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2.34</w:t>
            </w:r>
          </w:p>
        </w:tc>
      </w:tr>
      <w:tr w:rsidR="00CF5BFE" w14:paraId="32423FA3" w14:textId="77777777" w:rsidTr="00D4159A">
        <w:trPr>
          <w:jc w:val="center"/>
        </w:trPr>
        <w:tc>
          <w:tcPr>
            <w:tcW w:w="4151" w:type="dxa"/>
            <w:vAlign w:val="center"/>
          </w:tcPr>
          <w:p w14:paraId="67F39B21" w14:textId="5BEE701D" w:rsidR="00CF5BFE" w:rsidRPr="00A63E31" w:rsidRDefault="00B24859" w:rsidP="00FD7695">
            <w:pPr>
              <w:jc w:val="center"/>
              <w:rPr>
                <w:rFonts w:ascii="Times New Roman" w:hAnsi="Times New Roman" w:cs="Times New Roman"/>
                <w:b/>
                <w:bCs/>
                <w:szCs w:val="21"/>
              </w:rPr>
            </w:pPr>
            <w:r>
              <w:rPr>
                <w:rFonts w:ascii="Times New Roman" w:eastAsia="Yu Gothic" w:hAnsi="Times New Roman" w:cs="Times New Roman" w:hint="eastAsia"/>
                <w:color w:val="000000"/>
                <w:kern w:val="0"/>
                <w:szCs w:val="21"/>
                <w:lang w:eastAsia="ja-JP"/>
              </w:rPr>
              <w:t>ECV</w:t>
            </w:r>
          </w:p>
        </w:tc>
        <w:tc>
          <w:tcPr>
            <w:tcW w:w="4151" w:type="dxa"/>
            <w:vAlign w:val="center"/>
          </w:tcPr>
          <w:p w14:paraId="07932013" w14:textId="78E62C8E"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1.06</w:t>
            </w:r>
          </w:p>
        </w:tc>
      </w:tr>
      <w:tr w:rsidR="00CF5BFE" w14:paraId="70CC4C91" w14:textId="77777777" w:rsidTr="00D4159A">
        <w:trPr>
          <w:jc w:val="center"/>
        </w:trPr>
        <w:tc>
          <w:tcPr>
            <w:tcW w:w="4151" w:type="dxa"/>
            <w:vAlign w:val="center"/>
          </w:tcPr>
          <w:p w14:paraId="4D582F35" w14:textId="458104FA" w:rsidR="00CF5BFE" w:rsidRPr="00A63E31" w:rsidRDefault="00B24859" w:rsidP="00FD7695">
            <w:pPr>
              <w:jc w:val="center"/>
              <w:rPr>
                <w:rFonts w:ascii="Times New Roman" w:hAnsi="Times New Roman" w:cs="Times New Roman"/>
                <w:color w:val="000000"/>
                <w:kern w:val="0"/>
                <w:szCs w:val="21"/>
              </w:rPr>
            </w:pPr>
            <w:r>
              <w:rPr>
                <w:rFonts w:ascii="Times New Roman" w:eastAsia="Yu Gothic" w:hAnsi="Times New Roman" w:cs="Times New Roman" w:hint="eastAsia"/>
                <w:color w:val="000000"/>
                <w:kern w:val="0"/>
                <w:szCs w:val="21"/>
                <w:lang w:eastAsia="ja-JP"/>
              </w:rPr>
              <w:t>NCV</w:t>
            </w:r>
          </w:p>
        </w:tc>
        <w:tc>
          <w:tcPr>
            <w:tcW w:w="4151" w:type="dxa"/>
            <w:vAlign w:val="center"/>
          </w:tcPr>
          <w:p w14:paraId="4B17F2D9" w14:textId="3C365E3E" w:rsidR="00CF5BFE" w:rsidRPr="00CF5BFE" w:rsidRDefault="00CF5BFE" w:rsidP="00FD7695">
            <w:pPr>
              <w:jc w:val="center"/>
              <w:rPr>
                <w:rFonts w:ascii="Times New Roman" w:hAnsi="Times New Roman" w:cs="Times New Roman"/>
                <w:szCs w:val="21"/>
              </w:rPr>
            </w:pPr>
            <w:r w:rsidRPr="00CF5BFE">
              <w:rPr>
                <w:rFonts w:ascii="Times New Roman" w:hAnsi="Times New Roman" w:cs="Times New Roman" w:hint="eastAsia"/>
                <w:szCs w:val="21"/>
              </w:rPr>
              <w:t>1.03</w:t>
            </w:r>
          </w:p>
        </w:tc>
      </w:tr>
    </w:tbl>
    <w:p w14:paraId="00BD2848" w14:textId="77777777" w:rsidR="00CF5BFE" w:rsidRDefault="00CF5BFE" w:rsidP="00ED344C">
      <w:pPr>
        <w:rPr>
          <w:rFonts w:ascii="Times New Roman" w:hAnsi="Times New Roman" w:cs="Times New Roman"/>
          <w:b/>
          <w:bCs/>
          <w:szCs w:val="21"/>
        </w:rPr>
      </w:pPr>
    </w:p>
    <w:p w14:paraId="012CBE7A" w14:textId="60FC3D8A" w:rsidR="00F11AD5" w:rsidRPr="00D4159A" w:rsidRDefault="00F11AD5"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t>Tab.5</w:t>
      </w:r>
      <w:r w:rsidR="008D6B6A" w:rsidRPr="00D4159A">
        <w:rPr>
          <w:rFonts w:ascii="Times New Roman" w:hAnsi="Times New Roman" w:cs="Times New Roman" w:hint="eastAsia"/>
          <w:b/>
          <w:bCs/>
          <w:sz w:val="18"/>
          <w:szCs w:val="18"/>
        </w:rPr>
        <w:t xml:space="preserve"> </w:t>
      </w:r>
      <w:r w:rsidR="00D4159A" w:rsidRPr="00D4159A">
        <w:rPr>
          <w:rFonts w:ascii="Times New Roman" w:hAnsi="Times New Roman" w:cs="Times New Roman" w:hint="eastAsia"/>
          <w:b/>
          <w:bCs/>
          <w:sz w:val="18"/>
          <w:szCs w:val="18"/>
        </w:rPr>
        <w:t xml:space="preserve">Candidate sdmTMB models evaluated for </w:t>
      </w:r>
      <w:r w:rsidR="00585ED0">
        <w:rPr>
          <w:rFonts w:ascii="Times New Roman" w:hAnsi="Times New Roman" w:cs="Times New Roman" w:hint="eastAsia"/>
          <w:b/>
          <w:bCs/>
          <w:sz w:val="18"/>
          <w:szCs w:val="18"/>
        </w:rPr>
        <w:t>nominal index</w:t>
      </w:r>
      <w:r w:rsidR="00D4159A" w:rsidRPr="00D4159A">
        <w:rPr>
          <w:rFonts w:ascii="Times New Roman" w:hAnsi="Times New Roman" w:cs="Times New Roman" w:hint="eastAsia"/>
          <w:b/>
          <w:bCs/>
          <w:sz w:val="18"/>
          <w:szCs w:val="18"/>
        </w:rPr>
        <w:t xml:space="preserve"> standardization</w:t>
      </w:r>
    </w:p>
    <w:tbl>
      <w:tblPr>
        <w:tblStyle w:val="TableGrid"/>
        <w:tblW w:w="101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
        <w:gridCol w:w="1593"/>
        <w:gridCol w:w="812"/>
        <w:gridCol w:w="1570"/>
        <w:gridCol w:w="5413"/>
      </w:tblGrid>
      <w:tr w:rsidR="005363EB" w14:paraId="7769787A" w14:textId="77777777" w:rsidTr="00E458B6">
        <w:trPr>
          <w:jc w:val="center"/>
        </w:trPr>
        <w:tc>
          <w:tcPr>
            <w:tcW w:w="788" w:type="dxa"/>
            <w:tcBorders>
              <w:top w:val="single" w:sz="4" w:space="0" w:color="auto"/>
              <w:bottom w:val="single" w:sz="4" w:space="0" w:color="auto"/>
            </w:tcBorders>
            <w:vAlign w:val="center"/>
          </w:tcPr>
          <w:p w14:paraId="37D4471B" w14:textId="49583F80" w:rsidR="00C8470E" w:rsidRDefault="00C8470E" w:rsidP="005363EB">
            <w:pPr>
              <w:jc w:val="center"/>
              <w:rPr>
                <w:rFonts w:ascii="Times New Roman" w:hAnsi="Times New Roman" w:cs="Times New Roman"/>
                <w:b/>
                <w:bCs/>
                <w:szCs w:val="21"/>
              </w:rPr>
            </w:pPr>
            <w:r>
              <w:rPr>
                <w:rFonts w:ascii="Times New Roman" w:hAnsi="Times New Roman" w:cs="Times New Roman"/>
                <w:b/>
                <w:bCs/>
                <w:szCs w:val="21"/>
              </w:rPr>
              <w:t>M</w:t>
            </w:r>
            <w:r>
              <w:rPr>
                <w:rFonts w:ascii="Times New Roman" w:hAnsi="Times New Roman" w:cs="Times New Roman" w:hint="eastAsia"/>
                <w:b/>
                <w:bCs/>
                <w:szCs w:val="21"/>
              </w:rPr>
              <w:t>odel</w:t>
            </w:r>
          </w:p>
        </w:tc>
        <w:tc>
          <w:tcPr>
            <w:tcW w:w="1593" w:type="dxa"/>
            <w:tcBorders>
              <w:top w:val="single" w:sz="4" w:space="0" w:color="auto"/>
              <w:bottom w:val="single" w:sz="4" w:space="0" w:color="auto"/>
            </w:tcBorders>
            <w:vAlign w:val="center"/>
          </w:tcPr>
          <w:p w14:paraId="4544ED85" w14:textId="57F4DC75" w:rsidR="00C8470E" w:rsidRPr="001D77CD" w:rsidRDefault="00C8470E" w:rsidP="005363EB">
            <w:pPr>
              <w:jc w:val="center"/>
              <w:rPr>
                <w:rFonts w:ascii="Times New Roman" w:hAnsi="Times New Roman" w:cs="Times New Roman"/>
                <w:b/>
                <w:bCs/>
                <w:szCs w:val="21"/>
              </w:rPr>
            </w:pPr>
            <w:r>
              <w:rPr>
                <w:rFonts w:ascii="Times New Roman" w:hAnsi="Times New Roman" w:cs="Times New Roman" w:hint="eastAsia"/>
                <w:b/>
                <w:bCs/>
                <w:szCs w:val="21"/>
              </w:rPr>
              <w:t>Family</w:t>
            </w:r>
          </w:p>
        </w:tc>
        <w:tc>
          <w:tcPr>
            <w:tcW w:w="812" w:type="dxa"/>
            <w:tcBorders>
              <w:top w:val="single" w:sz="4" w:space="0" w:color="auto"/>
              <w:bottom w:val="single" w:sz="4" w:space="0" w:color="auto"/>
            </w:tcBorders>
            <w:vAlign w:val="center"/>
          </w:tcPr>
          <w:p w14:paraId="7BC8BC1D" w14:textId="7F0D5866" w:rsidR="00C8470E" w:rsidRPr="001D77CD" w:rsidRDefault="00911F1B" w:rsidP="005363EB">
            <w:pPr>
              <w:jc w:val="center"/>
              <w:rPr>
                <w:rFonts w:ascii="Times New Roman" w:hAnsi="Times New Roman" w:cs="Times New Roman"/>
                <w:b/>
                <w:bCs/>
                <w:szCs w:val="21"/>
              </w:rPr>
            </w:pPr>
            <w:r w:rsidRPr="00911F1B">
              <w:rPr>
                <w:rFonts w:ascii="Times New Roman" w:hAnsi="Times New Roman" w:cs="Times New Roman" w:hint="eastAsia"/>
                <w:b/>
                <w:bCs/>
                <w:szCs w:val="21"/>
              </w:rPr>
              <w:t>spatial</w:t>
            </w:r>
          </w:p>
        </w:tc>
        <w:tc>
          <w:tcPr>
            <w:tcW w:w="1570" w:type="dxa"/>
            <w:tcBorders>
              <w:top w:val="single" w:sz="4" w:space="0" w:color="auto"/>
              <w:bottom w:val="single" w:sz="4" w:space="0" w:color="auto"/>
            </w:tcBorders>
            <w:vAlign w:val="center"/>
          </w:tcPr>
          <w:p w14:paraId="26B9565E" w14:textId="5229C10C" w:rsidR="00C8470E" w:rsidRPr="001D77CD" w:rsidRDefault="00911F1B" w:rsidP="005363EB">
            <w:pPr>
              <w:jc w:val="center"/>
              <w:rPr>
                <w:rFonts w:ascii="Times New Roman" w:hAnsi="Times New Roman" w:cs="Times New Roman"/>
                <w:b/>
                <w:bCs/>
                <w:szCs w:val="21"/>
              </w:rPr>
            </w:pPr>
            <w:r w:rsidRPr="00911F1B">
              <w:rPr>
                <w:rFonts w:ascii="Times New Roman" w:hAnsi="Times New Roman" w:cs="Times New Roman" w:hint="eastAsia"/>
                <w:b/>
                <w:bCs/>
                <w:szCs w:val="21"/>
              </w:rPr>
              <w:t>spatiotemporal</w:t>
            </w:r>
          </w:p>
        </w:tc>
        <w:tc>
          <w:tcPr>
            <w:tcW w:w="5413" w:type="dxa"/>
            <w:tcBorders>
              <w:top w:val="single" w:sz="4" w:space="0" w:color="auto"/>
              <w:bottom w:val="single" w:sz="4" w:space="0" w:color="auto"/>
            </w:tcBorders>
            <w:vAlign w:val="center"/>
          </w:tcPr>
          <w:p w14:paraId="65B8A39C" w14:textId="30903120" w:rsidR="00C8470E" w:rsidRDefault="00C8470E" w:rsidP="005363EB">
            <w:pPr>
              <w:jc w:val="center"/>
              <w:rPr>
                <w:rFonts w:ascii="Times New Roman" w:hAnsi="Times New Roman" w:cs="Times New Roman"/>
                <w:b/>
                <w:bCs/>
                <w:szCs w:val="21"/>
              </w:rPr>
            </w:pPr>
            <w:r w:rsidRPr="001D77CD">
              <w:rPr>
                <w:rFonts w:ascii="Times New Roman" w:hAnsi="Times New Roman" w:cs="Times New Roman" w:hint="eastAsia"/>
                <w:b/>
                <w:bCs/>
                <w:szCs w:val="21"/>
              </w:rPr>
              <w:t>Variables</w:t>
            </w:r>
          </w:p>
        </w:tc>
      </w:tr>
      <w:tr w:rsidR="005363EB" w14:paraId="719FCDE2" w14:textId="77777777" w:rsidTr="00E458B6">
        <w:trPr>
          <w:jc w:val="center"/>
        </w:trPr>
        <w:tc>
          <w:tcPr>
            <w:tcW w:w="788" w:type="dxa"/>
            <w:tcBorders>
              <w:top w:val="single" w:sz="4" w:space="0" w:color="auto"/>
            </w:tcBorders>
            <w:vAlign w:val="center"/>
          </w:tcPr>
          <w:p w14:paraId="243FD43D" w14:textId="572FD821" w:rsidR="00C8470E" w:rsidRPr="00C8470E" w:rsidRDefault="00911F1B" w:rsidP="005363EB">
            <w:pPr>
              <w:jc w:val="center"/>
              <w:rPr>
                <w:rFonts w:ascii="Times New Roman" w:hAnsi="Times New Roman" w:cs="Times New Roman"/>
                <w:szCs w:val="21"/>
              </w:rPr>
            </w:pPr>
            <w:bookmarkStart w:id="5" w:name="_Hlk232688704"/>
            <w:r>
              <w:rPr>
                <w:rFonts w:ascii="Times New Roman" w:hAnsi="Times New Roman" w:cs="Times New Roman"/>
                <w:szCs w:val="21"/>
              </w:rPr>
              <w:t>fit1</w:t>
            </w:r>
          </w:p>
        </w:tc>
        <w:tc>
          <w:tcPr>
            <w:tcW w:w="1593" w:type="dxa"/>
            <w:tcBorders>
              <w:top w:val="single" w:sz="4" w:space="0" w:color="auto"/>
            </w:tcBorders>
            <w:vAlign w:val="center"/>
          </w:tcPr>
          <w:p w14:paraId="6F0A12F3" w14:textId="5EFBD263" w:rsidR="00C8470E" w:rsidRPr="00C8470E" w:rsidRDefault="00911F1B" w:rsidP="005363EB">
            <w:pPr>
              <w:jc w:val="center"/>
              <w:rPr>
                <w:rFonts w:ascii="Times New Roman" w:hAnsi="Times New Roman" w:cs="Times New Roman"/>
                <w:szCs w:val="21"/>
              </w:rPr>
            </w:pPr>
            <w:r w:rsidRPr="00C8470E">
              <w:rPr>
                <w:rFonts w:ascii="Times New Roman" w:hAnsi="Times New Roman" w:cs="Times New Roman"/>
                <w:szCs w:val="21"/>
              </w:rPr>
              <w:t>T</w:t>
            </w:r>
            <w:r w:rsidR="00C8470E" w:rsidRPr="00C8470E">
              <w:rPr>
                <w:rFonts w:ascii="Times New Roman" w:hAnsi="Times New Roman" w:cs="Times New Roman" w:hint="eastAsia"/>
                <w:szCs w:val="21"/>
              </w:rPr>
              <w:t>weedie</w:t>
            </w:r>
          </w:p>
        </w:tc>
        <w:tc>
          <w:tcPr>
            <w:tcW w:w="812" w:type="dxa"/>
            <w:tcBorders>
              <w:top w:val="single" w:sz="4" w:space="0" w:color="auto"/>
            </w:tcBorders>
            <w:vAlign w:val="center"/>
          </w:tcPr>
          <w:p w14:paraId="29C2C5DC" w14:textId="1BDC861F" w:rsidR="00C8470E"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tcBorders>
              <w:top w:val="single" w:sz="4" w:space="0" w:color="auto"/>
            </w:tcBorders>
            <w:vAlign w:val="center"/>
          </w:tcPr>
          <w:p w14:paraId="57952A4F" w14:textId="5F7A491C" w:rsidR="00C8470E"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iid</w:t>
            </w:r>
          </w:p>
        </w:tc>
        <w:tc>
          <w:tcPr>
            <w:tcW w:w="5413" w:type="dxa"/>
            <w:tcBorders>
              <w:top w:val="single" w:sz="4" w:space="0" w:color="auto"/>
            </w:tcBorders>
          </w:tcPr>
          <w:p w14:paraId="3FBDDBA3" w14:textId="2EBEDABC" w:rsidR="00C8470E" w:rsidRPr="00C8470E" w:rsidRDefault="00911F1B" w:rsidP="00ED344C">
            <w:pPr>
              <w:rPr>
                <w:rFonts w:ascii="Times New Roman" w:hAnsi="Times New Roman" w:cs="Times New Roman"/>
                <w:szCs w:val="21"/>
              </w:rPr>
            </w:pPr>
            <w:r>
              <w:rPr>
                <w:rFonts w:ascii="Times New Roman" w:hAnsi="Times New Roman" w:cs="Times New Roman" w:hint="eastAsia"/>
                <w:szCs w:val="21"/>
              </w:rPr>
              <w:t>Lon</w:t>
            </w:r>
          </w:p>
        </w:tc>
      </w:tr>
      <w:tr w:rsidR="005363EB" w14:paraId="1B9613A5" w14:textId="77777777" w:rsidTr="00E458B6">
        <w:trPr>
          <w:jc w:val="center"/>
        </w:trPr>
        <w:tc>
          <w:tcPr>
            <w:tcW w:w="788" w:type="dxa"/>
            <w:vAlign w:val="center"/>
          </w:tcPr>
          <w:p w14:paraId="1AAA56DB" w14:textId="0CE1E137"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2</w:t>
            </w:r>
          </w:p>
        </w:tc>
        <w:tc>
          <w:tcPr>
            <w:tcW w:w="1593" w:type="dxa"/>
            <w:vAlign w:val="center"/>
          </w:tcPr>
          <w:p w14:paraId="594C88EE" w14:textId="2AF5753C"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5469F018" w14:textId="14C82876"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578D277A" w14:textId="14DD905B"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13D2DDDD" w14:textId="65A962D0" w:rsidR="00911F1B" w:rsidRPr="00C8470E"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w:t>
            </w:r>
          </w:p>
        </w:tc>
      </w:tr>
      <w:tr w:rsidR="005363EB" w14:paraId="1E6B5626" w14:textId="77777777" w:rsidTr="00E458B6">
        <w:trPr>
          <w:jc w:val="center"/>
        </w:trPr>
        <w:tc>
          <w:tcPr>
            <w:tcW w:w="788" w:type="dxa"/>
            <w:vAlign w:val="center"/>
          </w:tcPr>
          <w:p w14:paraId="677C68CC" w14:textId="45B1AB39"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3</w:t>
            </w:r>
          </w:p>
        </w:tc>
        <w:tc>
          <w:tcPr>
            <w:tcW w:w="1593" w:type="dxa"/>
            <w:vAlign w:val="center"/>
          </w:tcPr>
          <w:p w14:paraId="44171FEC" w14:textId="680D90F4"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F7BED13" w14:textId="6A5B75BA"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215D6BF3" w14:textId="12F7B440"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2ACD3B5E" w14:textId="4CED6AE5" w:rsidR="00911F1B" w:rsidRPr="00C8470E"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5363EB" w14:paraId="71D5C69D" w14:textId="77777777" w:rsidTr="00E458B6">
        <w:trPr>
          <w:jc w:val="center"/>
        </w:trPr>
        <w:tc>
          <w:tcPr>
            <w:tcW w:w="788" w:type="dxa"/>
            <w:vAlign w:val="center"/>
          </w:tcPr>
          <w:p w14:paraId="16D4B0D8" w14:textId="7CF1F2EE"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4</w:t>
            </w:r>
          </w:p>
        </w:tc>
        <w:tc>
          <w:tcPr>
            <w:tcW w:w="1593" w:type="dxa"/>
            <w:vAlign w:val="center"/>
          </w:tcPr>
          <w:p w14:paraId="4C11F420" w14:textId="7909A3BD"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20D66402" w14:textId="5B75C74D"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458A8B14" w14:textId="43CAAFC6"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78911B6B" w14:textId="4C82881B" w:rsidR="00911F1B" w:rsidRPr="00C8470E"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5363EB" w14:paraId="77ED0060" w14:textId="77777777" w:rsidTr="00E458B6">
        <w:trPr>
          <w:jc w:val="center"/>
        </w:trPr>
        <w:tc>
          <w:tcPr>
            <w:tcW w:w="788" w:type="dxa"/>
            <w:vAlign w:val="center"/>
          </w:tcPr>
          <w:p w14:paraId="313160DC" w14:textId="7DE59179" w:rsidR="00911F1B" w:rsidRPr="00C8470E" w:rsidRDefault="00911F1B" w:rsidP="005363EB">
            <w:pPr>
              <w:jc w:val="center"/>
              <w:rPr>
                <w:rFonts w:ascii="Times New Roman" w:hAnsi="Times New Roman" w:cs="Times New Roman"/>
                <w:szCs w:val="21"/>
              </w:rPr>
            </w:pPr>
            <w:bookmarkStart w:id="6" w:name="_Hlk234352535"/>
            <w:r w:rsidRPr="001B2F49">
              <w:rPr>
                <w:rFonts w:ascii="Times New Roman" w:hAnsi="Times New Roman" w:cs="Times New Roman"/>
                <w:szCs w:val="21"/>
              </w:rPr>
              <w:t>fit</w:t>
            </w:r>
            <w:r>
              <w:rPr>
                <w:rFonts w:ascii="Times New Roman" w:hAnsi="Times New Roman" w:cs="Times New Roman"/>
                <w:szCs w:val="21"/>
              </w:rPr>
              <w:t>5</w:t>
            </w:r>
          </w:p>
        </w:tc>
        <w:tc>
          <w:tcPr>
            <w:tcW w:w="1593" w:type="dxa"/>
            <w:vAlign w:val="center"/>
          </w:tcPr>
          <w:p w14:paraId="192D8A48" w14:textId="5D6A3EDC"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0D9399CD" w14:textId="4E605042"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61CAD157" w14:textId="51C6256E"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4E5D9A15" w14:textId="107127F7" w:rsidR="00911F1B" w:rsidRPr="00C8470E"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911F1B" w14:paraId="0B7CC17C" w14:textId="77777777" w:rsidTr="00E458B6">
        <w:trPr>
          <w:jc w:val="center"/>
        </w:trPr>
        <w:tc>
          <w:tcPr>
            <w:tcW w:w="788" w:type="dxa"/>
            <w:vAlign w:val="center"/>
          </w:tcPr>
          <w:p w14:paraId="7AADB286" w14:textId="24EAFBD7"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6</w:t>
            </w:r>
          </w:p>
        </w:tc>
        <w:tc>
          <w:tcPr>
            <w:tcW w:w="1593" w:type="dxa"/>
            <w:vAlign w:val="center"/>
          </w:tcPr>
          <w:p w14:paraId="74A6A854" w14:textId="53F14666"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389493C7" w14:textId="2A255A54"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36F61D79" w14:textId="3996D962"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1AD57F2E" w14:textId="4585D1BB"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911F1B" w14:paraId="49E47624" w14:textId="77777777" w:rsidTr="00E458B6">
        <w:trPr>
          <w:jc w:val="center"/>
        </w:trPr>
        <w:tc>
          <w:tcPr>
            <w:tcW w:w="788" w:type="dxa"/>
            <w:vAlign w:val="center"/>
          </w:tcPr>
          <w:p w14:paraId="47EF3246" w14:textId="2505CDFB"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7</w:t>
            </w:r>
          </w:p>
        </w:tc>
        <w:tc>
          <w:tcPr>
            <w:tcW w:w="1593" w:type="dxa"/>
            <w:vAlign w:val="center"/>
          </w:tcPr>
          <w:p w14:paraId="3E687B33" w14:textId="66C4D983"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494B3037" w14:textId="07FD8E6B"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64857BE7" w14:textId="6B1E5812"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6FEF4985" w14:textId="64D6D0C5"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911F1B" w14:paraId="1F536DE2" w14:textId="77777777" w:rsidTr="00E458B6">
        <w:trPr>
          <w:jc w:val="center"/>
        </w:trPr>
        <w:tc>
          <w:tcPr>
            <w:tcW w:w="788" w:type="dxa"/>
            <w:vAlign w:val="center"/>
          </w:tcPr>
          <w:p w14:paraId="65E502B0" w14:textId="7E5F3CA5"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8</w:t>
            </w:r>
          </w:p>
        </w:tc>
        <w:tc>
          <w:tcPr>
            <w:tcW w:w="1593" w:type="dxa"/>
            <w:vAlign w:val="center"/>
          </w:tcPr>
          <w:p w14:paraId="1DA4FF18" w14:textId="394D5FD1"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5DDAF76F" w14:textId="24231D93"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3453549C" w14:textId="062591B8"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7BE1C51A" w14:textId="42C6D67B"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911F1B" w14:paraId="5A4D565E" w14:textId="77777777" w:rsidTr="00E458B6">
        <w:trPr>
          <w:jc w:val="center"/>
        </w:trPr>
        <w:tc>
          <w:tcPr>
            <w:tcW w:w="788" w:type="dxa"/>
            <w:vAlign w:val="center"/>
          </w:tcPr>
          <w:p w14:paraId="1B855240" w14:textId="7A63A882" w:rsidR="00911F1B" w:rsidRPr="00C8470E" w:rsidRDefault="00911F1B" w:rsidP="005363EB">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9</w:t>
            </w:r>
          </w:p>
        </w:tc>
        <w:tc>
          <w:tcPr>
            <w:tcW w:w="1593" w:type="dxa"/>
            <w:vAlign w:val="center"/>
          </w:tcPr>
          <w:p w14:paraId="64B11B9E" w14:textId="04697EAD"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797D6957" w14:textId="0D79DF61"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5B3F32DA" w14:textId="6A53F7F6" w:rsidR="00911F1B" w:rsidRPr="00C8470E" w:rsidRDefault="00911F1B" w:rsidP="005363EB">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228EC5F7" w14:textId="7AF6A4DC"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bookmarkEnd w:id="6"/>
      <w:tr w:rsidR="00911F1B" w14:paraId="37A45C9F" w14:textId="77777777" w:rsidTr="00E458B6">
        <w:trPr>
          <w:jc w:val="center"/>
        </w:trPr>
        <w:tc>
          <w:tcPr>
            <w:tcW w:w="788" w:type="dxa"/>
            <w:vAlign w:val="center"/>
          </w:tcPr>
          <w:p w14:paraId="233D7808" w14:textId="0B225B20"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0</w:t>
            </w:r>
          </w:p>
        </w:tc>
        <w:tc>
          <w:tcPr>
            <w:tcW w:w="1593" w:type="dxa"/>
            <w:vAlign w:val="center"/>
          </w:tcPr>
          <w:p w14:paraId="08328102" w14:textId="5E2D5CE2"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148BE2C0" w14:textId="3D056A38"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on</w:t>
            </w:r>
          </w:p>
        </w:tc>
        <w:tc>
          <w:tcPr>
            <w:tcW w:w="1570" w:type="dxa"/>
            <w:vAlign w:val="center"/>
          </w:tcPr>
          <w:p w14:paraId="55869BFE" w14:textId="074C95BF" w:rsidR="00911F1B" w:rsidRPr="00C8470E" w:rsidRDefault="00911F1B" w:rsidP="005363EB">
            <w:pPr>
              <w:jc w:val="center"/>
              <w:rPr>
                <w:rFonts w:ascii="Times New Roman" w:hAnsi="Times New Roman" w:cs="Times New Roman"/>
                <w:szCs w:val="21"/>
              </w:rPr>
            </w:pPr>
            <w:r>
              <w:rPr>
                <w:rFonts w:ascii="Times New Roman" w:hAnsi="Times New Roman" w:cs="Times New Roman" w:hint="eastAsia"/>
                <w:szCs w:val="21"/>
              </w:rPr>
              <w:t>iid</w:t>
            </w:r>
          </w:p>
        </w:tc>
        <w:tc>
          <w:tcPr>
            <w:tcW w:w="5413" w:type="dxa"/>
          </w:tcPr>
          <w:p w14:paraId="281B3A9D" w14:textId="313641D9" w:rsidR="00911F1B" w:rsidRPr="00911F1B" w:rsidRDefault="00911F1B" w:rsidP="00911F1B">
            <w:pPr>
              <w:rPr>
                <w:rFonts w:ascii="Times New Roman" w:hAnsi="Times New Roman" w:cs="Times New Roman"/>
                <w:szCs w:val="21"/>
              </w:rPr>
            </w:pPr>
            <w:r>
              <w:rPr>
                <w:rFonts w:ascii="Times New Roman" w:hAnsi="Times New Roman" w:cs="Times New Roman" w:hint="eastAsia"/>
                <w:szCs w:val="21"/>
              </w:rPr>
              <w:t>Lon</w:t>
            </w:r>
          </w:p>
        </w:tc>
      </w:tr>
      <w:tr w:rsidR="00911F1B" w14:paraId="0C02ED8D" w14:textId="77777777" w:rsidTr="00E458B6">
        <w:trPr>
          <w:jc w:val="center"/>
        </w:trPr>
        <w:tc>
          <w:tcPr>
            <w:tcW w:w="788" w:type="dxa"/>
            <w:vAlign w:val="center"/>
          </w:tcPr>
          <w:p w14:paraId="2D5AFC23" w14:textId="400E90E0"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1</w:t>
            </w:r>
          </w:p>
        </w:tc>
        <w:tc>
          <w:tcPr>
            <w:tcW w:w="1593" w:type="dxa"/>
            <w:vAlign w:val="center"/>
          </w:tcPr>
          <w:p w14:paraId="1687A3F5" w14:textId="0D51201F"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CA9AE4A" w14:textId="7D1EBE57"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490473E" w14:textId="231D29B2"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6E09E0D3" w14:textId="0988E2A6"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w:t>
            </w:r>
          </w:p>
        </w:tc>
      </w:tr>
      <w:tr w:rsidR="00911F1B" w14:paraId="38B9C1FD" w14:textId="77777777" w:rsidTr="00E458B6">
        <w:trPr>
          <w:jc w:val="center"/>
        </w:trPr>
        <w:tc>
          <w:tcPr>
            <w:tcW w:w="788" w:type="dxa"/>
            <w:vAlign w:val="center"/>
          </w:tcPr>
          <w:p w14:paraId="662A79D0" w14:textId="09D8A856"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2</w:t>
            </w:r>
          </w:p>
        </w:tc>
        <w:tc>
          <w:tcPr>
            <w:tcW w:w="1593" w:type="dxa"/>
            <w:vAlign w:val="center"/>
          </w:tcPr>
          <w:p w14:paraId="06901C20" w14:textId="7C4A0CD1"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19398E4" w14:textId="1F7916C7"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765D558A" w14:textId="30D56489"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75A792DB" w14:textId="636BB259"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911F1B" w14:paraId="2B465E43" w14:textId="77777777" w:rsidTr="00E458B6">
        <w:trPr>
          <w:jc w:val="center"/>
        </w:trPr>
        <w:tc>
          <w:tcPr>
            <w:tcW w:w="788" w:type="dxa"/>
            <w:vAlign w:val="center"/>
          </w:tcPr>
          <w:p w14:paraId="4B245892" w14:textId="57BE9F3E"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3</w:t>
            </w:r>
          </w:p>
        </w:tc>
        <w:tc>
          <w:tcPr>
            <w:tcW w:w="1593" w:type="dxa"/>
            <w:vAlign w:val="center"/>
          </w:tcPr>
          <w:p w14:paraId="4C66C41C" w14:textId="3FDA99AC"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1D7E55AB" w14:textId="036B9DD9"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12A93F64" w14:textId="057EB191"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01F190A3" w14:textId="35A5FB71"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911F1B" w14:paraId="27D0503B" w14:textId="77777777" w:rsidTr="00E458B6">
        <w:trPr>
          <w:jc w:val="center"/>
        </w:trPr>
        <w:tc>
          <w:tcPr>
            <w:tcW w:w="788" w:type="dxa"/>
            <w:vAlign w:val="center"/>
          </w:tcPr>
          <w:p w14:paraId="59B10F72" w14:textId="46EFE99C"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4</w:t>
            </w:r>
          </w:p>
        </w:tc>
        <w:tc>
          <w:tcPr>
            <w:tcW w:w="1593" w:type="dxa"/>
            <w:vAlign w:val="center"/>
          </w:tcPr>
          <w:p w14:paraId="78AA6F5D" w14:textId="40463D1E"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3D7F32A7" w14:textId="5293413B"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53C711D9" w14:textId="686EBA53"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1704A23A" w14:textId="3BABE23C"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911F1B" w14:paraId="53B7A10D" w14:textId="77777777" w:rsidTr="00E458B6">
        <w:trPr>
          <w:jc w:val="center"/>
        </w:trPr>
        <w:tc>
          <w:tcPr>
            <w:tcW w:w="788" w:type="dxa"/>
            <w:vAlign w:val="center"/>
          </w:tcPr>
          <w:p w14:paraId="7480B690" w14:textId="7CE1E893"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5</w:t>
            </w:r>
          </w:p>
        </w:tc>
        <w:tc>
          <w:tcPr>
            <w:tcW w:w="1593" w:type="dxa"/>
            <w:vAlign w:val="center"/>
          </w:tcPr>
          <w:p w14:paraId="08E8ADB9" w14:textId="61A3755F"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15D4BFA" w14:textId="763A657F"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53389162" w14:textId="7AEEFA42"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3C2E3518" w14:textId="4C12FCE0"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911F1B" w14:paraId="22BBA30D" w14:textId="77777777" w:rsidTr="00E458B6">
        <w:trPr>
          <w:jc w:val="center"/>
        </w:trPr>
        <w:tc>
          <w:tcPr>
            <w:tcW w:w="788" w:type="dxa"/>
            <w:vAlign w:val="center"/>
          </w:tcPr>
          <w:p w14:paraId="0230FD33" w14:textId="01A4469E"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6</w:t>
            </w:r>
          </w:p>
        </w:tc>
        <w:tc>
          <w:tcPr>
            <w:tcW w:w="1593" w:type="dxa"/>
            <w:vAlign w:val="center"/>
          </w:tcPr>
          <w:p w14:paraId="2C6E3983" w14:textId="56DAB6AB"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1BA121F9" w14:textId="3954BD03"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0FA10D99" w14:textId="3D03BCB3"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30936CA4" w14:textId="0F7BF87E"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911F1B" w14:paraId="5D1E6A30" w14:textId="77777777" w:rsidTr="00E458B6">
        <w:trPr>
          <w:jc w:val="center"/>
        </w:trPr>
        <w:tc>
          <w:tcPr>
            <w:tcW w:w="788" w:type="dxa"/>
            <w:vAlign w:val="center"/>
          </w:tcPr>
          <w:p w14:paraId="4BD8AC73" w14:textId="1635CE94"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7</w:t>
            </w:r>
          </w:p>
        </w:tc>
        <w:tc>
          <w:tcPr>
            <w:tcW w:w="1593" w:type="dxa"/>
            <w:vAlign w:val="center"/>
          </w:tcPr>
          <w:p w14:paraId="525CA2C6" w14:textId="1F9EB350"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46DD6E74" w14:textId="02E3E9F2"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37E340E4" w14:textId="536AE948"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243D421F" w14:textId="4A52B056"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911F1B" w14:paraId="2BE8A674" w14:textId="77777777" w:rsidTr="00E458B6">
        <w:trPr>
          <w:jc w:val="center"/>
        </w:trPr>
        <w:tc>
          <w:tcPr>
            <w:tcW w:w="788" w:type="dxa"/>
            <w:vAlign w:val="center"/>
          </w:tcPr>
          <w:p w14:paraId="5BF40609" w14:textId="2942B991" w:rsidR="00911F1B" w:rsidRPr="00C8470E" w:rsidRDefault="00911F1B" w:rsidP="005363E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8</w:t>
            </w:r>
          </w:p>
        </w:tc>
        <w:tc>
          <w:tcPr>
            <w:tcW w:w="1593" w:type="dxa"/>
            <w:vAlign w:val="center"/>
          </w:tcPr>
          <w:p w14:paraId="3B986EE5" w14:textId="2651BAD6" w:rsidR="00911F1B" w:rsidRPr="00C8470E" w:rsidRDefault="00911F1B" w:rsidP="005363E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1E3290C" w14:textId="7C9291D2" w:rsidR="00911F1B" w:rsidRPr="00C8470E" w:rsidRDefault="00911F1B" w:rsidP="005363E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62AA93BD" w14:textId="47844938" w:rsidR="00911F1B" w:rsidRPr="00C8470E" w:rsidRDefault="00911F1B" w:rsidP="005363EB">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44F2A675" w14:textId="28C59AEE" w:rsidR="00911F1B" w:rsidRPr="00911F1B" w:rsidRDefault="00911F1B" w:rsidP="00911F1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bookmarkEnd w:id="5"/>
      <w:tr w:rsidR="0071089B" w14:paraId="36BDB128" w14:textId="77777777" w:rsidTr="00E458B6">
        <w:trPr>
          <w:jc w:val="center"/>
        </w:trPr>
        <w:tc>
          <w:tcPr>
            <w:tcW w:w="788" w:type="dxa"/>
            <w:vAlign w:val="center"/>
          </w:tcPr>
          <w:p w14:paraId="5C88A599" w14:textId="7FD5BEAF" w:rsidR="0071089B" w:rsidRPr="00C8470E"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9</w:t>
            </w:r>
          </w:p>
        </w:tc>
        <w:tc>
          <w:tcPr>
            <w:tcW w:w="1593" w:type="dxa"/>
            <w:vAlign w:val="center"/>
          </w:tcPr>
          <w:p w14:paraId="0145B461" w14:textId="2879751E"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A259FE3" w14:textId="1DF12C3D"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073BF94" w14:textId="52FED63E"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3389563A" w14:textId="67E7A4D9" w:rsidR="0071089B" w:rsidRPr="00911F1B" w:rsidRDefault="0071089B" w:rsidP="0071089B">
            <w:pPr>
              <w:rPr>
                <w:rFonts w:ascii="Times New Roman" w:hAnsi="Times New Roman" w:cs="Times New Roman"/>
                <w:szCs w:val="21"/>
              </w:rPr>
            </w:pPr>
            <w:r>
              <w:rPr>
                <w:rFonts w:ascii="Times New Roman" w:hAnsi="Times New Roman" w:cs="Times New Roman" w:hint="eastAsia"/>
                <w:szCs w:val="21"/>
              </w:rPr>
              <w:t>Lon</w:t>
            </w:r>
          </w:p>
        </w:tc>
      </w:tr>
      <w:tr w:rsidR="0071089B" w14:paraId="50590B10" w14:textId="77777777" w:rsidTr="00E458B6">
        <w:trPr>
          <w:jc w:val="center"/>
        </w:trPr>
        <w:tc>
          <w:tcPr>
            <w:tcW w:w="788" w:type="dxa"/>
            <w:vAlign w:val="center"/>
          </w:tcPr>
          <w:p w14:paraId="4C3C2527" w14:textId="371127AD" w:rsidR="0071089B" w:rsidRPr="00C8470E"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20</w:t>
            </w:r>
          </w:p>
        </w:tc>
        <w:tc>
          <w:tcPr>
            <w:tcW w:w="1593" w:type="dxa"/>
            <w:vAlign w:val="center"/>
          </w:tcPr>
          <w:p w14:paraId="3A6A2974" w14:textId="6FAA53E7"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15C50A47" w14:textId="7461B72E"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328160B" w14:textId="63BD6010"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73E26C13" w14:textId="3CAC173D"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w:t>
            </w:r>
          </w:p>
        </w:tc>
      </w:tr>
      <w:tr w:rsidR="0071089B" w14:paraId="464758B3" w14:textId="77777777" w:rsidTr="00E458B6">
        <w:trPr>
          <w:jc w:val="center"/>
        </w:trPr>
        <w:tc>
          <w:tcPr>
            <w:tcW w:w="788" w:type="dxa"/>
            <w:vAlign w:val="center"/>
          </w:tcPr>
          <w:p w14:paraId="38946954" w14:textId="3554879B" w:rsidR="0071089B" w:rsidRPr="00C8470E"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21</w:t>
            </w:r>
          </w:p>
        </w:tc>
        <w:tc>
          <w:tcPr>
            <w:tcW w:w="1593" w:type="dxa"/>
            <w:vAlign w:val="center"/>
          </w:tcPr>
          <w:p w14:paraId="30998EFD" w14:textId="737A5140"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0E0F40BA" w14:textId="368BF578"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7A32D79D" w14:textId="3254C1C1"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0B869D25" w14:textId="31045A0D"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71089B" w14:paraId="5CDC59F1" w14:textId="77777777" w:rsidTr="00E458B6">
        <w:trPr>
          <w:jc w:val="center"/>
        </w:trPr>
        <w:tc>
          <w:tcPr>
            <w:tcW w:w="788" w:type="dxa"/>
            <w:vAlign w:val="center"/>
          </w:tcPr>
          <w:p w14:paraId="46BFB04F" w14:textId="526B23C3"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22</w:t>
            </w:r>
          </w:p>
        </w:tc>
        <w:tc>
          <w:tcPr>
            <w:tcW w:w="1593" w:type="dxa"/>
            <w:vAlign w:val="center"/>
          </w:tcPr>
          <w:p w14:paraId="42DBAC27" w14:textId="40A7B334"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00682BC3" w14:textId="7C92ABE0"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37639847" w14:textId="21D8B659"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02D5BDBB" w14:textId="0EFF64DD"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71089B" w14:paraId="24B23F63" w14:textId="77777777" w:rsidTr="00E458B6">
        <w:trPr>
          <w:jc w:val="center"/>
        </w:trPr>
        <w:tc>
          <w:tcPr>
            <w:tcW w:w="788" w:type="dxa"/>
            <w:vAlign w:val="center"/>
          </w:tcPr>
          <w:p w14:paraId="02648C72" w14:textId="4ABA1017"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23</w:t>
            </w:r>
          </w:p>
        </w:tc>
        <w:tc>
          <w:tcPr>
            <w:tcW w:w="1593" w:type="dxa"/>
            <w:vAlign w:val="center"/>
          </w:tcPr>
          <w:p w14:paraId="666C90A8" w14:textId="30EE4EA9"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6DF6736B" w14:textId="414C6E1B"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2B6C06A" w14:textId="2C28CAF1"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580075C1" w14:textId="76CD3857"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71089B" w14:paraId="02A6E04D" w14:textId="77777777" w:rsidTr="00E458B6">
        <w:trPr>
          <w:jc w:val="center"/>
        </w:trPr>
        <w:tc>
          <w:tcPr>
            <w:tcW w:w="788" w:type="dxa"/>
            <w:vAlign w:val="center"/>
          </w:tcPr>
          <w:p w14:paraId="7982B3B4" w14:textId="55C3F51C" w:rsidR="0071089B" w:rsidRPr="00C8470E" w:rsidRDefault="0071089B" w:rsidP="0071089B">
            <w:pPr>
              <w:jc w:val="center"/>
              <w:rPr>
                <w:rFonts w:ascii="Times New Roman" w:hAnsi="Times New Roman" w:cs="Times New Roman"/>
                <w:szCs w:val="21"/>
              </w:rPr>
            </w:pPr>
            <w:r>
              <w:rPr>
                <w:rFonts w:ascii="Times New Roman" w:hAnsi="Times New Roman" w:cs="Times New Roman" w:hint="eastAsia"/>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24</w:t>
            </w:r>
          </w:p>
        </w:tc>
        <w:tc>
          <w:tcPr>
            <w:tcW w:w="1593" w:type="dxa"/>
            <w:vAlign w:val="center"/>
          </w:tcPr>
          <w:p w14:paraId="2634EA1E" w14:textId="3B965298"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57063FC3" w14:textId="10EB58A1"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5C904E4" w14:textId="2FB3CFF0"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2BCD6BA2" w14:textId="39F75B71"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71089B" w14:paraId="3B948536" w14:textId="77777777" w:rsidTr="00E458B6">
        <w:trPr>
          <w:jc w:val="center"/>
        </w:trPr>
        <w:tc>
          <w:tcPr>
            <w:tcW w:w="788" w:type="dxa"/>
            <w:vAlign w:val="center"/>
          </w:tcPr>
          <w:p w14:paraId="434392C1" w14:textId="4813231F" w:rsidR="0071089B" w:rsidRPr="00C8470E" w:rsidRDefault="0071089B" w:rsidP="0071089B">
            <w:pPr>
              <w:jc w:val="center"/>
              <w:rPr>
                <w:rFonts w:ascii="Times New Roman" w:hAnsi="Times New Roman" w:cs="Times New Roman"/>
                <w:szCs w:val="21"/>
              </w:rPr>
            </w:pPr>
            <w:r>
              <w:rPr>
                <w:rFonts w:ascii="Times New Roman" w:hAnsi="Times New Roman" w:cs="Times New Roman" w:hint="eastAsia"/>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25</w:t>
            </w:r>
          </w:p>
        </w:tc>
        <w:tc>
          <w:tcPr>
            <w:tcW w:w="1593" w:type="dxa"/>
            <w:vAlign w:val="center"/>
          </w:tcPr>
          <w:p w14:paraId="1261C132" w14:textId="5C71F903"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4B3D4ECA" w14:textId="1B6ACA2C"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0A047AFF" w14:textId="6ADACAE8"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68EF336B" w14:textId="617BBF03"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71089B" w14:paraId="0E75F710" w14:textId="77777777" w:rsidTr="00E458B6">
        <w:trPr>
          <w:jc w:val="center"/>
        </w:trPr>
        <w:tc>
          <w:tcPr>
            <w:tcW w:w="788" w:type="dxa"/>
            <w:vAlign w:val="center"/>
          </w:tcPr>
          <w:p w14:paraId="2D993D3C" w14:textId="08B7712A" w:rsidR="0071089B" w:rsidRPr="00C8470E"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26</w:t>
            </w:r>
          </w:p>
        </w:tc>
        <w:tc>
          <w:tcPr>
            <w:tcW w:w="1593" w:type="dxa"/>
            <w:vAlign w:val="center"/>
          </w:tcPr>
          <w:p w14:paraId="6ACEFD43" w14:textId="30B96BA1"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21D6E4B5" w14:textId="5462CE76"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C10C6D9" w14:textId="6D976FF0"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3AA95D88" w14:textId="2E6D7431"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71089B" w14:paraId="72BB02B3" w14:textId="77777777" w:rsidTr="00E458B6">
        <w:trPr>
          <w:jc w:val="center"/>
        </w:trPr>
        <w:tc>
          <w:tcPr>
            <w:tcW w:w="788" w:type="dxa"/>
            <w:tcBorders>
              <w:bottom w:val="nil"/>
            </w:tcBorders>
            <w:vAlign w:val="center"/>
          </w:tcPr>
          <w:p w14:paraId="2CF72F5C" w14:textId="2C1D51D0" w:rsidR="0071089B" w:rsidRPr="00C8470E"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27</w:t>
            </w:r>
          </w:p>
        </w:tc>
        <w:tc>
          <w:tcPr>
            <w:tcW w:w="1593" w:type="dxa"/>
            <w:tcBorders>
              <w:bottom w:val="nil"/>
            </w:tcBorders>
            <w:vAlign w:val="center"/>
          </w:tcPr>
          <w:p w14:paraId="21E0997E" w14:textId="67E7ACD6" w:rsidR="0071089B" w:rsidRPr="00C8470E" w:rsidRDefault="0071089B" w:rsidP="0071089B">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tcBorders>
              <w:bottom w:val="nil"/>
            </w:tcBorders>
            <w:vAlign w:val="center"/>
          </w:tcPr>
          <w:p w14:paraId="406D2BAC" w14:textId="3DDE8BC6" w:rsidR="0071089B" w:rsidRPr="00C8470E"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tcBorders>
              <w:bottom w:val="nil"/>
            </w:tcBorders>
            <w:vAlign w:val="center"/>
          </w:tcPr>
          <w:p w14:paraId="37314877" w14:textId="1DA4F257" w:rsidR="0071089B" w:rsidRPr="00C8470E"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Borders>
              <w:bottom w:val="nil"/>
            </w:tcBorders>
          </w:tcPr>
          <w:p w14:paraId="78B5D50B" w14:textId="53607ACA" w:rsidR="0071089B" w:rsidRPr="00911F1B" w:rsidRDefault="0071089B" w:rsidP="0071089B">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tr w:rsidR="00703808" w14:paraId="01F6EBF1" w14:textId="77777777" w:rsidTr="00E458B6">
        <w:trPr>
          <w:jc w:val="center"/>
        </w:trPr>
        <w:tc>
          <w:tcPr>
            <w:tcW w:w="788" w:type="dxa"/>
            <w:tcBorders>
              <w:top w:val="nil"/>
              <w:bottom w:val="nil"/>
            </w:tcBorders>
            <w:vAlign w:val="center"/>
          </w:tcPr>
          <w:p w14:paraId="0D85EAC5" w14:textId="0BCC342B" w:rsidR="00703808" w:rsidRPr="00BC11D9" w:rsidRDefault="00703808" w:rsidP="00703808">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28</w:t>
            </w:r>
          </w:p>
        </w:tc>
        <w:tc>
          <w:tcPr>
            <w:tcW w:w="1593" w:type="dxa"/>
            <w:tcBorders>
              <w:top w:val="nil"/>
              <w:bottom w:val="nil"/>
            </w:tcBorders>
          </w:tcPr>
          <w:p w14:paraId="658C412F" w14:textId="415D3482"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tcBorders>
              <w:top w:val="nil"/>
              <w:bottom w:val="nil"/>
            </w:tcBorders>
            <w:vAlign w:val="center"/>
          </w:tcPr>
          <w:p w14:paraId="50AD9C10" w14:textId="12978CDF"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tcBorders>
              <w:top w:val="nil"/>
              <w:bottom w:val="nil"/>
            </w:tcBorders>
            <w:vAlign w:val="center"/>
          </w:tcPr>
          <w:p w14:paraId="2F48F28C" w14:textId="5B040444" w:rsidR="00703808" w:rsidRDefault="00703808" w:rsidP="00703808">
            <w:pPr>
              <w:jc w:val="center"/>
              <w:rPr>
                <w:rFonts w:ascii="Times New Roman" w:hAnsi="Times New Roman" w:cs="Times New Roman"/>
                <w:szCs w:val="21"/>
              </w:rPr>
            </w:pPr>
            <w:r>
              <w:rPr>
                <w:rFonts w:ascii="Times New Roman" w:hAnsi="Times New Roman" w:cs="Times New Roman" w:hint="eastAsia"/>
                <w:szCs w:val="21"/>
              </w:rPr>
              <w:t>iid</w:t>
            </w:r>
          </w:p>
        </w:tc>
        <w:tc>
          <w:tcPr>
            <w:tcW w:w="5413" w:type="dxa"/>
            <w:tcBorders>
              <w:top w:val="nil"/>
              <w:bottom w:val="nil"/>
            </w:tcBorders>
          </w:tcPr>
          <w:p w14:paraId="1C8DAB72" w14:textId="44247E34" w:rsidR="00703808" w:rsidRPr="00911F1B" w:rsidRDefault="00703808" w:rsidP="00703808">
            <w:pPr>
              <w:rPr>
                <w:rFonts w:ascii="Times New Roman" w:hAnsi="Times New Roman" w:cs="Times New Roman"/>
                <w:szCs w:val="21"/>
              </w:rPr>
            </w:pPr>
            <w:r>
              <w:rPr>
                <w:rFonts w:ascii="Times New Roman" w:hAnsi="Times New Roman" w:cs="Times New Roman" w:hint="eastAsia"/>
                <w:szCs w:val="21"/>
              </w:rPr>
              <w:t>Lon</w:t>
            </w:r>
          </w:p>
        </w:tc>
      </w:tr>
      <w:tr w:rsidR="00703808" w14:paraId="08BC8F30" w14:textId="77777777" w:rsidTr="00E458B6">
        <w:trPr>
          <w:jc w:val="center"/>
        </w:trPr>
        <w:tc>
          <w:tcPr>
            <w:tcW w:w="788" w:type="dxa"/>
            <w:tcBorders>
              <w:top w:val="nil"/>
            </w:tcBorders>
            <w:vAlign w:val="center"/>
          </w:tcPr>
          <w:p w14:paraId="7EBFA204" w14:textId="33FA0880"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lastRenderedPageBreak/>
              <w:t>fit</w:t>
            </w:r>
            <w:r>
              <w:rPr>
                <w:rFonts w:ascii="Times New Roman" w:hAnsi="Times New Roman" w:cs="Times New Roman"/>
                <w:szCs w:val="21"/>
              </w:rPr>
              <w:t>2</w:t>
            </w:r>
            <w:r>
              <w:rPr>
                <w:rFonts w:ascii="Times New Roman" w:hAnsi="Times New Roman" w:cs="Times New Roman" w:hint="eastAsia"/>
                <w:szCs w:val="21"/>
              </w:rPr>
              <w:t>9</w:t>
            </w:r>
          </w:p>
        </w:tc>
        <w:tc>
          <w:tcPr>
            <w:tcW w:w="1593" w:type="dxa"/>
            <w:tcBorders>
              <w:top w:val="nil"/>
            </w:tcBorders>
          </w:tcPr>
          <w:p w14:paraId="18B767BF" w14:textId="31C43E6A"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tcBorders>
              <w:top w:val="nil"/>
            </w:tcBorders>
            <w:vAlign w:val="center"/>
          </w:tcPr>
          <w:p w14:paraId="4F13BA44" w14:textId="669D1859"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tcBorders>
              <w:top w:val="nil"/>
            </w:tcBorders>
            <w:vAlign w:val="center"/>
          </w:tcPr>
          <w:p w14:paraId="42DD9F2A" w14:textId="33BBEA45"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Borders>
              <w:top w:val="nil"/>
            </w:tcBorders>
          </w:tcPr>
          <w:p w14:paraId="4B2FEDA4" w14:textId="4B172E09"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w:t>
            </w:r>
          </w:p>
        </w:tc>
      </w:tr>
      <w:tr w:rsidR="00703808" w14:paraId="0CEFA0A0" w14:textId="77777777" w:rsidTr="00E458B6">
        <w:trPr>
          <w:jc w:val="center"/>
        </w:trPr>
        <w:tc>
          <w:tcPr>
            <w:tcW w:w="788" w:type="dxa"/>
            <w:vAlign w:val="center"/>
          </w:tcPr>
          <w:p w14:paraId="338A52C8" w14:textId="1A24D6CB"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3</w:t>
            </w:r>
            <w:r>
              <w:rPr>
                <w:rFonts w:ascii="Times New Roman" w:hAnsi="Times New Roman" w:cs="Times New Roman" w:hint="eastAsia"/>
                <w:szCs w:val="21"/>
              </w:rPr>
              <w:t>0</w:t>
            </w:r>
          </w:p>
        </w:tc>
        <w:tc>
          <w:tcPr>
            <w:tcW w:w="1593" w:type="dxa"/>
          </w:tcPr>
          <w:p w14:paraId="5C968F88" w14:textId="6F6420F7"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170D3C2F" w14:textId="6C3E1CF3"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71CAA080" w14:textId="25E98732"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057C4F02" w14:textId="0AF458D1"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703808" w14:paraId="5695A633" w14:textId="77777777" w:rsidTr="00E458B6">
        <w:trPr>
          <w:jc w:val="center"/>
        </w:trPr>
        <w:tc>
          <w:tcPr>
            <w:tcW w:w="788" w:type="dxa"/>
            <w:vAlign w:val="center"/>
          </w:tcPr>
          <w:p w14:paraId="36143D8C" w14:textId="7BB81027"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31</w:t>
            </w:r>
          </w:p>
        </w:tc>
        <w:tc>
          <w:tcPr>
            <w:tcW w:w="1593" w:type="dxa"/>
          </w:tcPr>
          <w:p w14:paraId="4189E1C0" w14:textId="2AC89109"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61A65DF0" w14:textId="5F94570B"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466E9C33" w14:textId="58DC1F54"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1C6B2C78" w14:textId="0FAACDA8"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703808" w14:paraId="58F99EB2" w14:textId="77777777" w:rsidTr="00E458B6">
        <w:trPr>
          <w:jc w:val="center"/>
        </w:trPr>
        <w:tc>
          <w:tcPr>
            <w:tcW w:w="788" w:type="dxa"/>
            <w:vAlign w:val="center"/>
          </w:tcPr>
          <w:p w14:paraId="4EF16198" w14:textId="7B49FBCF"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32</w:t>
            </w:r>
          </w:p>
        </w:tc>
        <w:tc>
          <w:tcPr>
            <w:tcW w:w="1593" w:type="dxa"/>
          </w:tcPr>
          <w:p w14:paraId="1D39EDA5" w14:textId="64CB1E69"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525E9C38" w14:textId="1E44CB8D"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129C02EA" w14:textId="5041A395"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06287413" w14:textId="012D7049"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703808" w14:paraId="7FE3E21A" w14:textId="77777777" w:rsidTr="00E458B6">
        <w:trPr>
          <w:jc w:val="center"/>
        </w:trPr>
        <w:tc>
          <w:tcPr>
            <w:tcW w:w="788" w:type="dxa"/>
            <w:vAlign w:val="center"/>
          </w:tcPr>
          <w:p w14:paraId="555F7636" w14:textId="1E5587A7"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33</w:t>
            </w:r>
          </w:p>
        </w:tc>
        <w:tc>
          <w:tcPr>
            <w:tcW w:w="1593" w:type="dxa"/>
          </w:tcPr>
          <w:p w14:paraId="4A46E9D5" w14:textId="3010A4AA"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1D855FA8" w14:textId="1D5D4E87"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20B36A41" w14:textId="1F9A5A1A"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1DFFF843" w14:textId="7F7F4EBD"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703808" w14:paraId="1BC8B4E5" w14:textId="77777777" w:rsidTr="00E458B6">
        <w:trPr>
          <w:jc w:val="center"/>
        </w:trPr>
        <w:tc>
          <w:tcPr>
            <w:tcW w:w="788" w:type="dxa"/>
            <w:vAlign w:val="center"/>
          </w:tcPr>
          <w:p w14:paraId="0089861D" w14:textId="70A2620E"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34</w:t>
            </w:r>
          </w:p>
        </w:tc>
        <w:tc>
          <w:tcPr>
            <w:tcW w:w="1593" w:type="dxa"/>
          </w:tcPr>
          <w:p w14:paraId="36EAAC4D" w14:textId="093EF900"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63E0CE6D" w14:textId="3EECEC6C"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425C29B4" w14:textId="2236BF15"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64B8ACC4" w14:textId="294D45EC"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703808" w14:paraId="328505BC" w14:textId="77777777" w:rsidTr="00E458B6">
        <w:trPr>
          <w:jc w:val="center"/>
        </w:trPr>
        <w:tc>
          <w:tcPr>
            <w:tcW w:w="788" w:type="dxa"/>
            <w:vAlign w:val="center"/>
          </w:tcPr>
          <w:p w14:paraId="11E4E823" w14:textId="4510E98C"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35</w:t>
            </w:r>
          </w:p>
        </w:tc>
        <w:tc>
          <w:tcPr>
            <w:tcW w:w="1593" w:type="dxa"/>
          </w:tcPr>
          <w:p w14:paraId="15AA388C" w14:textId="59ED9279"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3E47FE51" w14:textId="79F28AB0"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6AF450C0" w14:textId="68BF7314"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39CAC219" w14:textId="173CA89B"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703808" w14:paraId="3FDA1EC5" w14:textId="77777777" w:rsidTr="00E458B6">
        <w:trPr>
          <w:jc w:val="center"/>
        </w:trPr>
        <w:tc>
          <w:tcPr>
            <w:tcW w:w="788" w:type="dxa"/>
            <w:vAlign w:val="center"/>
          </w:tcPr>
          <w:p w14:paraId="73293DF8" w14:textId="352F8043" w:rsidR="00703808" w:rsidRPr="00BC11D9" w:rsidRDefault="00703808" w:rsidP="00703808">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36</w:t>
            </w:r>
          </w:p>
        </w:tc>
        <w:tc>
          <w:tcPr>
            <w:tcW w:w="1593" w:type="dxa"/>
          </w:tcPr>
          <w:p w14:paraId="103B42D1" w14:textId="7D8FEE50"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4C7EF8CF" w14:textId="3AD99154"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3E1BEF79" w14:textId="47A906E0" w:rsidR="00703808" w:rsidRDefault="00703808" w:rsidP="00703808">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50BEB95E" w14:textId="7CE53436"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tr w:rsidR="00703808" w14:paraId="6F3BECCA" w14:textId="77777777" w:rsidTr="00E458B6">
        <w:trPr>
          <w:jc w:val="center"/>
        </w:trPr>
        <w:tc>
          <w:tcPr>
            <w:tcW w:w="788" w:type="dxa"/>
            <w:vAlign w:val="center"/>
          </w:tcPr>
          <w:p w14:paraId="6D63D76A" w14:textId="071F483B"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37</w:t>
            </w:r>
          </w:p>
        </w:tc>
        <w:tc>
          <w:tcPr>
            <w:tcW w:w="1593" w:type="dxa"/>
          </w:tcPr>
          <w:p w14:paraId="2A4BE0F0" w14:textId="113D62CD"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3C013287" w14:textId="4898804B" w:rsidR="00703808" w:rsidRPr="009A498F" w:rsidRDefault="00703808" w:rsidP="00703808">
            <w:pPr>
              <w:jc w:val="center"/>
              <w:rPr>
                <w:rFonts w:ascii="Times New Roman" w:hAnsi="Times New Roman" w:cs="Times New Roman"/>
                <w:szCs w:val="21"/>
              </w:rPr>
            </w:pPr>
            <w:r>
              <w:rPr>
                <w:rFonts w:ascii="Times New Roman" w:hAnsi="Times New Roman" w:cs="Times New Roman" w:hint="eastAsia"/>
                <w:szCs w:val="21"/>
              </w:rPr>
              <w:t>on</w:t>
            </w:r>
          </w:p>
        </w:tc>
        <w:tc>
          <w:tcPr>
            <w:tcW w:w="1570" w:type="dxa"/>
            <w:vAlign w:val="center"/>
          </w:tcPr>
          <w:p w14:paraId="14FC28A2" w14:textId="1D7E8E65" w:rsidR="00703808" w:rsidRDefault="00703808" w:rsidP="00703808">
            <w:pPr>
              <w:jc w:val="center"/>
              <w:rPr>
                <w:rFonts w:ascii="Times New Roman" w:hAnsi="Times New Roman" w:cs="Times New Roman"/>
                <w:szCs w:val="21"/>
              </w:rPr>
            </w:pPr>
            <w:r>
              <w:rPr>
                <w:rFonts w:ascii="Times New Roman" w:hAnsi="Times New Roman" w:cs="Times New Roman" w:hint="eastAsia"/>
                <w:szCs w:val="21"/>
              </w:rPr>
              <w:t>iid</w:t>
            </w:r>
          </w:p>
        </w:tc>
        <w:tc>
          <w:tcPr>
            <w:tcW w:w="5413" w:type="dxa"/>
          </w:tcPr>
          <w:p w14:paraId="28AF7C2F" w14:textId="1B2987AB" w:rsidR="00703808" w:rsidRPr="00911F1B" w:rsidRDefault="00703808" w:rsidP="00703808">
            <w:pPr>
              <w:rPr>
                <w:rFonts w:ascii="Times New Roman" w:hAnsi="Times New Roman" w:cs="Times New Roman"/>
                <w:szCs w:val="21"/>
              </w:rPr>
            </w:pPr>
            <w:r>
              <w:rPr>
                <w:rFonts w:ascii="Times New Roman" w:hAnsi="Times New Roman" w:cs="Times New Roman" w:hint="eastAsia"/>
                <w:szCs w:val="21"/>
              </w:rPr>
              <w:t>Lon</w:t>
            </w:r>
          </w:p>
        </w:tc>
      </w:tr>
      <w:tr w:rsidR="00703808" w14:paraId="049C465E" w14:textId="77777777" w:rsidTr="00E458B6">
        <w:trPr>
          <w:jc w:val="center"/>
        </w:trPr>
        <w:tc>
          <w:tcPr>
            <w:tcW w:w="788" w:type="dxa"/>
            <w:vAlign w:val="center"/>
          </w:tcPr>
          <w:p w14:paraId="182B6E62" w14:textId="397A4F75"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38</w:t>
            </w:r>
          </w:p>
        </w:tc>
        <w:tc>
          <w:tcPr>
            <w:tcW w:w="1593" w:type="dxa"/>
          </w:tcPr>
          <w:p w14:paraId="55367733" w14:textId="65AF9E13"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2587B1F3" w14:textId="2055EADC"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61C2899F" w14:textId="1B1FAB3A"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7F268A80" w14:textId="28F8977B"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w:t>
            </w:r>
          </w:p>
        </w:tc>
      </w:tr>
      <w:tr w:rsidR="00703808" w14:paraId="70CE9380" w14:textId="77777777" w:rsidTr="00E458B6">
        <w:trPr>
          <w:jc w:val="center"/>
        </w:trPr>
        <w:tc>
          <w:tcPr>
            <w:tcW w:w="788" w:type="dxa"/>
            <w:vAlign w:val="center"/>
          </w:tcPr>
          <w:p w14:paraId="10E7EB2F" w14:textId="35CF8121"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39</w:t>
            </w:r>
          </w:p>
        </w:tc>
        <w:tc>
          <w:tcPr>
            <w:tcW w:w="1593" w:type="dxa"/>
          </w:tcPr>
          <w:p w14:paraId="2C361E4D" w14:textId="287B1889"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33353A9A" w14:textId="337C8346"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1C15FC7D" w14:textId="4AC4D04C"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12841963" w14:textId="7B77D277"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703808" w14:paraId="1FA67474" w14:textId="77777777" w:rsidTr="00E458B6">
        <w:trPr>
          <w:jc w:val="center"/>
        </w:trPr>
        <w:tc>
          <w:tcPr>
            <w:tcW w:w="788" w:type="dxa"/>
            <w:vAlign w:val="center"/>
          </w:tcPr>
          <w:p w14:paraId="6E51A40E" w14:textId="59244A98"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40</w:t>
            </w:r>
          </w:p>
        </w:tc>
        <w:tc>
          <w:tcPr>
            <w:tcW w:w="1593" w:type="dxa"/>
          </w:tcPr>
          <w:p w14:paraId="4D0F94C9" w14:textId="7BDA4969"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69CBCBD8" w14:textId="6ECAF44D"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A57FBBA" w14:textId="7B0B1632"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2C60FBBE" w14:textId="735F6F7A"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703808" w14:paraId="052E2C77" w14:textId="77777777" w:rsidTr="00E458B6">
        <w:trPr>
          <w:jc w:val="center"/>
        </w:trPr>
        <w:tc>
          <w:tcPr>
            <w:tcW w:w="788" w:type="dxa"/>
            <w:vAlign w:val="center"/>
          </w:tcPr>
          <w:p w14:paraId="088C576F" w14:textId="4A078B48"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41</w:t>
            </w:r>
          </w:p>
        </w:tc>
        <w:tc>
          <w:tcPr>
            <w:tcW w:w="1593" w:type="dxa"/>
          </w:tcPr>
          <w:p w14:paraId="0B02F526" w14:textId="140B987B"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0B8372A6" w14:textId="50B18052"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CD1F47D" w14:textId="4494B037"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2D9D435E" w14:textId="17391370"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703808" w14:paraId="2F6307CE" w14:textId="77777777" w:rsidTr="00E458B6">
        <w:trPr>
          <w:jc w:val="center"/>
        </w:trPr>
        <w:tc>
          <w:tcPr>
            <w:tcW w:w="788" w:type="dxa"/>
            <w:vAlign w:val="center"/>
          </w:tcPr>
          <w:p w14:paraId="43CF0350" w14:textId="693314C6"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42</w:t>
            </w:r>
          </w:p>
        </w:tc>
        <w:tc>
          <w:tcPr>
            <w:tcW w:w="1593" w:type="dxa"/>
          </w:tcPr>
          <w:p w14:paraId="77BEE31C" w14:textId="4A61842E"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711B9B36" w14:textId="21B10222"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B1E5224" w14:textId="1EAB9557"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6541FBBA" w14:textId="378CECEB"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703808" w14:paraId="68F2ABBC" w14:textId="77777777" w:rsidTr="00E458B6">
        <w:trPr>
          <w:jc w:val="center"/>
        </w:trPr>
        <w:tc>
          <w:tcPr>
            <w:tcW w:w="788" w:type="dxa"/>
            <w:vAlign w:val="center"/>
          </w:tcPr>
          <w:p w14:paraId="5750DFF4" w14:textId="15BBB656"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43</w:t>
            </w:r>
          </w:p>
        </w:tc>
        <w:tc>
          <w:tcPr>
            <w:tcW w:w="1593" w:type="dxa"/>
          </w:tcPr>
          <w:p w14:paraId="54AC79FE" w14:textId="435AFC4E"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77D0E3C1" w14:textId="0DC30229"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3BE6531" w14:textId="0D36A3E8"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5A3CC8DD" w14:textId="043AB9ED"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703808" w14:paraId="63AA4523" w14:textId="77777777" w:rsidTr="00E458B6">
        <w:trPr>
          <w:jc w:val="center"/>
        </w:trPr>
        <w:tc>
          <w:tcPr>
            <w:tcW w:w="788" w:type="dxa"/>
            <w:vAlign w:val="center"/>
          </w:tcPr>
          <w:p w14:paraId="664DF681" w14:textId="0376AC36"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44</w:t>
            </w:r>
          </w:p>
        </w:tc>
        <w:tc>
          <w:tcPr>
            <w:tcW w:w="1593" w:type="dxa"/>
          </w:tcPr>
          <w:p w14:paraId="57F69C70" w14:textId="297CD374"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2ADC4BE8" w14:textId="512AE39A"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6058C73D" w14:textId="756A630F"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48E065B2" w14:textId="23971BB2"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703808" w14:paraId="3F7B6208" w14:textId="77777777" w:rsidTr="00E458B6">
        <w:trPr>
          <w:jc w:val="center"/>
        </w:trPr>
        <w:tc>
          <w:tcPr>
            <w:tcW w:w="788" w:type="dxa"/>
            <w:vAlign w:val="center"/>
          </w:tcPr>
          <w:p w14:paraId="194667A6" w14:textId="16E82021" w:rsidR="00703808" w:rsidRPr="00BC11D9" w:rsidRDefault="00703808" w:rsidP="00703808">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45</w:t>
            </w:r>
          </w:p>
        </w:tc>
        <w:tc>
          <w:tcPr>
            <w:tcW w:w="1593" w:type="dxa"/>
          </w:tcPr>
          <w:p w14:paraId="3D02F7E3" w14:textId="16D8A9F7" w:rsidR="00703808" w:rsidRPr="00264C85" w:rsidRDefault="00703808" w:rsidP="00703808">
            <w:pPr>
              <w:jc w:val="center"/>
              <w:rPr>
                <w:rFonts w:ascii="Times New Roman" w:hAnsi="Times New Roman" w:cs="Times New Roman"/>
                <w:szCs w:val="21"/>
              </w:rPr>
            </w:pPr>
            <w:r w:rsidRPr="00703808">
              <w:rPr>
                <w:rFonts w:ascii="Times New Roman" w:hAnsi="Times New Roman" w:cs="Times New Roman" w:hint="eastAsia"/>
                <w:szCs w:val="21"/>
              </w:rPr>
              <w:t>delta_lognormal</w:t>
            </w:r>
          </w:p>
        </w:tc>
        <w:tc>
          <w:tcPr>
            <w:tcW w:w="812" w:type="dxa"/>
            <w:vAlign w:val="center"/>
          </w:tcPr>
          <w:p w14:paraId="35EC9C3A" w14:textId="76308632" w:rsidR="00703808" w:rsidRPr="009A498F" w:rsidRDefault="00703808" w:rsidP="00703808">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513231F7" w14:textId="3E992C84" w:rsidR="00703808" w:rsidRDefault="00703808" w:rsidP="00703808">
            <w:pPr>
              <w:jc w:val="center"/>
              <w:rPr>
                <w:rFonts w:ascii="Times New Roman" w:hAnsi="Times New Roman" w:cs="Times New Roman"/>
                <w:szCs w:val="21"/>
              </w:rPr>
            </w:pPr>
            <w:r w:rsidRPr="007B7F4C">
              <w:rPr>
                <w:rFonts w:ascii="Times New Roman" w:hAnsi="Times New Roman" w:cs="Times New Roman" w:hint="eastAsia"/>
                <w:szCs w:val="21"/>
              </w:rPr>
              <w:t>iid</w:t>
            </w:r>
          </w:p>
        </w:tc>
        <w:tc>
          <w:tcPr>
            <w:tcW w:w="5413" w:type="dxa"/>
          </w:tcPr>
          <w:p w14:paraId="0DB3A2DB" w14:textId="026442E9" w:rsidR="00703808" w:rsidRPr="00911F1B" w:rsidRDefault="00703808" w:rsidP="00703808">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tr w:rsidR="0071089B" w14:paraId="44D46F96" w14:textId="77777777" w:rsidTr="00E458B6">
        <w:trPr>
          <w:jc w:val="center"/>
        </w:trPr>
        <w:tc>
          <w:tcPr>
            <w:tcW w:w="788" w:type="dxa"/>
            <w:vAlign w:val="center"/>
          </w:tcPr>
          <w:p w14:paraId="35004772" w14:textId="4F17632B" w:rsidR="0071089B" w:rsidRPr="00BC11D9" w:rsidRDefault="0071089B" w:rsidP="0071089B">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sidR="00B02ED1">
              <w:rPr>
                <w:rFonts w:ascii="Times New Roman" w:hAnsi="Times New Roman" w:cs="Times New Roman" w:hint="eastAsia"/>
                <w:szCs w:val="21"/>
              </w:rPr>
              <w:t>46</w:t>
            </w:r>
          </w:p>
        </w:tc>
        <w:tc>
          <w:tcPr>
            <w:tcW w:w="1593" w:type="dxa"/>
            <w:vAlign w:val="center"/>
          </w:tcPr>
          <w:p w14:paraId="66C1A9C4" w14:textId="3B79B361" w:rsidR="0071089B" w:rsidRPr="00264C85" w:rsidRDefault="005E3245" w:rsidP="005E3245">
            <w:pPr>
              <w:jc w:val="center"/>
              <w:rPr>
                <w:rFonts w:ascii="Times New Roman" w:hAnsi="Times New Roman" w:cs="Times New Roman"/>
                <w:szCs w:val="21"/>
              </w:rPr>
            </w:pPr>
            <w:r w:rsidRPr="005E3245">
              <w:rPr>
                <w:rFonts w:ascii="Times New Roman" w:hAnsi="Times New Roman" w:cs="Times New Roman"/>
                <w:szCs w:val="21"/>
              </w:rPr>
              <w:t>delta_gamma()</w:t>
            </w:r>
          </w:p>
        </w:tc>
        <w:tc>
          <w:tcPr>
            <w:tcW w:w="812" w:type="dxa"/>
            <w:vAlign w:val="center"/>
          </w:tcPr>
          <w:p w14:paraId="2E9ABDBD" w14:textId="77895861" w:rsidR="0071089B" w:rsidRPr="009A498F" w:rsidRDefault="0071089B" w:rsidP="0071089B">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016DC6F8" w14:textId="6B106D35" w:rsidR="0071089B" w:rsidRDefault="0071089B" w:rsidP="0071089B">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6B76BA42" w14:textId="703A80B7" w:rsidR="0071089B" w:rsidRPr="00911F1B" w:rsidRDefault="0071089B" w:rsidP="0071089B">
            <w:pPr>
              <w:rPr>
                <w:rFonts w:ascii="Times New Roman" w:hAnsi="Times New Roman" w:cs="Times New Roman"/>
                <w:szCs w:val="21"/>
              </w:rPr>
            </w:pPr>
            <w:r>
              <w:rPr>
                <w:rFonts w:ascii="Times New Roman" w:hAnsi="Times New Roman" w:cs="Times New Roman" w:hint="eastAsia"/>
                <w:szCs w:val="21"/>
              </w:rPr>
              <w:t>Lon</w:t>
            </w:r>
          </w:p>
        </w:tc>
      </w:tr>
      <w:tr w:rsidR="005E3245" w14:paraId="002A9A3E" w14:textId="77777777" w:rsidTr="00E458B6">
        <w:trPr>
          <w:jc w:val="center"/>
        </w:trPr>
        <w:tc>
          <w:tcPr>
            <w:tcW w:w="788" w:type="dxa"/>
            <w:vAlign w:val="center"/>
          </w:tcPr>
          <w:p w14:paraId="2880F43A" w14:textId="5188F0C6" w:rsidR="005E3245" w:rsidRPr="00BC11D9" w:rsidRDefault="005E3245" w:rsidP="005E3245">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47</w:t>
            </w:r>
          </w:p>
        </w:tc>
        <w:tc>
          <w:tcPr>
            <w:tcW w:w="1593" w:type="dxa"/>
          </w:tcPr>
          <w:p w14:paraId="76262192" w14:textId="617B87CC"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2FE2C956" w14:textId="1F74E74A"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A52C647" w14:textId="62D9C757"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448D6A0F" w14:textId="57C13D0E"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w:t>
            </w:r>
          </w:p>
        </w:tc>
      </w:tr>
      <w:tr w:rsidR="005E3245" w14:paraId="68C48BE8" w14:textId="77777777" w:rsidTr="00E458B6">
        <w:trPr>
          <w:jc w:val="center"/>
        </w:trPr>
        <w:tc>
          <w:tcPr>
            <w:tcW w:w="788" w:type="dxa"/>
            <w:vAlign w:val="center"/>
          </w:tcPr>
          <w:p w14:paraId="71CF08BB" w14:textId="22850CC4" w:rsidR="005E3245" w:rsidRPr="00BC11D9" w:rsidRDefault="005E3245" w:rsidP="005E3245">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48</w:t>
            </w:r>
          </w:p>
        </w:tc>
        <w:tc>
          <w:tcPr>
            <w:tcW w:w="1593" w:type="dxa"/>
          </w:tcPr>
          <w:p w14:paraId="2E8EE8BE" w14:textId="65412EC1"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3B838FC6" w14:textId="1C534B5E"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412F7519" w14:textId="427F24B9"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54AC1593" w14:textId="22B0A34D"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w:t>
            </w:r>
          </w:p>
        </w:tc>
      </w:tr>
      <w:tr w:rsidR="005E3245" w14:paraId="0784BDC0" w14:textId="77777777" w:rsidTr="00E458B6">
        <w:trPr>
          <w:jc w:val="center"/>
        </w:trPr>
        <w:tc>
          <w:tcPr>
            <w:tcW w:w="788" w:type="dxa"/>
            <w:vAlign w:val="center"/>
          </w:tcPr>
          <w:p w14:paraId="4D4FA008" w14:textId="3EA6C43E" w:rsidR="005E3245" w:rsidRPr="00BC11D9" w:rsidRDefault="005E3245" w:rsidP="005E3245">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49</w:t>
            </w:r>
          </w:p>
        </w:tc>
        <w:tc>
          <w:tcPr>
            <w:tcW w:w="1593" w:type="dxa"/>
          </w:tcPr>
          <w:p w14:paraId="02BB228F" w14:textId="1E600A13"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60297EA5" w14:textId="201E34C6"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32EC70B6" w14:textId="41DB52EA"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33ACCEC2" w14:textId="1608C3AF"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w:t>
            </w:r>
          </w:p>
        </w:tc>
      </w:tr>
      <w:tr w:rsidR="005E3245" w14:paraId="7B5A6341" w14:textId="77777777" w:rsidTr="00E458B6">
        <w:trPr>
          <w:jc w:val="center"/>
        </w:trPr>
        <w:tc>
          <w:tcPr>
            <w:tcW w:w="788" w:type="dxa"/>
            <w:vAlign w:val="center"/>
          </w:tcPr>
          <w:p w14:paraId="2BB15613" w14:textId="12ED8BD1" w:rsidR="005E3245" w:rsidRPr="00BC11D9" w:rsidRDefault="005E3245" w:rsidP="005E3245">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50</w:t>
            </w:r>
          </w:p>
        </w:tc>
        <w:tc>
          <w:tcPr>
            <w:tcW w:w="1593" w:type="dxa"/>
          </w:tcPr>
          <w:p w14:paraId="4D3FDEC2" w14:textId="752AD2B8"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265199BC" w14:textId="598353FC"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383924C" w14:textId="1E39D5EC"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09902EA7" w14:textId="2BD07D60"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Lon+factor(Year)+SST+SSH+CHL</w:t>
            </w:r>
          </w:p>
        </w:tc>
      </w:tr>
      <w:tr w:rsidR="005E3245" w14:paraId="491D0C61" w14:textId="77777777" w:rsidTr="00E458B6">
        <w:trPr>
          <w:jc w:val="center"/>
        </w:trPr>
        <w:tc>
          <w:tcPr>
            <w:tcW w:w="788" w:type="dxa"/>
            <w:vAlign w:val="center"/>
          </w:tcPr>
          <w:p w14:paraId="723A6CD1" w14:textId="7963FD9A" w:rsidR="005E3245" w:rsidRPr="00BC11D9" w:rsidRDefault="005E3245" w:rsidP="005E3245">
            <w:pPr>
              <w:jc w:val="center"/>
              <w:rPr>
                <w:rFonts w:ascii="Times New Roman" w:hAnsi="Times New Roman" w:cs="Times New Roman"/>
                <w:szCs w:val="21"/>
              </w:rPr>
            </w:pPr>
            <w:r>
              <w:rPr>
                <w:rFonts w:ascii="Times New Roman" w:hAnsi="Times New Roman" w:cs="Times New Roman" w:hint="eastAsia"/>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51</w:t>
            </w:r>
          </w:p>
        </w:tc>
        <w:tc>
          <w:tcPr>
            <w:tcW w:w="1593" w:type="dxa"/>
          </w:tcPr>
          <w:p w14:paraId="466D801E" w14:textId="455B88BB"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71D8D1D7" w14:textId="20665505"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5F7283B" w14:textId="10D86082"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15CF347B" w14:textId="57FB1DD6"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Lon+factor(Year)+SST+SSH+CHL+MLD</w:t>
            </w:r>
          </w:p>
        </w:tc>
      </w:tr>
      <w:tr w:rsidR="005E3245" w14:paraId="44412685" w14:textId="77777777" w:rsidTr="00E458B6">
        <w:trPr>
          <w:jc w:val="center"/>
        </w:trPr>
        <w:tc>
          <w:tcPr>
            <w:tcW w:w="788" w:type="dxa"/>
            <w:vAlign w:val="center"/>
          </w:tcPr>
          <w:p w14:paraId="17DF5013" w14:textId="080254D6" w:rsidR="005E3245" w:rsidRPr="00BC11D9" w:rsidRDefault="005E3245" w:rsidP="005E3245">
            <w:pPr>
              <w:jc w:val="center"/>
              <w:rPr>
                <w:rFonts w:ascii="Times New Roman" w:hAnsi="Times New Roman" w:cs="Times New Roman"/>
                <w:szCs w:val="21"/>
              </w:rPr>
            </w:pPr>
            <w:r>
              <w:rPr>
                <w:rFonts w:ascii="Times New Roman" w:hAnsi="Times New Roman" w:cs="Times New Roman" w:hint="eastAsia"/>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52</w:t>
            </w:r>
          </w:p>
        </w:tc>
        <w:tc>
          <w:tcPr>
            <w:tcW w:w="1593" w:type="dxa"/>
          </w:tcPr>
          <w:p w14:paraId="6D0FB09B" w14:textId="0AF5E202"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0DF723FF" w14:textId="5A246E13"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5D2CA083" w14:textId="429FAC30"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1416A83F" w14:textId="029D8CC0"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Lon+factor(Year)+SST+SSH+CHL+MLD+SAL</w:t>
            </w:r>
          </w:p>
        </w:tc>
      </w:tr>
      <w:tr w:rsidR="005E3245" w14:paraId="44F35C24" w14:textId="77777777" w:rsidTr="00E458B6">
        <w:trPr>
          <w:jc w:val="center"/>
        </w:trPr>
        <w:tc>
          <w:tcPr>
            <w:tcW w:w="788" w:type="dxa"/>
            <w:vAlign w:val="center"/>
          </w:tcPr>
          <w:p w14:paraId="75E6BD5B" w14:textId="044BF913" w:rsidR="005E3245" w:rsidRPr="00BC11D9" w:rsidRDefault="005E3245" w:rsidP="005E3245">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53</w:t>
            </w:r>
          </w:p>
        </w:tc>
        <w:tc>
          <w:tcPr>
            <w:tcW w:w="1593" w:type="dxa"/>
          </w:tcPr>
          <w:p w14:paraId="2FFB5614" w14:textId="20A44CD0"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58220738" w14:textId="39384DDE"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2C7BD3E6" w14:textId="401012D8"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257CEF41" w14:textId="32A233A6"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p>
        </w:tc>
      </w:tr>
      <w:tr w:rsidR="005E3245" w14:paraId="4FBC680E" w14:textId="77777777" w:rsidTr="00E458B6">
        <w:trPr>
          <w:jc w:val="center"/>
        </w:trPr>
        <w:tc>
          <w:tcPr>
            <w:tcW w:w="788" w:type="dxa"/>
            <w:vAlign w:val="center"/>
          </w:tcPr>
          <w:p w14:paraId="204C1FF8" w14:textId="37138626" w:rsidR="005E3245" w:rsidRPr="00BC11D9" w:rsidRDefault="005E3245" w:rsidP="005E3245">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54</w:t>
            </w:r>
          </w:p>
        </w:tc>
        <w:tc>
          <w:tcPr>
            <w:tcW w:w="1593" w:type="dxa"/>
          </w:tcPr>
          <w:p w14:paraId="237335ED" w14:textId="1DEC238A" w:rsidR="005E3245" w:rsidRPr="00264C85" w:rsidRDefault="005E3245" w:rsidP="005E3245">
            <w:pPr>
              <w:jc w:val="center"/>
              <w:rPr>
                <w:rFonts w:ascii="Times New Roman" w:hAnsi="Times New Roman" w:cs="Times New Roman"/>
                <w:szCs w:val="21"/>
              </w:rPr>
            </w:pPr>
            <w:r w:rsidRPr="005E3245">
              <w:rPr>
                <w:rFonts w:ascii="Times New Roman" w:hAnsi="Times New Roman" w:cs="Times New Roman" w:hint="eastAsia"/>
                <w:szCs w:val="21"/>
              </w:rPr>
              <w:t>delta_gamma()</w:t>
            </w:r>
          </w:p>
        </w:tc>
        <w:tc>
          <w:tcPr>
            <w:tcW w:w="812" w:type="dxa"/>
            <w:vAlign w:val="center"/>
          </w:tcPr>
          <w:p w14:paraId="15E88DDB" w14:textId="32169DDF" w:rsidR="005E3245" w:rsidRPr="009A498F" w:rsidRDefault="005E3245" w:rsidP="005E3245">
            <w:pPr>
              <w:jc w:val="center"/>
              <w:rPr>
                <w:rFonts w:ascii="Times New Roman" w:hAnsi="Times New Roman" w:cs="Times New Roman"/>
                <w:szCs w:val="21"/>
              </w:rPr>
            </w:pPr>
            <w:r w:rsidRPr="009A498F">
              <w:rPr>
                <w:rFonts w:ascii="Times New Roman" w:hAnsi="Times New Roman" w:cs="Times New Roman" w:hint="eastAsia"/>
                <w:szCs w:val="21"/>
              </w:rPr>
              <w:t>on</w:t>
            </w:r>
          </w:p>
        </w:tc>
        <w:tc>
          <w:tcPr>
            <w:tcW w:w="1570" w:type="dxa"/>
            <w:vAlign w:val="center"/>
          </w:tcPr>
          <w:p w14:paraId="1596CC59" w14:textId="28B34B88" w:rsidR="005E3245" w:rsidRDefault="005E3245" w:rsidP="005E3245">
            <w:pPr>
              <w:jc w:val="cente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r1</w:t>
            </w:r>
          </w:p>
        </w:tc>
        <w:tc>
          <w:tcPr>
            <w:tcW w:w="5413" w:type="dxa"/>
          </w:tcPr>
          <w:p w14:paraId="552A383D" w14:textId="74D9E136" w:rsidR="005E3245" w:rsidRPr="00911F1B" w:rsidRDefault="005E3245" w:rsidP="005E3245">
            <w:pPr>
              <w:rPr>
                <w:rFonts w:ascii="Times New Roman" w:hAnsi="Times New Roman" w:cs="Times New Roman"/>
                <w:szCs w:val="21"/>
              </w:rPr>
            </w:pPr>
            <w:r w:rsidRPr="00911F1B">
              <w:rPr>
                <w:rFonts w:ascii="Times New Roman" w:hAnsi="Times New Roman" w:cs="Times New Roman" w:hint="eastAsia"/>
                <w:szCs w:val="21"/>
              </w:rPr>
              <w:t>Lon+factor(Year)+SST+SSH+CHL+MLD+SAL+</w:t>
            </w:r>
            <w:r w:rsidR="00B24859">
              <w:rPr>
                <w:rFonts w:ascii="Times New Roman" w:hAnsi="Times New Roman" w:cs="Times New Roman" w:hint="eastAsia"/>
                <w:szCs w:val="21"/>
              </w:rPr>
              <w:t>ECV</w:t>
            </w:r>
            <w:r w:rsidRPr="00911F1B">
              <w:rPr>
                <w:rFonts w:ascii="Times New Roman" w:hAnsi="Times New Roman" w:cs="Times New Roman" w:hint="eastAsia"/>
                <w:szCs w:val="21"/>
              </w:rPr>
              <w:t>+</w:t>
            </w:r>
            <w:r w:rsidR="00B24859">
              <w:rPr>
                <w:rFonts w:ascii="Times New Roman" w:hAnsi="Times New Roman" w:cs="Times New Roman" w:hint="eastAsia"/>
                <w:szCs w:val="21"/>
              </w:rPr>
              <w:t>NCV</w:t>
            </w:r>
          </w:p>
        </w:tc>
      </w:tr>
      <w:tr w:rsidR="007448B0" w:rsidRPr="00C8470E" w14:paraId="562EBF23" w14:textId="77777777" w:rsidTr="00E340D7">
        <w:trPr>
          <w:jc w:val="center"/>
        </w:trPr>
        <w:tc>
          <w:tcPr>
            <w:tcW w:w="788" w:type="dxa"/>
            <w:vAlign w:val="center"/>
          </w:tcPr>
          <w:p w14:paraId="35892601" w14:textId="6515F2EB" w:rsidR="007448B0" w:rsidRPr="00C8470E" w:rsidRDefault="007448B0" w:rsidP="00E340D7">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5</w:t>
            </w:r>
            <w:r>
              <w:rPr>
                <w:rFonts w:ascii="Times New Roman" w:hAnsi="Times New Roman" w:cs="Times New Roman" w:hint="eastAsia"/>
                <w:szCs w:val="21"/>
              </w:rPr>
              <w:t>5</w:t>
            </w:r>
          </w:p>
        </w:tc>
        <w:tc>
          <w:tcPr>
            <w:tcW w:w="1593" w:type="dxa"/>
            <w:vAlign w:val="center"/>
          </w:tcPr>
          <w:p w14:paraId="6983B7DF" w14:textId="77777777" w:rsidR="007448B0" w:rsidRPr="00C8470E" w:rsidRDefault="007448B0" w:rsidP="00E340D7">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7D31D919" w14:textId="77777777" w:rsidR="007448B0" w:rsidRPr="00C8470E" w:rsidRDefault="007448B0" w:rsidP="00E340D7">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7C629448" w14:textId="77777777" w:rsidR="007448B0" w:rsidRPr="00C8470E" w:rsidRDefault="007448B0" w:rsidP="00E340D7">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6CDF8644" w14:textId="2D3D8D09" w:rsidR="007448B0" w:rsidRPr="00C8470E" w:rsidRDefault="007448B0" w:rsidP="00E340D7">
            <w:pPr>
              <w:rPr>
                <w:rFonts w:ascii="Times New Roman" w:hAnsi="Times New Roman" w:cs="Times New Roman"/>
                <w:szCs w:val="21"/>
              </w:rPr>
            </w:pPr>
            <w:r w:rsidRPr="00911F1B">
              <w:rPr>
                <w:rFonts w:ascii="Times New Roman" w:hAnsi="Times New Roman" w:cs="Times New Roman" w:hint="eastAsia"/>
                <w:szCs w:val="21"/>
              </w:rPr>
              <w:t>Lon+factor(Year)+</w:t>
            </w:r>
            <w:r>
              <w:rPr>
                <w:rFonts w:ascii="Times New Roman" w:hAnsi="Times New Roman" w:cs="Times New Roman" w:hint="eastAsia"/>
                <w:szCs w:val="21"/>
              </w:rPr>
              <w:t>s(</w:t>
            </w:r>
            <w:r w:rsidRPr="00911F1B">
              <w:rPr>
                <w:rFonts w:ascii="Times New Roman" w:hAnsi="Times New Roman" w:cs="Times New Roman" w:hint="eastAsia"/>
                <w:szCs w:val="21"/>
              </w:rPr>
              <w:t>SST</w:t>
            </w:r>
            <w:r>
              <w:rPr>
                <w:rFonts w:ascii="Times New Roman" w:hAnsi="Times New Roman" w:cs="Times New Roman" w:hint="eastAsia"/>
                <w:szCs w:val="21"/>
              </w:rPr>
              <w:t>)</w:t>
            </w:r>
            <w:r w:rsidRPr="00911F1B">
              <w:rPr>
                <w:rFonts w:ascii="Times New Roman" w:hAnsi="Times New Roman" w:cs="Times New Roman" w:hint="eastAsia"/>
                <w:szCs w:val="21"/>
              </w:rPr>
              <w:t>+SSH+CHL</w:t>
            </w:r>
          </w:p>
        </w:tc>
      </w:tr>
      <w:tr w:rsidR="007448B0" w:rsidRPr="00911F1B" w14:paraId="48134E65" w14:textId="77777777" w:rsidTr="00E340D7">
        <w:trPr>
          <w:jc w:val="center"/>
        </w:trPr>
        <w:tc>
          <w:tcPr>
            <w:tcW w:w="788" w:type="dxa"/>
            <w:vAlign w:val="center"/>
          </w:tcPr>
          <w:p w14:paraId="5A6772DC" w14:textId="44054A2D" w:rsidR="007448B0" w:rsidRPr="00C8470E" w:rsidRDefault="007448B0" w:rsidP="00E340D7">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5</w:t>
            </w:r>
            <w:r>
              <w:rPr>
                <w:rFonts w:ascii="Times New Roman" w:hAnsi="Times New Roman" w:cs="Times New Roman"/>
                <w:szCs w:val="21"/>
              </w:rPr>
              <w:t>6</w:t>
            </w:r>
          </w:p>
        </w:tc>
        <w:tc>
          <w:tcPr>
            <w:tcW w:w="1593" w:type="dxa"/>
            <w:vAlign w:val="center"/>
          </w:tcPr>
          <w:p w14:paraId="4DAE5742" w14:textId="77777777" w:rsidR="007448B0" w:rsidRPr="00C8470E" w:rsidRDefault="007448B0" w:rsidP="00E340D7">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34566A0D" w14:textId="77777777" w:rsidR="007448B0" w:rsidRPr="00C8470E" w:rsidRDefault="007448B0" w:rsidP="00E340D7">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722F3DDA" w14:textId="77777777" w:rsidR="007448B0" w:rsidRPr="00C8470E" w:rsidRDefault="007448B0" w:rsidP="00E340D7">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1964B8D4" w14:textId="51E07318" w:rsidR="007448B0" w:rsidRPr="00911F1B" w:rsidRDefault="007448B0" w:rsidP="00E340D7">
            <w:pPr>
              <w:rPr>
                <w:rFonts w:ascii="Times New Roman" w:hAnsi="Times New Roman" w:cs="Times New Roman"/>
                <w:szCs w:val="21"/>
              </w:rPr>
            </w:pPr>
            <w:r w:rsidRPr="00911F1B">
              <w:rPr>
                <w:rFonts w:ascii="Times New Roman" w:hAnsi="Times New Roman" w:cs="Times New Roman" w:hint="eastAsia"/>
                <w:szCs w:val="21"/>
              </w:rPr>
              <w:t>Lon+factor(Year)+</w:t>
            </w:r>
            <w:r>
              <w:rPr>
                <w:rFonts w:ascii="Times New Roman" w:hAnsi="Times New Roman" w:cs="Times New Roman" w:hint="eastAsia"/>
                <w:szCs w:val="21"/>
              </w:rPr>
              <w:t>s(</w:t>
            </w:r>
            <w:r w:rsidRPr="00911F1B">
              <w:rPr>
                <w:rFonts w:ascii="Times New Roman" w:hAnsi="Times New Roman" w:cs="Times New Roman" w:hint="eastAsia"/>
                <w:szCs w:val="21"/>
              </w:rPr>
              <w:t>SST</w:t>
            </w:r>
            <w:r>
              <w:rPr>
                <w:rFonts w:ascii="Times New Roman" w:hAnsi="Times New Roman" w:cs="Times New Roman" w:hint="eastAsia"/>
                <w:szCs w:val="21"/>
              </w:rPr>
              <w:t>)</w:t>
            </w:r>
            <w:r w:rsidRPr="00911F1B">
              <w:rPr>
                <w:rFonts w:ascii="Times New Roman" w:hAnsi="Times New Roman" w:cs="Times New Roman" w:hint="eastAsia"/>
                <w:szCs w:val="21"/>
              </w:rPr>
              <w:t>+</w:t>
            </w:r>
            <w:r>
              <w:rPr>
                <w:rFonts w:ascii="Times New Roman" w:hAnsi="Times New Roman" w:cs="Times New Roman" w:hint="eastAsia"/>
                <w:szCs w:val="21"/>
              </w:rPr>
              <w:t>s(</w:t>
            </w:r>
            <w:r w:rsidRPr="00911F1B">
              <w:rPr>
                <w:rFonts w:ascii="Times New Roman" w:hAnsi="Times New Roman" w:cs="Times New Roman" w:hint="eastAsia"/>
                <w:szCs w:val="21"/>
              </w:rPr>
              <w:t>SSH</w:t>
            </w:r>
            <w:r>
              <w:rPr>
                <w:rFonts w:ascii="Times New Roman" w:hAnsi="Times New Roman" w:cs="Times New Roman" w:hint="eastAsia"/>
                <w:szCs w:val="21"/>
              </w:rPr>
              <w:t>)</w:t>
            </w:r>
            <w:r w:rsidRPr="00911F1B">
              <w:rPr>
                <w:rFonts w:ascii="Times New Roman" w:hAnsi="Times New Roman" w:cs="Times New Roman" w:hint="eastAsia"/>
                <w:szCs w:val="21"/>
              </w:rPr>
              <w:t>+CHL</w:t>
            </w:r>
          </w:p>
        </w:tc>
      </w:tr>
      <w:tr w:rsidR="007448B0" w:rsidRPr="00911F1B" w14:paraId="2A4D403A" w14:textId="77777777" w:rsidTr="00E340D7">
        <w:trPr>
          <w:jc w:val="center"/>
        </w:trPr>
        <w:tc>
          <w:tcPr>
            <w:tcW w:w="788" w:type="dxa"/>
            <w:vAlign w:val="center"/>
          </w:tcPr>
          <w:p w14:paraId="27B34711" w14:textId="500C0D58" w:rsidR="007448B0" w:rsidRPr="00C8470E" w:rsidRDefault="007448B0" w:rsidP="00E340D7">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5</w:t>
            </w:r>
            <w:r>
              <w:rPr>
                <w:rFonts w:ascii="Times New Roman" w:hAnsi="Times New Roman" w:cs="Times New Roman"/>
                <w:szCs w:val="21"/>
              </w:rPr>
              <w:t>7</w:t>
            </w:r>
          </w:p>
        </w:tc>
        <w:tc>
          <w:tcPr>
            <w:tcW w:w="1593" w:type="dxa"/>
            <w:vAlign w:val="center"/>
          </w:tcPr>
          <w:p w14:paraId="23BA30DE" w14:textId="77777777" w:rsidR="007448B0" w:rsidRPr="00C8470E" w:rsidRDefault="007448B0" w:rsidP="00E340D7">
            <w:pPr>
              <w:jc w:val="center"/>
              <w:rPr>
                <w:rFonts w:ascii="Times New Roman" w:hAnsi="Times New Roman" w:cs="Times New Roman"/>
                <w:szCs w:val="21"/>
              </w:rPr>
            </w:pPr>
            <w:r w:rsidRPr="00264C85">
              <w:rPr>
                <w:rFonts w:ascii="Times New Roman" w:hAnsi="Times New Roman" w:cs="Times New Roman"/>
                <w:szCs w:val="21"/>
              </w:rPr>
              <w:t>T</w:t>
            </w:r>
            <w:r w:rsidRPr="00264C85">
              <w:rPr>
                <w:rFonts w:ascii="Times New Roman" w:hAnsi="Times New Roman" w:cs="Times New Roman" w:hint="eastAsia"/>
                <w:szCs w:val="21"/>
              </w:rPr>
              <w:t>weedie</w:t>
            </w:r>
          </w:p>
        </w:tc>
        <w:tc>
          <w:tcPr>
            <w:tcW w:w="812" w:type="dxa"/>
            <w:vAlign w:val="center"/>
          </w:tcPr>
          <w:p w14:paraId="38F17862" w14:textId="77777777" w:rsidR="007448B0" w:rsidRPr="00C8470E" w:rsidRDefault="007448B0" w:rsidP="00E340D7">
            <w:pPr>
              <w:jc w:val="center"/>
              <w:rPr>
                <w:rFonts w:ascii="Times New Roman" w:hAnsi="Times New Roman" w:cs="Times New Roman"/>
                <w:szCs w:val="21"/>
              </w:rPr>
            </w:pPr>
            <w:r>
              <w:rPr>
                <w:rFonts w:ascii="Times New Roman" w:hAnsi="Times New Roman" w:cs="Times New Roman" w:hint="eastAsia"/>
                <w:szCs w:val="21"/>
              </w:rPr>
              <w:t>off</w:t>
            </w:r>
          </w:p>
        </w:tc>
        <w:tc>
          <w:tcPr>
            <w:tcW w:w="1570" w:type="dxa"/>
            <w:vAlign w:val="center"/>
          </w:tcPr>
          <w:p w14:paraId="22A4293C" w14:textId="77777777" w:rsidR="007448B0" w:rsidRPr="00C8470E" w:rsidRDefault="007448B0" w:rsidP="00E340D7">
            <w:pPr>
              <w:jc w:val="center"/>
              <w:rPr>
                <w:rFonts w:ascii="Times New Roman" w:hAnsi="Times New Roman" w:cs="Times New Roman"/>
                <w:szCs w:val="21"/>
              </w:rPr>
            </w:pPr>
            <w:r w:rsidRPr="005B7C06">
              <w:rPr>
                <w:rFonts w:ascii="Times New Roman" w:hAnsi="Times New Roman" w:cs="Times New Roman" w:hint="eastAsia"/>
                <w:szCs w:val="21"/>
              </w:rPr>
              <w:t>iid</w:t>
            </w:r>
          </w:p>
        </w:tc>
        <w:tc>
          <w:tcPr>
            <w:tcW w:w="5413" w:type="dxa"/>
          </w:tcPr>
          <w:p w14:paraId="0ECEB047" w14:textId="21511EA8" w:rsidR="007448B0" w:rsidRPr="00911F1B" w:rsidRDefault="007448B0" w:rsidP="00E340D7">
            <w:pPr>
              <w:rPr>
                <w:rFonts w:ascii="Times New Roman" w:hAnsi="Times New Roman" w:cs="Times New Roman"/>
                <w:szCs w:val="21"/>
              </w:rPr>
            </w:pPr>
            <w:r w:rsidRPr="00911F1B">
              <w:rPr>
                <w:rFonts w:ascii="Times New Roman" w:hAnsi="Times New Roman" w:cs="Times New Roman" w:hint="eastAsia"/>
                <w:szCs w:val="21"/>
              </w:rPr>
              <w:t>Lon+factor(Year)+</w:t>
            </w:r>
            <w:r>
              <w:rPr>
                <w:rFonts w:ascii="Times New Roman" w:hAnsi="Times New Roman" w:cs="Times New Roman" w:hint="eastAsia"/>
                <w:szCs w:val="21"/>
              </w:rPr>
              <w:t>s(</w:t>
            </w:r>
            <w:r w:rsidRPr="00911F1B">
              <w:rPr>
                <w:rFonts w:ascii="Times New Roman" w:hAnsi="Times New Roman" w:cs="Times New Roman" w:hint="eastAsia"/>
                <w:szCs w:val="21"/>
              </w:rPr>
              <w:t>SST</w:t>
            </w:r>
            <w:r>
              <w:rPr>
                <w:rFonts w:ascii="Times New Roman" w:hAnsi="Times New Roman" w:cs="Times New Roman" w:hint="eastAsia"/>
                <w:szCs w:val="21"/>
              </w:rPr>
              <w:t>)</w:t>
            </w:r>
            <w:r w:rsidRPr="00911F1B">
              <w:rPr>
                <w:rFonts w:ascii="Times New Roman" w:hAnsi="Times New Roman" w:cs="Times New Roman" w:hint="eastAsia"/>
                <w:szCs w:val="21"/>
              </w:rPr>
              <w:t>+</w:t>
            </w:r>
            <w:r>
              <w:rPr>
                <w:rFonts w:ascii="Times New Roman" w:hAnsi="Times New Roman" w:cs="Times New Roman" w:hint="eastAsia"/>
                <w:szCs w:val="21"/>
              </w:rPr>
              <w:t>(</w:t>
            </w:r>
            <w:r w:rsidRPr="00911F1B">
              <w:rPr>
                <w:rFonts w:ascii="Times New Roman" w:hAnsi="Times New Roman" w:cs="Times New Roman" w:hint="eastAsia"/>
                <w:szCs w:val="21"/>
              </w:rPr>
              <w:t>SSH</w:t>
            </w:r>
            <w:r>
              <w:rPr>
                <w:rFonts w:ascii="Times New Roman" w:hAnsi="Times New Roman" w:cs="Times New Roman" w:hint="eastAsia"/>
                <w:szCs w:val="21"/>
              </w:rPr>
              <w:t>)</w:t>
            </w:r>
            <w:r w:rsidRPr="00911F1B">
              <w:rPr>
                <w:rFonts w:ascii="Times New Roman" w:hAnsi="Times New Roman" w:cs="Times New Roman" w:hint="eastAsia"/>
                <w:szCs w:val="21"/>
              </w:rPr>
              <w:t>+</w:t>
            </w:r>
            <w:r>
              <w:rPr>
                <w:rFonts w:ascii="Times New Roman" w:hAnsi="Times New Roman" w:cs="Times New Roman" w:hint="eastAsia"/>
                <w:szCs w:val="21"/>
              </w:rPr>
              <w:t>s(</w:t>
            </w:r>
            <w:r w:rsidRPr="00911F1B">
              <w:rPr>
                <w:rFonts w:ascii="Times New Roman" w:hAnsi="Times New Roman" w:cs="Times New Roman" w:hint="eastAsia"/>
                <w:szCs w:val="21"/>
              </w:rPr>
              <w:t>CHL</w:t>
            </w:r>
            <w:r>
              <w:rPr>
                <w:rFonts w:ascii="Times New Roman" w:hAnsi="Times New Roman" w:cs="Times New Roman" w:hint="eastAsia"/>
                <w:szCs w:val="21"/>
              </w:rPr>
              <w:t>)</w:t>
            </w:r>
            <w:r w:rsidRPr="00911F1B">
              <w:rPr>
                <w:rFonts w:ascii="Times New Roman" w:hAnsi="Times New Roman" w:cs="Times New Roman" w:hint="eastAsia"/>
                <w:szCs w:val="21"/>
              </w:rPr>
              <w:t>+MLD+SAL</w:t>
            </w:r>
          </w:p>
        </w:tc>
      </w:tr>
    </w:tbl>
    <w:p w14:paraId="5D9155EC" w14:textId="77777777" w:rsidR="0071089B" w:rsidRDefault="0071089B" w:rsidP="000E4F0B">
      <w:pPr>
        <w:rPr>
          <w:rFonts w:ascii="Times New Roman" w:hAnsi="Times New Roman" w:cs="Times New Roman"/>
          <w:b/>
          <w:bCs/>
          <w:szCs w:val="21"/>
        </w:rPr>
      </w:pPr>
    </w:p>
    <w:p w14:paraId="736032AF" w14:textId="77777777" w:rsidR="00B60A84" w:rsidRDefault="00B60A84">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30A222E3" w14:textId="039B2ED4" w:rsidR="00F11AD5" w:rsidRPr="00D4159A" w:rsidRDefault="00F11AD5"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lastRenderedPageBreak/>
        <w:t>Tab.6</w:t>
      </w:r>
      <w:r w:rsidR="00D4159A" w:rsidRPr="00D4159A">
        <w:rPr>
          <w:rFonts w:ascii="Times New Roman" w:hAnsi="Times New Roman" w:cs="Times New Roman" w:hint="eastAsia"/>
          <w:b/>
          <w:bCs/>
          <w:sz w:val="18"/>
          <w:szCs w:val="18"/>
        </w:rPr>
        <w:t xml:space="preserve"> </w:t>
      </w:r>
      <w:r w:rsidR="00D4159A" w:rsidRPr="00D4159A">
        <w:rPr>
          <w:rFonts w:ascii="Times New Roman" w:hAnsi="Times New Roman" w:cs="Times New Roman"/>
          <w:b/>
          <w:bCs/>
          <w:sz w:val="18"/>
          <w:szCs w:val="18"/>
        </w:rPr>
        <w:t>Model comparison based on AIC, convergence diagnostics, and model performance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1186"/>
        <w:gridCol w:w="1276"/>
        <w:gridCol w:w="1276"/>
        <w:gridCol w:w="1276"/>
        <w:gridCol w:w="1276"/>
      </w:tblGrid>
      <w:tr w:rsidR="00C40ADC" w:rsidRPr="00307C15" w14:paraId="07B3F16B" w14:textId="77777777" w:rsidTr="0092751D">
        <w:trPr>
          <w:jc w:val="center"/>
        </w:trPr>
        <w:tc>
          <w:tcPr>
            <w:tcW w:w="1186" w:type="dxa"/>
            <w:tcBorders>
              <w:top w:val="single" w:sz="4" w:space="0" w:color="auto"/>
              <w:bottom w:val="single" w:sz="4" w:space="0" w:color="auto"/>
            </w:tcBorders>
            <w:vAlign w:val="center"/>
          </w:tcPr>
          <w:p w14:paraId="6AC31E3E" w14:textId="2DD90BF1" w:rsidR="00C40ADC" w:rsidRPr="00307C15" w:rsidRDefault="00C40ADC" w:rsidP="0092751D">
            <w:pPr>
              <w:jc w:val="center"/>
              <w:rPr>
                <w:rFonts w:ascii="Times New Roman" w:hAnsi="Times New Roman" w:cs="Times New Roman"/>
                <w:b/>
                <w:bCs/>
                <w:vanish/>
                <w:szCs w:val="21"/>
              </w:rPr>
            </w:pPr>
            <w:r w:rsidRPr="00307C15">
              <w:rPr>
                <w:rFonts w:ascii="Times New Roman" w:hAnsi="Times New Roman" w:cs="Times New Roman"/>
                <w:b/>
                <w:bCs/>
                <w:szCs w:val="21"/>
              </w:rPr>
              <w:t>Model</w:t>
            </w:r>
          </w:p>
        </w:tc>
        <w:tc>
          <w:tcPr>
            <w:tcW w:w="1186" w:type="dxa"/>
            <w:tcBorders>
              <w:top w:val="single" w:sz="4" w:space="0" w:color="auto"/>
              <w:bottom w:val="single" w:sz="4" w:space="0" w:color="auto"/>
            </w:tcBorders>
            <w:vAlign w:val="center"/>
          </w:tcPr>
          <w:p w14:paraId="6B0D6DB1" w14:textId="583E0458" w:rsidR="00C40ADC" w:rsidRPr="00F24988" w:rsidRDefault="00C40ADC" w:rsidP="0092751D">
            <w:pPr>
              <w:jc w:val="center"/>
              <w:rPr>
                <w:rFonts w:ascii="Times New Roman" w:hAnsi="Times New Roman" w:cs="Times New Roman"/>
                <w:b/>
                <w:bCs/>
                <w:szCs w:val="21"/>
              </w:rPr>
            </w:pPr>
            <w:r w:rsidRPr="00F24988">
              <w:rPr>
                <w:rFonts w:ascii="Times New Roman" w:hAnsi="Times New Roman" w:cs="Times New Roman"/>
                <w:b/>
                <w:bCs/>
                <w:vanish/>
                <w:szCs w:val="21"/>
              </w:rPr>
              <w:t>sanity</w:t>
            </w:r>
          </w:p>
        </w:tc>
        <w:tc>
          <w:tcPr>
            <w:tcW w:w="1276" w:type="dxa"/>
            <w:tcBorders>
              <w:top w:val="single" w:sz="4" w:space="0" w:color="auto"/>
              <w:bottom w:val="single" w:sz="4" w:space="0" w:color="auto"/>
            </w:tcBorders>
            <w:vAlign w:val="center"/>
          </w:tcPr>
          <w:p w14:paraId="5A6C1513" w14:textId="416C1925" w:rsidR="00C40ADC" w:rsidRPr="0092751D" w:rsidRDefault="00C40ADC" w:rsidP="0092751D">
            <w:pPr>
              <w:jc w:val="center"/>
              <w:rPr>
                <w:rFonts w:ascii="Times New Roman" w:hAnsi="Times New Roman" w:cs="Times New Roman"/>
                <w:b/>
                <w:bCs/>
                <w:vanish/>
                <w:szCs w:val="21"/>
              </w:rPr>
            </w:pPr>
            <w:r w:rsidRPr="0092751D">
              <w:rPr>
                <w:rFonts w:ascii="Times New Roman" w:hAnsi="Times New Roman" w:cs="Times New Roman"/>
                <w:b/>
                <w:bCs/>
                <w:szCs w:val="21"/>
              </w:rPr>
              <w:t>AIC</w:t>
            </w:r>
          </w:p>
        </w:tc>
        <w:tc>
          <w:tcPr>
            <w:tcW w:w="1276" w:type="dxa"/>
            <w:tcBorders>
              <w:top w:val="single" w:sz="4" w:space="0" w:color="auto"/>
              <w:bottom w:val="single" w:sz="4" w:space="0" w:color="auto"/>
            </w:tcBorders>
            <w:vAlign w:val="center"/>
          </w:tcPr>
          <w:p w14:paraId="7F7170F6" w14:textId="45315BCF" w:rsidR="00C40ADC" w:rsidRPr="0092751D" w:rsidRDefault="00C40ADC" w:rsidP="0092751D">
            <w:pPr>
              <w:jc w:val="center"/>
              <w:rPr>
                <w:rFonts w:ascii="Times New Roman" w:hAnsi="Times New Roman" w:cs="Times New Roman"/>
                <w:b/>
                <w:bCs/>
                <w:szCs w:val="21"/>
              </w:rPr>
            </w:pPr>
            <w:r w:rsidRPr="0092751D">
              <w:rPr>
                <w:rFonts w:ascii="Times New Roman" w:hAnsi="Times New Roman" w:cs="Times New Roman"/>
                <w:b/>
                <w:bCs/>
                <w:szCs w:val="21"/>
              </w:rPr>
              <w:t>ΔAIC</w:t>
            </w:r>
          </w:p>
        </w:tc>
        <w:tc>
          <w:tcPr>
            <w:tcW w:w="1276" w:type="dxa"/>
            <w:tcBorders>
              <w:top w:val="single" w:sz="4" w:space="0" w:color="auto"/>
              <w:bottom w:val="single" w:sz="4" w:space="0" w:color="auto"/>
            </w:tcBorders>
            <w:vAlign w:val="center"/>
          </w:tcPr>
          <w:p w14:paraId="3E077F42" w14:textId="2DDF62E0" w:rsidR="00C40ADC" w:rsidRPr="0092751D" w:rsidRDefault="00C40ADC" w:rsidP="0092751D">
            <w:pPr>
              <w:jc w:val="center"/>
              <w:rPr>
                <w:rFonts w:ascii="Times New Roman" w:hAnsi="Times New Roman" w:cs="Times New Roman"/>
                <w:b/>
                <w:bCs/>
                <w:szCs w:val="21"/>
              </w:rPr>
            </w:pPr>
            <w:r w:rsidRPr="0092751D">
              <w:rPr>
                <w:rFonts w:ascii="Times New Roman" w:hAnsi="Times New Roman" w:cs="Times New Roman"/>
                <w:b/>
                <w:bCs/>
                <w:szCs w:val="21"/>
              </w:rPr>
              <w:t>R</w:t>
            </w:r>
            <w:r w:rsidRPr="0092751D">
              <w:rPr>
                <w:rFonts w:ascii="Times New Roman" w:hAnsi="Times New Roman" w:cs="Times New Roman"/>
                <w:b/>
                <w:bCs/>
                <w:szCs w:val="21"/>
                <w:vertAlign w:val="superscript"/>
              </w:rPr>
              <w:t>2</w:t>
            </w:r>
          </w:p>
        </w:tc>
        <w:tc>
          <w:tcPr>
            <w:tcW w:w="1276" w:type="dxa"/>
            <w:tcBorders>
              <w:top w:val="single" w:sz="4" w:space="0" w:color="auto"/>
              <w:bottom w:val="single" w:sz="4" w:space="0" w:color="auto"/>
            </w:tcBorders>
            <w:vAlign w:val="center"/>
          </w:tcPr>
          <w:p w14:paraId="40A9E46A" w14:textId="02DFE58F" w:rsidR="00C40ADC" w:rsidRPr="0092751D" w:rsidRDefault="00F54C22" w:rsidP="0092751D">
            <w:pPr>
              <w:jc w:val="center"/>
              <w:rPr>
                <w:rFonts w:ascii="Times New Roman" w:hAnsi="Times New Roman" w:cs="Times New Roman"/>
                <w:b/>
                <w:bCs/>
                <w:vanish/>
                <w:szCs w:val="21"/>
              </w:rPr>
            </w:pPr>
            <w:r>
              <w:rPr>
                <w:rFonts w:ascii="Times New Roman" w:hAnsi="Times New Roman" w:cs="Times New Roman" w:hint="eastAsia"/>
                <w:b/>
                <w:bCs/>
                <w:szCs w:val="21"/>
              </w:rPr>
              <w:t>NRMSE</w:t>
            </w:r>
            <w:r w:rsidR="009F2355" w:rsidRPr="0092751D">
              <w:rPr>
                <w:rFonts w:ascii="Times New Roman" w:hAnsi="Times New Roman" w:cs="Times New Roman"/>
                <w:b/>
                <w:bCs/>
                <w:vanish/>
                <w:szCs w:val="21"/>
              </w:rPr>
              <w:t>NRMSE</w:t>
            </w:r>
          </w:p>
        </w:tc>
      </w:tr>
      <w:tr w:rsidR="0092751D" w14:paraId="60752B5B" w14:textId="77777777" w:rsidTr="0092751D">
        <w:trPr>
          <w:jc w:val="center"/>
        </w:trPr>
        <w:tc>
          <w:tcPr>
            <w:tcW w:w="1186" w:type="dxa"/>
            <w:tcBorders>
              <w:top w:val="single" w:sz="4" w:space="0" w:color="auto"/>
            </w:tcBorders>
            <w:vAlign w:val="center"/>
          </w:tcPr>
          <w:p w14:paraId="1D41520A" w14:textId="1B73E9CD" w:rsidR="0092751D" w:rsidRDefault="0092751D" w:rsidP="0092751D">
            <w:pPr>
              <w:jc w:val="center"/>
              <w:rPr>
                <w:rFonts w:ascii="Times New Roman" w:hAnsi="Times New Roman" w:cs="Times New Roman"/>
                <w:b/>
                <w:bCs/>
                <w:szCs w:val="21"/>
              </w:rPr>
            </w:pPr>
            <w:r>
              <w:rPr>
                <w:rFonts w:ascii="Times New Roman" w:hAnsi="Times New Roman" w:cs="Times New Roman"/>
                <w:szCs w:val="21"/>
              </w:rPr>
              <w:t>fit1</w:t>
            </w:r>
          </w:p>
        </w:tc>
        <w:tc>
          <w:tcPr>
            <w:tcW w:w="1186" w:type="dxa"/>
            <w:tcBorders>
              <w:top w:val="single" w:sz="4" w:space="0" w:color="auto"/>
            </w:tcBorders>
            <w:vAlign w:val="center"/>
          </w:tcPr>
          <w:p w14:paraId="1C3339ED" w14:textId="62AFA215"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tcBorders>
              <w:top w:val="single" w:sz="4" w:space="0" w:color="auto"/>
            </w:tcBorders>
            <w:vAlign w:val="center"/>
          </w:tcPr>
          <w:p w14:paraId="6DF51E00" w14:textId="207A690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2016.63</w:t>
            </w:r>
          </w:p>
        </w:tc>
        <w:tc>
          <w:tcPr>
            <w:tcW w:w="1276" w:type="dxa"/>
            <w:tcBorders>
              <w:top w:val="single" w:sz="4" w:space="0" w:color="auto"/>
            </w:tcBorders>
            <w:vAlign w:val="center"/>
          </w:tcPr>
          <w:p w14:paraId="6F8CD411" w14:textId="5CF53EB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241.43</w:t>
            </w:r>
          </w:p>
        </w:tc>
        <w:tc>
          <w:tcPr>
            <w:tcW w:w="1276" w:type="dxa"/>
            <w:tcBorders>
              <w:top w:val="single" w:sz="4" w:space="0" w:color="auto"/>
            </w:tcBorders>
            <w:vAlign w:val="center"/>
          </w:tcPr>
          <w:p w14:paraId="08B089F0" w14:textId="6095055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0.25</w:t>
            </w:r>
          </w:p>
        </w:tc>
        <w:tc>
          <w:tcPr>
            <w:tcW w:w="1276" w:type="dxa"/>
            <w:tcBorders>
              <w:top w:val="single" w:sz="4" w:space="0" w:color="auto"/>
            </w:tcBorders>
            <w:vAlign w:val="center"/>
          </w:tcPr>
          <w:p w14:paraId="77A8761B" w14:textId="51CEED8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450B3019" w14:textId="77777777" w:rsidTr="0092751D">
        <w:trPr>
          <w:jc w:val="center"/>
        </w:trPr>
        <w:tc>
          <w:tcPr>
            <w:tcW w:w="1186" w:type="dxa"/>
            <w:vAlign w:val="center"/>
          </w:tcPr>
          <w:p w14:paraId="0A0D3839" w14:textId="48DD1046"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2</w:t>
            </w:r>
          </w:p>
        </w:tc>
        <w:tc>
          <w:tcPr>
            <w:tcW w:w="1186" w:type="dxa"/>
            <w:vAlign w:val="center"/>
          </w:tcPr>
          <w:p w14:paraId="228A7924" w14:textId="24E56BC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832A758" w14:textId="2698532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1971.76</w:t>
            </w:r>
          </w:p>
        </w:tc>
        <w:tc>
          <w:tcPr>
            <w:tcW w:w="1276" w:type="dxa"/>
            <w:vAlign w:val="center"/>
          </w:tcPr>
          <w:p w14:paraId="0A4A9D22" w14:textId="66BC780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196.56</w:t>
            </w:r>
          </w:p>
        </w:tc>
        <w:tc>
          <w:tcPr>
            <w:tcW w:w="1276" w:type="dxa"/>
            <w:vAlign w:val="center"/>
          </w:tcPr>
          <w:p w14:paraId="6B7AE3BC" w14:textId="7D47C15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647FA0F3" w14:textId="20AEEB4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059E0113" w14:textId="77777777" w:rsidTr="0092751D">
        <w:trPr>
          <w:jc w:val="center"/>
        </w:trPr>
        <w:tc>
          <w:tcPr>
            <w:tcW w:w="1186" w:type="dxa"/>
            <w:vAlign w:val="center"/>
          </w:tcPr>
          <w:p w14:paraId="5940FFDA" w14:textId="63C62D1C"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3</w:t>
            </w:r>
          </w:p>
        </w:tc>
        <w:tc>
          <w:tcPr>
            <w:tcW w:w="1186" w:type="dxa"/>
            <w:vAlign w:val="center"/>
          </w:tcPr>
          <w:p w14:paraId="45DC1E03" w14:textId="7317EA61"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DA4470E" w14:textId="314DB13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1959.41</w:t>
            </w:r>
          </w:p>
        </w:tc>
        <w:tc>
          <w:tcPr>
            <w:tcW w:w="1276" w:type="dxa"/>
            <w:vAlign w:val="center"/>
          </w:tcPr>
          <w:p w14:paraId="1246BD67" w14:textId="488470C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184.21</w:t>
            </w:r>
          </w:p>
        </w:tc>
        <w:tc>
          <w:tcPr>
            <w:tcW w:w="1276" w:type="dxa"/>
            <w:vAlign w:val="center"/>
          </w:tcPr>
          <w:p w14:paraId="3EDCDFAD" w14:textId="15A3D79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3A7DBFB9" w14:textId="021ED5D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0C7171C4" w14:textId="77777777" w:rsidTr="0092751D">
        <w:trPr>
          <w:jc w:val="center"/>
        </w:trPr>
        <w:tc>
          <w:tcPr>
            <w:tcW w:w="1186" w:type="dxa"/>
            <w:vAlign w:val="center"/>
          </w:tcPr>
          <w:p w14:paraId="199BE350" w14:textId="44BD89A7"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4</w:t>
            </w:r>
          </w:p>
        </w:tc>
        <w:tc>
          <w:tcPr>
            <w:tcW w:w="1186" w:type="dxa"/>
            <w:vAlign w:val="center"/>
          </w:tcPr>
          <w:p w14:paraId="23EB014B" w14:textId="53469540"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0C6C2A64" w14:textId="7686159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1961.17</w:t>
            </w:r>
          </w:p>
        </w:tc>
        <w:tc>
          <w:tcPr>
            <w:tcW w:w="1276" w:type="dxa"/>
            <w:vAlign w:val="center"/>
          </w:tcPr>
          <w:p w14:paraId="2CA2E5E4" w14:textId="0B12775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185.97</w:t>
            </w:r>
          </w:p>
        </w:tc>
        <w:tc>
          <w:tcPr>
            <w:tcW w:w="1276" w:type="dxa"/>
            <w:vAlign w:val="center"/>
          </w:tcPr>
          <w:p w14:paraId="005A3213" w14:textId="0589D3E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1F3FB901" w14:textId="20EA110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60F73D4A" w14:textId="77777777" w:rsidTr="0092751D">
        <w:trPr>
          <w:jc w:val="center"/>
        </w:trPr>
        <w:tc>
          <w:tcPr>
            <w:tcW w:w="1186" w:type="dxa"/>
            <w:vAlign w:val="center"/>
          </w:tcPr>
          <w:p w14:paraId="4427AE3A" w14:textId="36569686"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5</w:t>
            </w:r>
          </w:p>
        </w:tc>
        <w:tc>
          <w:tcPr>
            <w:tcW w:w="1186" w:type="dxa"/>
            <w:vAlign w:val="center"/>
          </w:tcPr>
          <w:p w14:paraId="75E05FAA" w14:textId="3CCA7550"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153C7E1" w14:textId="3B7C69D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1957.62</w:t>
            </w:r>
          </w:p>
        </w:tc>
        <w:tc>
          <w:tcPr>
            <w:tcW w:w="1276" w:type="dxa"/>
            <w:vAlign w:val="center"/>
          </w:tcPr>
          <w:p w14:paraId="4627E74B" w14:textId="07B2B68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182.42</w:t>
            </w:r>
          </w:p>
        </w:tc>
        <w:tc>
          <w:tcPr>
            <w:tcW w:w="1276" w:type="dxa"/>
            <w:vAlign w:val="center"/>
          </w:tcPr>
          <w:p w14:paraId="03E0F8F3" w14:textId="1A4EB33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68BB2771" w14:textId="5BA27B7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30E71B5F" w14:textId="77777777" w:rsidTr="0092751D">
        <w:trPr>
          <w:jc w:val="center"/>
        </w:trPr>
        <w:tc>
          <w:tcPr>
            <w:tcW w:w="1186" w:type="dxa"/>
            <w:vAlign w:val="center"/>
          </w:tcPr>
          <w:p w14:paraId="5CEB66CF" w14:textId="32D957C4"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6</w:t>
            </w:r>
          </w:p>
        </w:tc>
        <w:tc>
          <w:tcPr>
            <w:tcW w:w="1186" w:type="dxa"/>
            <w:vAlign w:val="center"/>
          </w:tcPr>
          <w:p w14:paraId="41EB0110" w14:textId="0553BEB7"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DD40191" w14:textId="5076EF4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1958.17</w:t>
            </w:r>
          </w:p>
        </w:tc>
        <w:tc>
          <w:tcPr>
            <w:tcW w:w="1276" w:type="dxa"/>
            <w:vAlign w:val="center"/>
          </w:tcPr>
          <w:p w14:paraId="594D06DE" w14:textId="48F4140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182.97</w:t>
            </w:r>
          </w:p>
        </w:tc>
        <w:tc>
          <w:tcPr>
            <w:tcW w:w="1276" w:type="dxa"/>
            <w:vAlign w:val="center"/>
          </w:tcPr>
          <w:p w14:paraId="7B0D61C4" w14:textId="11CEC74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4B6C845A" w14:textId="12743BF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5353475A" w14:textId="77777777" w:rsidTr="0092751D">
        <w:trPr>
          <w:jc w:val="center"/>
        </w:trPr>
        <w:tc>
          <w:tcPr>
            <w:tcW w:w="1186" w:type="dxa"/>
            <w:vAlign w:val="center"/>
          </w:tcPr>
          <w:p w14:paraId="51B33945" w14:textId="5708BFCF"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7</w:t>
            </w:r>
          </w:p>
        </w:tc>
        <w:tc>
          <w:tcPr>
            <w:tcW w:w="1186" w:type="dxa"/>
            <w:vAlign w:val="center"/>
          </w:tcPr>
          <w:p w14:paraId="33EE5CF8" w14:textId="39B27072"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63A8DB0A" w14:textId="4C2EC23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1959.26</w:t>
            </w:r>
          </w:p>
        </w:tc>
        <w:tc>
          <w:tcPr>
            <w:tcW w:w="1276" w:type="dxa"/>
            <w:vAlign w:val="center"/>
          </w:tcPr>
          <w:p w14:paraId="5FE7F9B4" w14:textId="3E122F6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184.06</w:t>
            </w:r>
          </w:p>
        </w:tc>
        <w:tc>
          <w:tcPr>
            <w:tcW w:w="1276" w:type="dxa"/>
            <w:vAlign w:val="center"/>
          </w:tcPr>
          <w:p w14:paraId="61635DE2" w14:textId="5609A1F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3C158BBB" w14:textId="0666CFC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63E82AFA" w14:textId="77777777" w:rsidTr="0092751D">
        <w:trPr>
          <w:jc w:val="center"/>
        </w:trPr>
        <w:tc>
          <w:tcPr>
            <w:tcW w:w="1186" w:type="dxa"/>
            <w:vAlign w:val="center"/>
          </w:tcPr>
          <w:p w14:paraId="6570DE57" w14:textId="05B35E97"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8</w:t>
            </w:r>
          </w:p>
        </w:tc>
        <w:tc>
          <w:tcPr>
            <w:tcW w:w="1186" w:type="dxa"/>
            <w:vAlign w:val="center"/>
          </w:tcPr>
          <w:p w14:paraId="4C1C7E4A" w14:textId="2E07B19B"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60E9B94" w14:textId="7DE792E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1961.23</w:t>
            </w:r>
          </w:p>
        </w:tc>
        <w:tc>
          <w:tcPr>
            <w:tcW w:w="1276" w:type="dxa"/>
            <w:vAlign w:val="center"/>
          </w:tcPr>
          <w:p w14:paraId="69734CC9" w14:textId="5C37092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186.04</w:t>
            </w:r>
          </w:p>
        </w:tc>
        <w:tc>
          <w:tcPr>
            <w:tcW w:w="1276" w:type="dxa"/>
            <w:vAlign w:val="center"/>
          </w:tcPr>
          <w:p w14:paraId="0755BAED" w14:textId="1A63A33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7EF0CBE5" w14:textId="4D23AB8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5C8EB95C" w14:textId="77777777" w:rsidTr="0092751D">
        <w:trPr>
          <w:jc w:val="center"/>
        </w:trPr>
        <w:tc>
          <w:tcPr>
            <w:tcW w:w="1186" w:type="dxa"/>
            <w:vAlign w:val="center"/>
          </w:tcPr>
          <w:p w14:paraId="418390D4" w14:textId="4D407A08" w:rsidR="0092751D" w:rsidRDefault="0092751D" w:rsidP="0092751D">
            <w:pPr>
              <w:jc w:val="center"/>
              <w:rPr>
                <w:rFonts w:ascii="Times New Roman" w:hAnsi="Times New Roman" w:cs="Times New Roman"/>
                <w:b/>
                <w:bCs/>
                <w:szCs w:val="21"/>
              </w:rPr>
            </w:pPr>
            <w:r w:rsidRPr="001B2F49">
              <w:rPr>
                <w:rFonts w:ascii="Times New Roman" w:hAnsi="Times New Roman" w:cs="Times New Roman"/>
                <w:szCs w:val="21"/>
              </w:rPr>
              <w:t>fit</w:t>
            </w:r>
            <w:r>
              <w:rPr>
                <w:rFonts w:ascii="Times New Roman" w:hAnsi="Times New Roman" w:cs="Times New Roman"/>
                <w:szCs w:val="21"/>
              </w:rPr>
              <w:t>9</w:t>
            </w:r>
          </w:p>
        </w:tc>
        <w:tc>
          <w:tcPr>
            <w:tcW w:w="1186" w:type="dxa"/>
            <w:vAlign w:val="center"/>
          </w:tcPr>
          <w:p w14:paraId="4F8ED57B" w14:textId="5547D35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6F57DC45" w14:textId="5C25E2D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1961.70</w:t>
            </w:r>
          </w:p>
        </w:tc>
        <w:tc>
          <w:tcPr>
            <w:tcW w:w="1276" w:type="dxa"/>
            <w:vAlign w:val="center"/>
          </w:tcPr>
          <w:p w14:paraId="18AA394E" w14:textId="343D0E3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186.50</w:t>
            </w:r>
          </w:p>
        </w:tc>
        <w:tc>
          <w:tcPr>
            <w:tcW w:w="1276" w:type="dxa"/>
            <w:vAlign w:val="center"/>
          </w:tcPr>
          <w:p w14:paraId="55653116" w14:textId="41DE34D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26190B56" w14:textId="223D331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3284FAB8" w14:textId="77777777" w:rsidTr="0092751D">
        <w:trPr>
          <w:jc w:val="center"/>
        </w:trPr>
        <w:tc>
          <w:tcPr>
            <w:tcW w:w="1186" w:type="dxa"/>
            <w:vAlign w:val="center"/>
          </w:tcPr>
          <w:p w14:paraId="0E69C877" w14:textId="3D966112"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0</w:t>
            </w:r>
          </w:p>
        </w:tc>
        <w:tc>
          <w:tcPr>
            <w:tcW w:w="1186" w:type="dxa"/>
            <w:vAlign w:val="center"/>
          </w:tcPr>
          <w:p w14:paraId="6EDC53A0" w14:textId="573561C0" w:rsidR="0092751D" w:rsidRPr="00F24988" w:rsidRDefault="0092751D" w:rsidP="0092751D">
            <w:pPr>
              <w:jc w:val="center"/>
              <w:rPr>
                <w:rFonts w:ascii="Times New Roman" w:hAnsi="Times New Roman" w:cs="Times New Roman"/>
                <w:szCs w:val="21"/>
              </w:rPr>
            </w:pPr>
            <w:r w:rsidRPr="00F24988">
              <w:rPr>
                <w:rFonts w:ascii="DengXian" w:eastAsia="DengXian" w:hAnsi="DengXian" w:cs="Cambria Math" w:hint="eastAsia"/>
                <w:szCs w:val="21"/>
              </w:rPr>
              <w:t>△</w:t>
            </w:r>
          </w:p>
        </w:tc>
        <w:tc>
          <w:tcPr>
            <w:tcW w:w="1276" w:type="dxa"/>
            <w:vAlign w:val="center"/>
          </w:tcPr>
          <w:p w14:paraId="0B3C4637" w14:textId="0C0CDB3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2018.63</w:t>
            </w:r>
          </w:p>
        </w:tc>
        <w:tc>
          <w:tcPr>
            <w:tcW w:w="1276" w:type="dxa"/>
            <w:vAlign w:val="center"/>
          </w:tcPr>
          <w:p w14:paraId="225E5C50" w14:textId="11E363E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243.43</w:t>
            </w:r>
          </w:p>
        </w:tc>
        <w:tc>
          <w:tcPr>
            <w:tcW w:w="1276" w:type="dxa"/>
            <w:vAlign w:val="center"/>
          </w:tcPr>
          <w:p w14:paraId="1908229C" w14:textId="2614F96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0.25</w:t>
            </w:r>
          </w:p>
        </w:tc>
        <w:tc>
          <w:tcPr>
            <w:tcW w:w="1276" w:type="dxa"/>
            <w:vAlign w:val="center"/>
          </w:tcPr>
          <w:p w14:paraId="68248154" w14:textId="7947E5E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636A1ADB" w14:textId="77777777" w:rsidTr="0092751D">
        <w:trPr>
          <w:jc w:val="center"/>
        </w:trPr>
        <w:tc>
          <w:tcPr>
            <w:tcW w:w="1186" w:type="dxa"/>
            <w:vAlign w:val="center"/>
          </w:tcPr>
          <w:p w14:paraId="3818204C" w14:textId="4D16B30D"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1</w:t>
            </w:r>
          </w:p>
        </w:tc>
        <w:tc>
          <w:tcPr>
            <w:tcW w:w="1186" w:type="dxa"/>
            <w:vAlign w:val="center"/>
          </w:tcPr>
          <w:p w14:paraId="151F2E51" w14:textId="35AA4859"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09BE1F3" w14:textId="625C636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1971.76</w:t>
            </w:r>
          </w:p>
        </w:tc>
        <w:tc>
          <w:tcPr>
            <w:tcW w:w="1276" w:type="dxa"/>
            <w:vAlign w:val="center"/>
          </w:tcPr>
          <w:p w14:paraId="4737CEB1" w14:textId="01AC363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196.56</w:t>
            </w:r>
          </w:p>
        </w:tc>
        <w:tc>
          <w:tcPr>
            <w:tcW w:w="1276" w:type="dxa"/>
            <w:vAlign w:val="center"/>
          </w:tcPr>
          <w:p w14:paraId="4301249B" w14:textId="2C2C56E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1DE63304" w14:textId="1BA4A20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5E3749C4" w14:textId="77777777" w:rsidTr="0092751D">
        <w:trPr>
          <w:jc w:val="center"/>
        </w:trPr>
        <w:tc>
          <w:tcPr>
            <w:tcW w:w="1186" w:type="dxa"/>
            <w:vAlign w:val="center"/>
          </w:tcPr>
          <w:p w14:paraId="62A00F9D" w14:textId="7ADFC672"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2</w:t>
            </w:r>
          </w:p>
        </w:tc>
        <w:tc>
          <w:tcPr>
            <w:tcW w:w="1186" w:type="dxa"/>
            <w:vAlign w:val="center"/>
          </w:tcPr>
          <w:p w14:paraId="1360FDF1" w14:textId="1B2E2510"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183D85F" w14:textId="3683DD4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1961.39</w:t>
            </w:r>
          </w:p>
        </w:tc>
        <w:tc>
          <w:tcPr>
            <w:tcW w:w="1276" w:type="dxa"/>
            <w:vAlign w:val="center"/>
          </w:tcPr>
          <w:p w14:paraId="2A10824A" w14:textId="59E6F75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186.19</w:t>
            </w:r>
          </w:p>
        </w:tc>
        <w:tc>
          <w:tcPr>
            <w:tcW w:w="1276" w:type="dxa"/>
            <w:vAlign w:val="center"/>
          </w:tcPr>
          <w:p w14:paraId="56631930" w14:textId="4DB9EA3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32CA2B24" w14:textId="7342103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70DEEE07" w14:textId="77777777" w:rsidTr="0092751D">
        <w:trPr>
          <w:jc w:val="center"/>
        </w:trPr>
        <w:tc>
          <w:tcPr>
            <w:tcW w:w="1186" w:type="dxa"/>
            <w:vAlign w:val="center"/>
          </w:tcPr>
          <w:p w14:paraId="4B2BF335" w14:textId="75CD039D"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3</w:t>
            </w:r>
          </w:p>
        </w:tc>
        <w:tc>
          <w:tcPr>
            <w:tcW w:w="1186" w:type="dxa"/>
            <w:vAlign w:val="center"/>
          </w:tcPr>
          <w:p w14:paraId="50240BB0" w14:textId="0AEE57E3"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01E159D" w14:textId="4C3283E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1963.16</w:t>
            </w:r>
          </w:p>
        </w:tc>
        <w:tc>
          <w:tcPr>
            <w:tcW w:w="1276" w:type="dxa"/>
            <w:vAlign w:val="center"/>
          </w:tcPr>
          <w:p w14:paraId="4D300E50" w14:textId="533549A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187.96</w:t>
            </w:r>
          </w:p>
        </w:tc>
        <w:tc>
          <w:tcPr>
            <w:tcW w:w="1276" w:type="dxa"/>
            <w:vAlign w:val="center"/>
          </w:tcPr>
          <w:p w14:paraId="47A1EAA7" w14:textId="2CFCF23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29B3EF79" w14:textId="506A6E9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1F8CEC42" w14:textId="77777777" w:rsidTr="0092751D">
        <w:trPr>
          <w:jc w:val="center"/>
        </w:trPr>
        <w:tc>
          <w:tcPr>
            <w:tcW w:w="1186" w:type="dxa"/>
            <w:vAlign w:val="center"/>
          </w:tcPr>
          <w:p w14:paraId="13CFF1F9" w14:textId="55109625"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4</w:t>
            </w:r>
          </w:p>
        </w:tc>
        <w:tc>
          <w:tcPr>
            <w:tcW w:w="1186" w:type="dxa"/>
            <w:vAlign w:val="center"/>
          </w:tcPr>
          <w:p w14:paraId="099C4CD6" w14:textId="48752EA5"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B828C24" w14:textId="6101808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1959.59</w:t>
            </w:r>
          </w:p>
        </w:tc>
        <w:tc>
          <w:tcPr>
            <w:tcW w:w="1276" w:type="dxa"/>
            <w:vAlign w:val="center"/>
          </w:tcPr>
          <w:p w14:paraId="4A46FAC6" w14:textId="367F287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184.39</w:t>
            </w:r>
          </w:p>
        </w:tc>
        <w:tc>
          <w:tcPr>
            <w:tcW w:w="1276" w:type="dxa"/>
            <w:vAlign w:val="center"/>
          </w:tcPr>
          <w:p w14:paraId="200F5287" w14:textId="11BF32C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06DDBB4B" w14:textId="1F069B2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1907AAEB" w14:textId="77777777" w:rsidTr="0092751D">
        <w:trPr>
          <w:jc w:val="center"/>
        </w:trPr>
        <w:tc>
          <w:tcPr>
            <w:tcW w:w="1186" w:type="dxa"/>
            <w:vAlign w:val="center"/>
          </w:tcPr>
          <w:p w14:paraId="645AE303" w14:textId="785CE9DF"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5</w:t>
            </w:r>
          </w:p>
        </w:tc>
        <w:tc>
          <w:tcPr>
            <w:tcW w:w="1186" w:type="dxa"/>
            <w:vAlign w:val="center"/>
          </w:tcPr>
          <w:p w14:paraId="45D47736" w14:textId="6ADDCD0B"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0DC3E1E7" w14:textId="1E51BCC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1960.02</w:t>
            </w:r>
          </w:p>
        </w:tc>
        <w:tc>
          <w:tcPr>
            <w:tcW w:w="1276" w:type="dxa"/>
            <w:vAlign w:val="center"/>
          </w:tcPr>
          <w:p w14:paraId="2EBE1F67" w14:textId="614B72C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184.83</w:t>
            </w:r>
          </w:p>
        </w:tc>
        <w:tc>
          <w:tcPr>
            <w:tcW w:w="1276" w:type="dxa"/>
            <w:vAlign w:val="center"/>
          </w:tcPr>
          <w:p w14:paraId="4EC78D01" w14:textId="75ABDA9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5879505B" w14:textId="0CF9CF6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2B45BE91" w14:textId="77777777" w:rsidTr="0092751D">
        <w:trPr>
          <w:jc w:val="center"/>
        </w:trPr>
        <w:tc>
          <w:tcPr>
            <w:tcW w:w="1186" w:type="dxa"/>
            <w:vAlign w:val="center"/>
          </w:tcPr>
          <w:p w14:paraId="772617E2" w14:textId="1F850773"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6</w:t>
            </w:r>
          </w:p>
        </w:tc>
        <w:tc>
          <w:tcPr>
            <w:tcW w:w="1186" w:type="dxa"/>
            <w:vAlign w:val="center"/>
          </w:tcPr>
          <w:p w14:paraId="058E3D4B" w14:textId="34BD3EAB"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szCs w:val="21"/>
              </w:rPr>
              <w:t>×</w:t>
            </w:r>
          </w:p>
        </w:tc>
        <w:tc>
          <w:tcPr>
            <w:tcW w:w="1276" w:type="dxa"/>
            <w:vAlign w:val="center"/>
          </w:tcPr>
          <w:p w14:paraId="0B6F3556" w14:textId="5A3202A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1961.26</w:t>
            </w:r>
          </w:p>
        </w:tc>
        <w:tc>
          <w:tcPr>
            <w:tcW w:w="1276" w:type="dxa"/>
            <w:vAlign w:val="center"/>
          </w:tcPr>
          <w:p w14:paraId="445DDE03" w14:textId="4230939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186.06</w:t>
            </w:r>
          </w:p>
        </w:tc>
        <w:tc>
          <w:tcPr>
            <w:tcW w:w="1276" w:type="dxa"/>
            <w:vAlign w:val="center"/>
          </w:tcPr>
          <w:p w14:paraId="601AF4A7" w14:textId="1AA624E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0528832A" w14:textId="4F1F5B0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4D8B6497" w14:textId="77777777" w:rsidTr="0092751D">
        <w:trPr>
          <w:jc w:val="center"/>
        </w:trPr>
        <w:tc>
          <w:tcPr>
            <w:tcW w:w="1186" w:type="dxa"/>
            <w:vAlign w:val="center"/>
          </w:tcPr>
          <w:p w14:paraId="49E52601" w14:textId="4D7B8EEF"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7</w:t>
            </w:r>
          </w:p>
        </w:tc>
        <w:tc>
          <w:tcPr>
            <w:tcW w:w="1186" w:type="dxa"/>
            <w:vAlign w:val="center"/>
          </w:tcPr>
          <w:p w14:paraId="62995DBA" w14:textId="75620694"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szCs w:val="21"/>
              </w:rPr>
              <w:t>×</w:t>
            </w:r>
          </w:p>
        </w:tc>
        <w:tc>
          <w:tcPr>
            <w:tcW w:w="1276" w:type="dxa"/>
            <w:vAlign w:val="center"/>
          </w:tcPr>
          <w:p w14:paraId="76EFBF97" w14:textId="57EF325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1963.23</w:t>
            </w:r>
          </w:p>
        </w:tc>
        <w:tc>
          <w:tcPr>
            <w:tcW w:w="1276" w:type="dxa"/>
            <w:vAlign w:val="center"/>
          </w:tcPr>
          <w:p w14:paraId="6695EBC7" w14:textId="61427DA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188.04</w:t>
            </w:r>
          </w:p>
        </w:tc>
        <w:tc>
          <w:tcPr>
            <w:tcW w:w="1276" w:type="dxa"/>
            <w:vAlign w:val="center"/>
          </w:tcPr>
          <w:p w14:paraId="20832F1A" w14:textId="68B23A1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63B2AAF2" w14:textId="6FC0940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2FDC05E2" w14:textId="77777777" w:rsidTr="0092751D">
        <w:trPr>
          <w:jc w:val="center"/>
        </w:trPr>
        <w:tc>
          <w:tcPr>
            <w:tcW w:w="1186" w:type="dxa"/>
            <w:vAlign w:val="center"/>
          </w:tcPr>
          <w:p w14:paraId="3818B5EB" w14:textId="18273D98"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8</w:t>
            </w:r>
          </w:p>
        </w:tc>
        <w:tc>
          <w:tcPr>
            <w:tcW w:w="1186" w:type="dxa"/>
            <w:vAlign w:val="center"/>
          </w:tcPr>
          <w:p w14:paraId="0BB5C4B7" w14:textId="3F36BA90"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szCs w:val="21"/>
              </w:rPr>
              <w:t>×</w:t>
            </w:r>
          </w:p>
        </w:tc>
        <w:tc>
          <w:tcPr>
            <w:tcW w:w="1276" w:type="dxa"/>
            <w:vAlign w:val="center"/>
          </w:tcPr>
          <w:p w14:paraId="2707D4FC" w14:textId="3BCE99E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1963.70</w:t>
            </w:r>
          </w:p>
        </w:tc>
        <w:tc>
          <w:tcPr>
            <w:tcW w:w="1276" w:type="dxa"/>
            <w:vAlign w:val="center"/>
          </w:tcPr>
          <w:p w14:paraId="728299F7" w14:textId="59CABC7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188.50</w:t>
            </w:r>
          </w:p>
        </w:tc>
        <w:tc>
          <w:tcPr>
            <w:tcW w:w="1276" w:type="dxa"/>
            <w:vAlign w:val="center"/>
          </w:tcPr>
          <w:p w14:paraId="17599171" w14:textId="633FB5F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622D6780" w14:textId="739A619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2CE9C216" w14:textId="77777777" w:rsidTr="0092751D">
        <w:trPr>
          <w:jc w:val="center"/>
        </w:trPr>
        <w:tc>
          <w:tcPr>
            <w:tcW w:w="1186" w:type="dxa"/>
            <w:vAlign w:val="center"/>
          </w:tcPr>
          <w:p w14:paraId="0E2A5E33" w14:textId="3472B0BC"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it1</w:t>
            </w:r>
            <w:r>
              <w:rPr>
                <w:rFonts w:ascii="Times New Roman" w:hAnsi="Times New Roman" w:cs="Times New Roman" w:hint="eastAsia"/>
                <w:szCs w:val="21"/>
              </w:rPr>
              <w:t>9</w:t>
            </w:r>
          </w:p>
        </w:tc>
        <w:tc>
          <w:tcPr>
            <w:tcW w:w="1186" w:type="dxa"/>
            <w:vAlign w:val="center"/>
          </w:tcPr>
          <w:p w14:paraId="0F255485" w14:textId="26CD65E2" w:rsidR="0092751D" w:rsidRPr="00F24988" w:rsidRDefault="0092751D" w:rsidP="0092751D">
            <w:pPr>
              <w:jc w:val="center"/>
              <w:rPr>
                <w:rFonts w:ascii="Times New Roman" w:hAnsi="Times New Roman" w:cs="Times New Roman"/>
                <w:szCs w:val="21"/>
              </w:rPr>
            </w:pPr>
            <w:bookmarkStart w:id="7" w:name="_Hlk233027059"/>
            <w:r w:rsidRPr="00F24988">
              <w:rPr>
                <w:rFonts w:ascii="DengXian" w:eastAsia="DengXian" w:hAnsi="DengXian" w:cs="Cambria Math" w:hint="eastAsia"/>
                <w:szCs w:val="21"/>
              </w:rPr>
              <w:t>△</w:t>
            </w:r>
            <w:bookmarkEnd w:id="7"/>
          </w:p>
        </w:tc>
        <w:tc>
          <w:tcPr>
            <w:tcW w:w="1276" w:type="dxa"/>
            <w:vAlign w:val="center"/>
          </w:tcPr>
          <w:p w14:paraId="0A6C922A" w14:textId="518803A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2020.05</w:t>
            </w:r>
          </w:p>
        </w:tc>
        <w:tc>
          <w:tcPr>
            <w:tcW w:w="1276" w:type="dxa"/>
            <w:vAlign w:val="center"/>
          </w:tcPr>
          <w:p w14:paraId="022FFB40" w14:textId="35AA779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244.85</w:t>
            </w:r>
          </w:p>
        </w:tc>
        <w:tc>
          <w:tcPr>
            <w:tcW w:w="1276" w:type="dxa"/>
            <w:vAlign w:val="center"/>
          </w:tcPr>
          <w:p w14:paraId="05C67D40" w14:textId="71858FD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0.24</w:t>
            </w:r>
          </w:p>
        </w:tc>
        <w:tc>
          <w:tcPr>
            <w:tcW w:w="1276" w:type="dxa"/>
            <w:vAlign w:val="center"/>
          </w:tcPr>
          <w:p w14:paraId="2ABFC02B" w14:textId="3E94334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10CAB792" w14:textId="77777777" w:rsidTr="0092751D">
        <w:trPr>
          <w:jc w:val="center"/>
        </w:trPr>
        <w:tc>
          <w:tcPr>
            <w:tcW w:w="1186" w:type="dxa"/>
            <w:vAlign w:val="center"/>
          </w:tcPr>
          <w:p w14:paraId="374BA204" w14:textId="6527E09B"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20</w:t>
            </w:r>
          </w:p>
        </w:tc>
        <w:tc>
          <w:tcPr>
            <w:tcW w:w="1186" w:type="dxa"/>
            <w:vAlign w:val="center"/>
          </w:tcPr>
          <w:p w14:paraId="6FB711F7" w14:textId="1B511006"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szCs w:val="21"/>
              </w:rPr>
              <w:t>×</w:t>
            </w:r>
          </w:p>
        </w:tc>
        <w:tc>
          <w:tcPr>
            <w:tcW w:w="1276" w:type="dxa"/>
            <w:vAlign w:val="center"/>
          </w:tcPr>
          <w:p w14:paraId="6B93572E" w14:textId="2A5E238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2028.70</w:t>
            </w:r>
          </w:p>
        </w:tc>
        <w:tc>
          <w:tcPr>
            <w:tcW w:w="1276" w:type="dxa"/>
            <w:vAlign w:val="center"/>
          </w:tcPr>
          <w:p w14:paraId="0E8476DA" w14:textId="1ABDFAF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253.50</w:t>
            </w:r>
          </w:p>
        </w:tc>
        <w:tc>
          <w:tcPr>
            <w:tcW w:w="1276" w:type="dxa"/>
            <w:vAlign w:val="center"/>
          </w:tcPr>
          <w:p w14:paraId="0AD0357B" w14:textId="335A578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70A07092" w14:textId="4940A63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5D7DECB1" w14:textId="77777777" w:rsidTr="0092751D">
        <w:trPr>
          <w:jc w:val="center"/>
        </w:trPr>
        <w:tc>
          <w:tcPr>
            <w:tcW w:w="1186" w:type="dxa"/>
            <w:vAlign w:val="center"/>
          </w:tcPr>
          <w:p w14:paraId="693C9B2B" w14:textId="5CD7607A"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21</w:t>
            </w:r>
          </w:p>
        </w:tc>
        <w:tc>
          <w:tcPr>
            <w:tcW w:w="1186" w:type="dxa"/>
            <w:vAlign w:val="center"/>
          </w:tcPr>
          <w:p w14:paraId="72627D3F" w14:textId="270B388E"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519B6EF" w14:textId="227D637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1963.22</w:t>
            </w:r>
          </w:p>
        </w:tc>
        <w:tc>
          <w:tcPr>
            <w:tcW w:w="1276" w:type="dxa"/>
            <w:vAlign w:val="center"/>
          </w:tcPr>
          <w:p w14:paraId="568BC165" w14:textId="79FD24D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188.02</w:t>
            </w:r>
          </w:p>
        </w:tc>
        <w:tc>
          <w:tcPr>
            <w:tcW w:w="1276" w:type="dxa"/>
            <w:vAlign w:val="center"/>
          </w:tcPr>
          <w:p w14:paraId="4A871FF9" w14:textId="598A441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0.19</w:t>
            </w:r>
          </w:p>
        </w:tc>
        <w:tc>
          <w:tcPr>
            <w:tcW w:w="1276" w:type="dxa"/>
            <w:vAlign w:val="center"/>
          </w:tcPr>
          <w:p w14:paraId="3CE27CF5" w14:textId="788CD58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3732677B" w14:textId="77777777" w:rsidTr="0092751D">
        <w:trPr>
          <w:jc w:val="center"/>
        </w:trPr>
        <w:tc>
          <w:tcPr>
            <w:tcW w:w="1186" w:type="dxa"/>
            <w:vAlign w:val="center"/>
          </w:tcPr>
          <w:p w14:paraId="51FF1A8A" w14:textId="1A0C49DB"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22</w:t>
            </w:r>
          </w:p>
        </w:tc>
        <w:tc>
          <w:tcPr>
            <w:tcW w:w="1186" w:type="dxa"/>
            <w:vAlign w:val="center"/>
          </w:tcPr>
          <w:p w14:paraId="0D69EF40" w14:textId="43679889"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2AA0D3B" w14:textId="685B83B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2040.77</w:t>
            </w:r>
          </w:p>
        </w:tc>
        <w:tc>
          <w:tcPr>
            <w:tcW w:w="1276" w:type="dxa"/>
            <w:vAlign w:val="center"/>
          </w:tcPr>
          <w:p w14:paraId="10CA55E5" w14:textId="45D6C54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265.57</w:t>
            </w:r>
          </w:p>
        </w:tc>
        <w:tc>
          <w:tcPr>
            <w:tcW w:w="1276" w:type="dxa"/>
            <w:vAlign w:val="center"/>
          </w:tcPr>
          <w:p w14:paraId="3D4DF447" w14:textId="720DBE4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0.20</w:t>
            </w:r>
          </w:p>
        </w:tc>
        <w:tc>
          <w:tcPr>
            <w:tcW w:w="1276" w:type="dxa"/>
            <w:vAlign w:val="center"/>
          </w:tcPr>
          <w:p w14:paraId="72A12992" w14:textId="4986B85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szCs w:val="21"/>
              </w:rPr>
              <w:t>7.51</w:t>
            </w:r>
          </w:p>
        </w:tc>
      </w:tr>
      <w:tr w:rsidR="0092751D" w14:paraId="2492BD64" w14:textId="77777777" w:rsidTr="0092751D">
        <w:trPr>
          <w:jc w:val="center"/>
        </w:trPr>
        <w:tc>
          <w:tcPr>
            <w:tcW w:w="1186" w:type="dxa"/>
            <w:vAlign w:val="center"/>
          </w:tcPr>
          <w:p w14:paraId="61FAE43A" w14:textId="2A190ACD"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23</w:t>
            </w:r>
          </w:p>
        </w:tc>
        <w:tc>
          <w:tcPr>
            <w:tcW w:w="1186" w:type="dxa"/>
            <w:vAlign w:val="center"/>
          </w:tcPr>
          <w:p w14:paraId="4F7E5E82" w14:textId="3D6EDED3"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11266B3" w14:textId="1D36D69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69FAD4DD" w14:textId="5BD39DE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56C51B98" w14:textId="605E479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62C072FA" w14:textId="1BEE4CE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r>
      <w:tr w:rsidR="0092751D" w14:paraId="69D5EA9C" w14:textId="77777777" w:rsidTr="0092751D">
        <w:trPr>
          <w:jc w:val="center"/>
        </w:trPr>
        <w:tc>
          <w:tcPr>
            <w:tcW w:w="1186" w:type="dxa"/>
            <w:vAlign w:val="center"/>
          </w:tcPr>
          <w:p w14:paraId="346DC373" w14:textId="4E0969ED" w:rsidR="0092751D" w:rsidRDefault="0092751D" w:rsidP="0092751D">
            <w:pPr>
              <w:jc w:val="center"/>
              <w:rPr>
                <w:rFonts w:ascii="Times New Roman" w:hAnsi="Times New Roman" w:cs="Times New Roman"/>
                <w:b/>
                <w:bCs/>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24</w:t>
            </w:r>
          </w:p>
        </w:tc>
        <w:tc>
          <w:tcPr>
            <w:tcW w:w="1186" w:type="dxa"/>
            <w:vAlign w:val="center"/>
          </w:tcPr>
          <w:p w14:paraId="1D1AC98B" w14:textId="2D41733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1EFDE27" w14:textId="3E645E6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2037.61</w:t>
            </w:r>
          </w:p>
        </w:tc>
        <w:tc>
          <w:tcPr>
            <w:tcW w:w="1276" w:type="dxa"/>
            <w:vAlign w:val="center"/>
          </w:tcPr>
          <w:p w14:paraId="1A2A7408" w14:textId="6443B0A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262.41</w:t>
            </w:r>
          </w:p>
        </w:tc>
        <w:tc>
          <w:tcPr>
            <w:tcW w:w="1276" w:type="dxa"/>
            <w:vAlign w:val="center"/>
          </w:tcPr>
          <w:p w14:paraId="69B2261A" w14:textId="16329FB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0.20</w:t>
            </w:r>
          </w:p>
        </w:tc>
        <w:tc>
          <w:tcPr>
            <w:tcW w:w="1276" w:type="dxa"/>
            <w:vAlign w:val="center"/>
          </w:tcPr>
          <w:p w14:paraId="726CB36C" w14:textId="3858979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7.51</w:t>
            </w:r>
          </w:p>
        </w:tc>
      </w:tr>
      <w:tr w:rsidR="0092751D" w14:paraId="517044EF" w14:textId="77777777" w:rsidTr="0092751D">
        <w:trPr>
          <w:jc w:val="center"/>
        </w:trPr>
        <w:tc>
          <w:tcPr>
            <w:tcW w:w="1186" w:type="dxa"/>
            <w:vAlign w:val="center"/>
          </w:tcPr>
          <w:p w14:paraId="0B623EF1" w14:textId="7B7ED369" w:rsidR="0092751D" w:rsidRDefault="0092751D" w:rsidP="0092751D">
            <w:pPr>
              <w:jc w:val="center"/>
              <w:rPr>
                <w:rFonts w:ascii="Times New Roman" w:hAnsi="Times New Roman" w:cs="Times New Roman"/>
                <w:b/>
                <w:bCs/>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25</w:t>
            </w:r>
          </w:p>
        </w:tc>
        <w:tc>
          <w:tcPr>
            <w:tcW w:w="1186" w:type="dxa"/>
            <w:vAlign w:val="center"/>
          </w:tcPr>
          <w:p w14:paraId="0BA5724A" w14:textId="6763A7E3"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3154F75" w14:textId="10D0278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2023.23</w:t>
            </w:r>
          </w:p>
        </w:tc>
        <w:tc>
          <w:tcPr>
            <w:tcW w:w="1276" w:type="dxa"/>
            <w:vAlign w:val="center"/>
          </w:tcPr>
          <w:p w14:paraId="73962646" w14:textId="52ECB1C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248.03</w:t>
            </w:r>
          </w:p>
        </w:tc>
        <w:tc>
          <w:tcPr>
            <w:tcW w:w="1276" w:type="dxa"/>
            <w:vAlign w:val="center"/>
          </w:tcPr>
          <w:p w14:paraId="62474569" w14:textId="17DD784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0.21</w:t>
            </w:r>
          </w:p>
        </w:tc>
        <w:tc>
          <w:tcPr>
            <w:tcW w:w="1276" w:type="dxa"/>
            <w:vAlign w:val="center"/>
          </w:tcPr>
          <w:p w14:paraId="633EC241" w14:textId="2668C9C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7.51</w:t>
            </w:r>
          </w:p>
        </w:tc>
      </w:tr>
      <w:tr w:rsidR="0092751D" w14:paraId="75A5A519" w14:textId="77777777" w:rsidTr="0092751D">
        <w:trPr>
          <w:jc w:val="center"/>
        </w:trPr>
        <w:tc>
          <w:tcPr>
            <w:tcW w:w="1186" w:type="dxa"/>
            <w:vAlign w:val="center"/>
          </w:tcPr>
          <w:p w14:paraId="5AF53316" w14:textId="2133BDE8" w:rsidR="0092751D" w:rsidRDefault="0092751D" w:rsidP="0092751D">
            <w:pPr>
              <w:jc w:val="center"/>
              <w:rPr>
                <w:rFonts w:ascii="Times New Roman" w:hAnsi="Times New Roman" w:cs="Times New Roman"/>
                <w:b/>
                <w:bCs/>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26</w:t>
            </w:r>
          </w:p>
        </w:tc>
        <w:tc>
          <w:tcPr>
            <w:tcW w:w="1186" w:type="dxa"/>
            <w:vAlign w:val="center"/>
          </w:tcPr>
          <w:p w14:paraId="5615B933" w14:textId="71611FE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0BB5ACE9" w14:textId="6417336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2071.19</w:t>
            </w:r>
          </w:p>
        </w:tc>
        <w:tc>
          <w:tcPr>
            <w:tcW w:w="1276" w:type="dxa"/>
            <w:vAlign w:val="center"/>
          </w:tcPr>
          <w:p w14:paraId="53B718EC" w14:textId="5E24BA8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296.00</w:t>
            </w:r>
          </w:p>
        </w:tc>
        <w:tc>
          <w:tcPr>
            <w:tcW w:w="1276" w:type="dxa"/>
            <w:vAlign w:val="center"/>
          </w:tcPr>
          <w:p w14:paraId="3243EB01" w14:textId="08B5438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0.16</w:t>
            </w:r>
          </w:p>
        </w:tc>
        <w:tc>
          <w:tcPr>
            <w:tcW w:w="1276" w:type="dxa"/>
            <w:vAlign w:val="center"/>
          </w:tcPr>
          <w:p w14:paraId="729B53F6" w14:textId="642168C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7.51</w:t>
            </w:r>
          </w:p>
        </w:tc>
      </w:tr>
      <w:tr w:rsidR="0092751D" w14:paraId="32B7B2A1" w14:textId="77777777" w:rsidTr="0092751D">
        <w:trPr>
          <w:jc w:val="center"/>
        </w:trPr>
        <w:tc>
          <w:tcPr>
            <w:tcW w:w="1186" w:type="dxa"/>
            <w:vAlign w:val="center"/>
          </w:tcPr>
          <w:p w14:paraId="7A699F5D" w14:textId="6265AB4E" w:rsidR="0092751D" w:rsidRDefault="0092751D" w:rsidP="0092751D">
            <w:pPr>
              <w:jc w:val="center"/>
              <w:rPr>
                <w:rFonts w:ascii="Times New Roman" w:hAnsi="Times New Roman" w:cs="Times New Roman"/>
                <w:b/>
                <w:bCs/>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27</w:t>
            </w:r>
          </w:p>
        </w:tc>
        <w:tc>
          <w:tcPr>
            <w:tcW w:w="1186" w:type="dxa"/>
            <w:vAlign w:val="center"/>
          </w:tcPr>
          <w:p w14:paraId="26D7ECCF" w14:textId="785F218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113AAD2" w14:textId="4602265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2052.85</w:t>
            </w:r>
          </w:p>
        </w:tc>
        <w:tc>
          <w:tcPr>
            <w:tcW w:w="1276" w:type="dxa"/>
            <w:vAlign w:val="center"/>
          </w:tcPr>
          <w:p w14:paraId="2A8D13D4" w14:textId="2176BD9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277.65</w:t>
            </w:r>
          </w:p>
        </w:tc>
        <w:tc>
          <w:tcPr>
            <w:tcW w:w="1276" w:type="dxa"/>
            <w:vAlign w:val="center"/>
          </w:tcPr>
          <w:p w14:paraId="013E882E" w14:textId="18F0A6E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0.17</w:t>
            </w:r>
          </w:p>
        </w:tc>
        <w:tc>
          <w:tcPr>
            <w:tcW w:w="1276" w:type="dxa"/>
            <w:vAlign w:val="center"/>
          </w:tcPr>
          <w:p w14:paraId="56FB1038" w14:textId="3591C34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7.51</w:t>
            </w:r>
          </w:p>
        </w:tc>
      </w:tr>
      <w:tr w:rsidR="0092751D" w14:paraId="667E98BF" w14:textId="77777777" w:rsidTr="0092751D">
        <w:trPr>
          <w:jc w:val="center"/>
        </w:trPr>
        <w:tc>
          <w:tcPr>
            <w:tcW w:w="1186" w:type="dxa"/>
            <w:vAlign w:val="center"/>
          </w:tcPr>
          <w:p w14:paraId="72210330" w14:textId="569E6F67" w:rsidR="0092751D" w:rsidRPr="000576F1" w:rsidRDefault="0092751D" w:rsidP="0092751D">
            <w:pPr>
              <w:jc w:val="center"/>
              <w:rPr>
                <w:rFonts w:ascii="Times New Roman" w:hAnsi="Times New Roman" w:cs="Times New Roman"/>
                <w:szCs w:val="21"/>
              </w:rPr>
            </w:pPr>
            <w:r>
              <w:rPr>
                <w:rFonts w:ascii="Times New Roman" w:hAnsi="Times New Roman" w:cs="Times New Roman"/>
                <w:szCs w:val="21"/>
              </w:rPr>
              <w:t>fit</w:t>
            </w:r>
            <w:r>
              <w:rPr>
                <w:rFonts w:ascii="Times New Roman" w:hAnsi="Times New Roman" w:cs="Times New Roman" w:hint="eastAsia"/>
                <w:szCs w:val="21"/>
              </w:rPr>
              <w:t>28</w:t>
            </w:r>
          </w:p>
        </w:tc>
        <w:tc>
          <w:tcPr>
            <w:tcW w:w="1186" w:type="dxa"/>
            <w:vAlign w:val="center"/>
          </w:tcPr>
          <w:p w14:paraId="778436CE" w14:textId="63E6007D"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6376C1B" w14:textId="4743839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1920.99</w:t>
            </w:r>
          </w:p>
        </w:tc>
        <w:tc>
          <w:tcPr>
            <w:tcW w:w="1276" w:type="dxa"/>
            <w:vAlign w:val="center"/>
          </w:tcPr>
          <w:p w14:paraId="373B179C" w14:textId="1B793CA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145.79</w:t>
            </w:r>
          </w:p>
        </w:tc>
        <w:tc>
          <w:tcPr>
            <w:tcW w:w="1276" w:type="dxa"/>
            <w:vAlign w:val="center"/>
          </w:tcPr>
          <w:p w14:paraId="7105804E" w14:textId="6BB36A8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0.01</w:t>
            </w:r>
          </w:p>
        </w:tc>
        <w:tc>
          <w:tcPr>
            <w:tcW w:w="1276" w:type="dxa"/>
            <w:vAlign w:val="center"/>
          </w:tcPr>
          <w:p w14:paraId="7B1818DC" w14:textId="7412B57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7.42</w:t>
            </w:r>
          </w:p>
        </w:tc>
      </w:tr>
      <w:tr w:rsidR="0092751D" w14:paraId="6E86EBE0" w14:textId="77777777" w:rsidTr="0092751D">
        <w:trPr>
          <w:jc w:val="center"/>
        </w:trPr>
        <w:tc>
          <w:tcPr>
            <w:tcW w:w="1186" w:type="dxa"/>
            <w:vAlign w:val="center"/>
          </w:tcPr>
          <w:p w14:paraId="40AA9BB4" w14:textId="1724A148"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2</w:t>
            </w:r>
            <w:r>
              <w:rPr>
                <w:rFonts w:ascii="Times New Roman" w:hAnsi="Times New Roman" w:cs="Times New Roman" w:hint="eastAsia"/>
                <w:szCs w:val="21"/>
              </w:rPr>
              <w:t>9</w:t>
            </w:r>
          </w:p>
        </w:tc>
        <w:tc>
          <w:tcPr>
            <w:tcW w:w="1186" w:type="dxa"/>
            <w:vAlign w:val="center"/>
          </w:tcPr>
          <w:p w14:paraId="6C241723" w14:textId="62481C25"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F98963F" w14:textId="2CA9979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1829.58</w:t>
            </w:r>
          </w:p>
        </w:tc>
        <w:tc>
          <w:tcPr>
            <w:tcW w:w="1276" w:type="dxa"/>
            <w:vAlign w:val="center"/>
          </w:tcPr>
          <w:p w14:paraId="5BC8C487" w14:textId="0FE7A96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54.38</w:t>
            </w:r>
          </w:p>
        </w:tc>
        <w:tc>
          <w:tcPr>
            <w:tcW w:w="1276" w:type="dxa"/>
            <w:vAlign w:val="center"/>
          </w:tcPr>
          <w:p w14:paraId="4028607C" w14:textId="6E86E03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680A4F09" w14:textId="7B0485B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7.38</w:t>
            </w:r>
          </w:p>
        </w:tc>
      </w:tr>
      <w:tr w:rsidR="0092751D" w14:paraId="0F26B3A2" w14:textId="77777777" w:rsidTr="0092751D">
        <w:trPr>
          <w:jc w:val="center"/>
        </w:trPr>
        <w:tc>
          <w:tcPr>
            <w:tcW w:w="1186" w:type="dxa"/>
            <w:vAlign w:val="center"/>
          </w:tcPr>
          <w:p w14:paraId="1F035744" w14:textId="734C0472"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szCs w:val="21"/>
              </w:rPr>
              <w:t>3</w:t>
            </w:r>
            <w:r>
              <w:rPr>
                <w:rFonts w:ascii="Times New Roman" w:hAnsi="Times New Roman" w:cs="Times New Roman" w:hint="eastAsia"/>
                <w:szCs w:val="21"/>
              </w:rPr>
              <w:t>0</w:t>
            </w:r>
          </w:p>
        </w:tc>
        <w:tc>
          <w:tcPr>
            <w:tcW w:w="1186" w:type="dxa"/>
            <w:vAlign w:val="center"/>
          </w:tcPr>
          <w:p w14:paraId="5E37A1A5" w14:textId="451AFEFD"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7411DE5" w14:textId="4E46466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1830.34</w:t>
            </w:r>
          </w:p>
        </w:tc>
        <w:tc>
          <w:tcPr>
            <w:tcW w:w="1276" w:type="dxa"/>
            <w:vAlign w:val="center"/>
          </w:tcPr>
          <w:p w14:paraId="3824A3B2" w14:textId="5D3E845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55.14</w:t>
            </w:r>
          </w:p>
        </w:tc>
        <w:tc>
          <w:tcPr>
            <w:tcW w:w="1276" w:type="dxa"/>
            <w:vAlign w:val="center"/>
          </w:tcPr>
          <w:p w14:paraId="70A8C4C5" w14:textId="0938BF3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0.32</w:t>
            </w:r>
          </w:p>
        </w:tc>
        <w:tc>
          <w:tcPr>
            <w:tcW w:w="1276" w:type="dxa"/>
            <w:vAlign w:val="center"/>
          </w:tcPr>
          <w:p w14:paraId="1591A2FE" w14:textId="168B4FA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6.67</w:t>
            </w:r>
          </w:p>
        </w:tc>
      </w:tr>
      <w:tr w:rsidR="0092751D" w14:paraId="2EBE3D9A" w14:textId="77777777" w:rsidTr="0092751D">
        <w:trPr>
          <w:jc w:val="center"/>
        </w:trPr>
        <w:tc>
          <w:tcPr>
            <w:tcW w:w="1186" w:type="dxa"/>
            <w:vAlign w:val="center"/>
          </w:tcPr>
          <w:p w14:paraId="475501D9" w14:textId="4E0D9B32"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31</w:t>
            </w:r>
          </w:p>
        </w:tc>
        <w:tc>
          <w:tcPr>
            <w:tcW w:w="1186" w:type="dxa"/>
            <w:vAlign w:val="center"/>
          </w:tcPr>
          <w:p w14:paraId="2334B694" w14:textId="3E0ED02D"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84D0FF3" w14:textId="07B94AF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1834.40</w:t>
            </w:r>
          </w:p>
        </w:tc>
        <w:tc>
          <w:tcPr>
            <w:tcW w:w="1276" w:type="dxa"/>
            <w:vAlign w:val="center"/>
          </w:tcPr>
          <w:p w14:paraId="7F69C25A" w14:textId="60D2800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59.21</w:t>
            </w:r>
          </w:p>
        </w:tc>
        <w:tc>
          <w:tcPr>
            <w:tcW w:w="1276" w:type="dxa"/>
            <w:vAlign w:val="center"/>
          </w:tcPr>
          <w:p w14:paraId="1751F82D" w14:textId="0D7A5A0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3EAA8507" w14:textId="1FDFF4B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7.30</w:t>
            </w:r>
          </w:p>
        </w:tc>
      </w:tr>
      <w:tr w:rsidR="0092751D" w14:paraId="0486F4D0" w14:textId="77777777" w:rsidTr="0092751D">
        <w:trPr>
          <w:jc w:val="center"/>
        </w:trPr>
        <w:tc>
          <w:tcPr>
            <w:tcW w:w="1186" w:type="dxa"/>
            <w:vAlign w:val="center"/>
          </w:tcPr>
          <w:p w14:paraId="1991A468" w14:textId="7A4B4DD1"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32</w:t>
            </w:r>
          </w:p>
        </w:tc>
        <w:tc>
          <w:tcPr>
            <w:tcW w:w="1186" w:type="dxa"/>
            <w:vAlign w:val="center"/>
          </w:tcPr>
          <w:p w14:paraId="035CD64B" w14:textId="4198478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B95AAAE" w14:textId="446AF9B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1775.20</w:t>
            </w:r>
          </w:p>
        </w:tc>
        <w:tc>
          <w:tcPr>
            <w:tcW w:w="1276" w:type="dxa"/>
            <w:vAlign w:val="center"/>
          </w:tcPr>
          <w:p w14:paraId="57C187DD" w14:textId="7246418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0.00</w:t>
            </w:r>
          </w:p>
        </w:tc>
        <w:tc>
          <w:tcPr>
            <w:tcW w:w="1276" w:type="dxa"/>
            <w:vAlign w:val="center"/>
          </w:tcPr>
          <w:p w14:paraId="3685FB08" w14:textId="6C21A6A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0.03</w:t>
            </w:r>
          </w:p>
        </w:tc>
        <w:tc>
          <w:tcPr>
            <w:tcW w:w="1276" w:type="dxa"/>
            <w:vAlign w:val="center"/>
          </w:tcPr>
          <w:p w14:paraId="4CFC4243" w14:textId="1859690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7.84</w:t>
            </w:r>
          </w:p>
        </w:tc>
      </w:tr>
      <w:tr w:rsidR="0092751D" w14:paraId="358A83EB" w14:textId="77777777" w:rsidTr="0092751D">
        <w:trPr>
          <w:jc w:val="center"/>
        </w:trPr>
        <w:tc>
          <w:tcPr>
            <w:tcW w:w="1186" w:type="dxa"/>
            <w:vAlign w:val="center"/>
          </w:tcPr>
          <w:p w14:paraId="7F625E88" w14:textId="00E91F26"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33</w:t>
            </w:r>
          </w:p>
        </w:tc>
        <w:tc>
          <w:tcPr>
            <w:tcW w:w="1186" w:type="dxa"/>
            <w:vAlign w:val="center"/>
          </w:tcPr>
          <w:p w14:paraId="7BD17FAA" w14:textId="00F0311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F1B8B21" w14:textId="0C79A92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1776.69</w:t>
            </w:r>
          </w:p>
        </w:tc>
        <w:tc>
          <w:tcPr>
            <w:tcW w:w="1276" w:type="dxa"/>
            <w:vAlign w:val="center"/>
          </w:tcPr>
          <w:p w14:paraId="4EB539E5" w14:textId="4D1DB80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1.50</w:t>
            </w:r>
          </w:p>
        </w:tc>
        <w:tc>
          <w:tcPr>
            <w:tcW w:w="1276" w:type="dxa"/>
            <w:vAlign w:val="center"/>
          </w:tcPr>
          <w:p w14:paraId="197AD5EB" w14:textId="1D6EE8F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0.03</w:t>
            </w:r>
          </w:p>
        </w:tc>
        <w:tc>
          <w:tcPr>
            <w:tcW w:w="1276" w:type="dxa"/>
            <w:vAlign w:val="center"/>
          </w:tcPr>
          <w:p w14:paraId="186D560A" w14:textId="5303327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7.76</w:t>
            </w:r>
          </w:p>
        </w:tc>
      </w:tr>
      <w:tr w:rsidR="0092751D" w14:paraId="6A661C4A" w14:textId="77777777" w:rsidTr="0092751D">
        <w:trPr>
          <w:jc w:val="center"/>
        </w:trPr>
        <w:tc>
          <w:tcPr>
            <w:tcW w:w="1186" w:type="dxa"/>
            <w:vAlign w:val="center"/>
          </w:tcPr>
          <w:p w14:paraId="65837D0A" w14:textId="13331663"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34</w:t>
            </w:r>
          </w:p>
        </w:tc>
        <w:tc>
          <w:tcPr>
            <w:tcW w:w="1186" w:type="dxa"/>
            <w:vAlign w:val="center"/>
          </w:tcPr>
          <w:p w14:paraId="0060DF19" w14:textId="55427226"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F5B7C3B" w14:textId="0782740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1776.26</w:t>
            </w:r>
          </w:p>
        </w:tc>
        <w:tc>
          <w:tcPr>
            <w:tcW w:w="1276" w:type="dxa"/>
            <w:vAlign w:val="center"/>
          </w:tcPr>
          <w:p w14:paraId="13B9951E" w14:textId="4E3563D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1.07</w:t>
            </w:r>
          </w:p>
        </w:tc>
        <w:tc>
          <w:tcPr>
            <w:tcW w:w="1276" w:type="dxa"/>
            <w:vAlign w:val="center"/>
          </w:tcPr>
          <w:p w14:paraId="519A4BCE" w14:textId="34F0498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0.02</w:t>
            </w:r>
          </w:p>
        </w:tc>
        <w:tc>
          <w:tcPr>
            <w:tcW w:w="1276" w:type="dxa"/>
            <w:vAlign w:val="center"/>
          </w:tcPr>
          <w:p w14:paraId="275B089C" w14:textId="498EA93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8.59</w:t>
            </w:r>
          </w:p>
        </w:tc>
      </w:tr>
      <w:tr w:rsidR="0092751D" w14:paraId="081AC655" w14:textId="77777777" w:rsidTr="0092751D">
        <w:trPr>
          <w:jc w:val="center"/>
        </w:trPr>
        <w:tc>
          <w:tcPr>
            <w:tcW w:w="1186" w:type="dxa"/>
            <w:vAlign w:val="center"/>
          </w:tcPr>
          <w:p w14:paraId="637FCD4B" w14:textId="26348D84"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35</w:t>
            </w:r>
          </w:p>
        </w:tc>
        <w:tc>
          <w:tcPr>
            <w:tcW w:w="1186" w:type="dxa"/>
            <w:vAlign w:val="center"/>
          </w:tcPr>
          <w:p w14:paraId="38F397F4" w14:textId="61C7E54D"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4194015" w14:textId="67E37F4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1779.93</w:t>
            </w:r>
          </w:p>
        </w:tc>
        <w:tc>
          <w:tcPr>
            <w:tcW w:w="1276" w:type="dxa"/>
            <w:vAlign w:val="center"/>
          </w:tcPr>
          <w:p w14:paraId="07BC5AAC" w14:textId="5525045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4.73</w:t>
            </w:r>
          </w:p>
        </w:tc>
        <w:tc>
          <w:tcPr>
            <w:tcW w:w="1276" w:type="dxa"/>
            <w:vAlign w:val="center"/>
          </w:tcPr>
          <w:p w14:paraId="5FEF2178" w14:textId="04C00F5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0.02</w:t>
            </w:r>
          </w:p>
        </w:tc>
        <w:tc>
          <w:tcPr>
            <w:tcW w:w="1276" w:type="dxa"/>
            <w:vAlign w:val="center"/>
          </w:tcPr>
          <w:p w14:paraId="73E3E024" w14:textId="1C22F90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8.54</w:t>
            </w:r>
          </w:p>
        </w:tc>
      </w:tr>
      <w:tr w:rsidR="0092751D" w14:paraId="69BD9B45" w14:textId="77777777" w:rsidTr="0092751D">
        <w:trPr>
          <w:jc w:val="center"/>
        </w:trPr>
        <w:tc>
          <w:tcPr>
            <w:tcW w:w="1186" w:type="dxa"/>
            <w:vAlign w:val="center"/>
          </w:tcPr>
          <w:p w14:paraId="09B0B0EA" w14:textId="09E446D3" w:rsidR="0092751D" w:rsidRPr="000576F1" w:rsidRDefault="0092751D" w:rsidP="0092751D">
            <w:pPr>
              <w:jc w:val="center"/>
              <w:rPr>
                <w:rFonts w:ascii="Times New Roman" w:hAnsi="Times New Roman" w:cs="Times New Roman"/>
                <w:szCs w:val="21"/>
              </w:rPr>
            </w:pPr>
            <w:r w:rsidRPr="001B2F49">
              <w:rPr>
                <w:rFonts w:ascii="Times New Roman" w:hAnsi="Times New Roman" w:cs="Times New Roman"/>
                <w:szCs w:val="21"/>
              </w:rPr>
              <w:t>fit</w:t>
            </w:r>
            <w:r>
              <w:rPr>
                <w:rFonts w:ascii="Times New Roman" w:hAnsi="Times New Roman" w:cs="Times New Roman" w:hint="eastAsia"/>
                <w:szCs w:val="21"/>
              </w:rPr>
              <w:t>36</w:t>
            </w:r>
          </w:p>
        </w:tc>
        <w:tc>
          <w:tcPr>
            <w:tcW w:w="1186" w:type="dxa"/>
            <w:vAlign w:val="center"/>
          </w:tcPr>
          <w:p w14:paraId="5A7FB741" w14:textId="73657CF5"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0A625EE" w14:textId="50C1D23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1781.99</w:t>
            </w:r>
          </w:p>
        </w:tc>
        <w:tc>
          <w:tcPr>
            <w:tcW w:w="1276" w:type="dxa"/>
            <w:vAlign w:val="center"/>
          </w:tcPr>
          <w:p w14:paraId="310A1C30" w14:textId="6D870B7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6.79</w:t>
            </w:r>
          </w:p>
        </w:tc>
        <w:tc>
          <w:tcPr>
            <w:tcW w:w="1276" w:type="dxa"/>
            <w:vAlign w:val="center"/>
          </w:tcPr>
          <w:p w14:paraId="6BE839AC" w14:textId="09C0907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0.02</w:t>
            </w:r>
          </w:p>
        </w:tc>
        <w:tc>
          <w:tcPr>
            <w:tcW w:w="1276" w:type="dxa"/>
            <w:vAlign w:val="center"/>
          </w:tcPr>
          <w:p w14:paraId="46F96C54" w14:textId="156D930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8.47</w:t>
            </w:r>
          </w:p>
        </w:tc>
      </w:tr>
      <w:tr w:rsidR="0092751D" w14:paraId="449C888F" w14:textId="77777777" w:rsidTr="0092751D">
        <w:trPr>
          <w:jc w:val="center"/>
        </w:trPr>
        <w:tc>
          <w:tcPr>
            <w:tcW w:w="1186" w:type="dxa"/>
            <w:vAlign w:val="center"/>
          </w:tcPr>
          <w:p w14:paraId="02BAE92C" w14:textId="1D4AE6A4"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37</w:t>
            </w:r>
          </w:p>
        </w:tc>
        <w:tc>
          <w:tcPr>
            <w:tcW w:w="1186" w:type="dxa"/>
            <w:vAlign w:val="center"/>
          </w:tcPr>
          <w:p w14:paraId="578FE765" w14:textId="4132B9D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6ACE031" w14:textId="0B4DBF7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1919.16</w:t>
            </w:r>
          </w:p>
        </w:tc>
        <w:tc>
          <w:tcPr>
            <w:tcW w:w="1276" w:type="dxa"/>
            <w:vAlign w:val="center"/>
          </w:tcPr>
          <w:p w14:paraId="712181C1" w14:textId="458004C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143.96</w:t>
            </w:r>
          </w:p>
        </w:tc>
        <w:tc>
          <w:tcPr>
            <w:tcW w:w="1276" w:type="dxa"/>
            <w:vAlign w:val="center"/>
          </w:tcPr>
          <w:p w14:paraId="2D7BADAB" w14:textId="6CE8706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0.01</w:t>
            </w:r>
          </w:p>
        </w:tc>
        <w:tc>
          <w:tcPr>
            <w:tcW w:w="1276" w:type="dxa"/>
            <w:vAlign w:val="center"/>
          </w:tcPr>
          <w:p w14:paraId="7CC249F7" w14:textId="39C69D3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7.43</w:t>
            </w:r>
          </w:p>
        </w:tc>
      </w:tr>
      <w:tr w:rsidR="0092751D" w14:paraId="1062632C" w14:textId="77777777" w:rsidTr="0092751D">
        <w:trPr>
          <w:jc w:val="center"/>
        </w:trPr>
        <w:tc>
          <w:tcPr>
            <w:tcW w:w="1186" w:type="dxa"/>
            <w:vAlign w:val="center"/>
          </w:tcPr>
          <w:p w14:paraId="048ED5CC" w14:textId="1F2D2C0A"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38</w:t>
            </w:r>
          </w:p>
        </w:tc>
        <w:tc>
          <w:tcPr>
            <w:tcW w:w="1186" w:type="dxa"/>
            <w:vAlign w:val="center"/>
          </w:tcPr>
          <w:p w14:paraId="76ACA682" w14:textId="15A0705B"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87CBA4B" w14:textId="44F7933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1825.88</w:t>
            </w:r>
          </w:p>
        </w:tc>
        <w:tc>
          <w:tcPr>
            <w:tcW w:w="1276" w:type="dxa"/>
            <w:vAlign w:val="center"/>
          </w:tcPr>
          <w:p w14:paraId="4403ACD5" w14:textId="3AD09E3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50.68</w:t>
            </w:r>
          </w:p>
        </w:tc>
        <w:tc>
          <w:tcPr>
            <w:tcW w:w="1276" w:type="dxa"/>
            <w:vAlign w:val="center"/>
          </w:tcPr>
          <w:p w14:paraId="5C0A3C32" w14:textId="2181DA3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0FB43BAF" w14:textId="6CEE00D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7.36</w:t>
            </w:r>
          </w:p>
        </w:tc>
      </w:tr>
      <w:tr w:rsidR="0092751D" w14:paraId="675A5D39" w14:textId="77777777" w:rsidTr="0092751D">
        <w:trPr>
          <w:jc w:val="center"/>
        </w:trPr>
        <w:tc>
          <w:tcPr>
            <w:tcW w:w="1186" w:type="dxa"/>
            <w:vAlign w:val="center"/>
          </w:tcPr>
          <w:p w14:paraId="44D62DAE" w14:textId="3A2BE6AE"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39</w:t>
            </w:r>
          </w:p>
        </w:tc>
        <w:tc>
          <w:tcPr>
            <w:tcW w:w="1186" w:type="dxa"/>
            <w:vAlign w:val="center"/>
          </w:tcPr>
          <w:p w14:paraId="67A3466C" w14:textId="403EB453"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7DD191BF" w14:textId="740EF73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1833.59</w:t>
            </w:r>
          </w:p>
        </w:tc>
        <w:tc>
          <w:tcPr>
            <w:tcW w:w="1276" w:type="dxa"/>
            <w:vAlign w:val="center"/>
          </w:tcPr>
          <w:p w14:paraId="6BD13788" w14:textId="3877D55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58.39</w:t>
            </w:r>
          </w:p>
        </w:tc>
        <w:tc>
          <w:tcPr>
            <w:tcW w:w="1276" w:type="dxa"/>
            <w:vAlign w:val="center"/>
          </w:tcPr>
          <w:p w14:paraId="544C5304" w14:textId="029A719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0.33</w:t>
            </w:r>
          </w:p>
        </w:tc>
        <w:tc>
          <w:tcPr>
            <w:tcW w:w="1276" w:type="dxa"/>
            <w:vAlign w:val="center"/>
          </w:tcPr>
          <w:p w14:paraId="0F19AEFA" w14:textId="18FF1E8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6.61</w:t>
            </w:r>
          </w:p>
        </w:tc>
      </w:tr>
      <w:tr w:rsidR="0092751D" w14:paraId="3FCAADE9" w14:textId="77777777" w:rsidTr="0092751D">
        <w:trPr>
          <w:jc w:val="center"/>
        </w:trPr>
        <w:tc>
          <w:tcPr>
            <w:tcW w:w="1186" w:type="dxa"/>
            <w:vAlign w:val="center"/>
          </w:tcPr>
          <w:p w14:paraId="5D5C7153" w14:textId="3FEA8A18"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40</w:t>
            </w:r>
          </w:p>
        </w:tc>
        <w:tc>
          <w:tcPr>
            <w:tcW w:w="1186" w:type="dxa"/>
            <w:vAlign w:val="center"/>
          </w:tcPr>
          <w:p w14:paraId="3E74726A" w14:textId="3EBA5604"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456309D" w14:textId="588EE8F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1835.61</w:t>
            </w:r>
          </w:p>
        </w:tc>
        <w:tc>
          <w:tcPr>
            <w:tcW w:w="1276" w:type="dxa"/>
            <w:vAlign w:val="center"/>
          </w:tcPr>
          <w:p w14:paraId="4993C449" w14:textId="2A7DEE9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60.41</w:t>
            </w:r>
          </w:p>
        </w:tc>
        <w:tc>
          <w:tcPr>
            <w:tcW w:w="1276" w:type="dxa"/>
            <w:vAlign w:val="center"/>
          </w:tcPr>
          <w:p w14:paraId="44DE08C6" w14:textId="2232B48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0.32</w:t>
            </w:r>
          </w:p>
        </w:tc>
        <w:tc>
          <w:tcPr>
            <w:tcW w:w="1276" w:type="dxa"/>
            <w:vAlign w:val="center"/>
          </w:tcPr>
          <w:p w14:paraId="15036F1F" w14:textId="0BB1F55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6.55</w:t>
            </w:r>
          </w:p>
        </w:tc>
      </w:tr>
      <w:tr w:rsidR="0092751D" w14:paraId="693B601A" w14:textId="77777777" w:rsidTr="0092751D">
        <w:trPr>
          <w:jc w:val="center"/>
        </w:trPr>
        <w:tc>
          <w:tcPr>
            <w:tcW w:w="1186" w:type="dxa"/>
            <w:vAlign w:val="center"/>
          </w:tcPr>
          <w:p w14:paraId="1F4B3B96" w14:textId="0E7E25F5"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lastRenderedPageBreak/>
              <w:t>f</w:t>
            </w:r>
            <w:r w:rsidRPr="00BC11D9">
              <w:rPr>
                <w:rFonts w:ascii="Times New Roman" w:hAnsi="Times New Roman" w:cs="Times New Roman" w:hint="eastAsia"/>
                <w:szCs w:val="21"/>
              </w:rPr>
              <w:t>it</w:t>
            </w:r>
            <w:r>
              <w:rPr>
                <w:rFonts w:ascii="Times New Roman" w:hAnsi="Times New Roman" w:cs="Times New Roman" w:hint="eastAsia"/>
                <w:szCs w:val="21"/>
              </w:rPr>
              <w:t>41</w:t>
            </w:r>
          </w:p>
        </w:tc>
        <w:tc>
          <w:tcPr>
            <w:tcW w:w="1186" w:type="dxa"/>
            <w:vAlign w:val="center"/>
          </w:tcPr>
          <w:p w14:paraId="2439AC7B" w14:textId="2EE2E0C1"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39AACFF" w14:textId="2CCAF64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1777.15</w:t>
            </w:r>
          </w:p>
        </w:tc>
        <w:tc>
          <w:tcPr>
            <w:tcW w:w="1276" w:type="dxa"/>
            <w:vAlign w:val="center"/>
          </w:tcPr>
          <w:p w14:paraId="6FEB82F5" w14:textId="06C86DB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1.96</w:t>
            </w:r>
          </w:p>
        </w:tc>
        <w:tc>
          <w:tcPr>
            <w:tcW w:w="1276" w:type="dxa"/>
            <w:vAlign w:val="center"/>
          </w:tcPr>
          <w:p w14:paraId="390BE66B" w14:textId="79CB404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189362A0" w14:textId="55AD822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7.72</w:t>
            </w:r>
          </w:p>
        </w:tc>
      </w:tr>
      <w:tr w:rsidR="0092751D" w14:paraId="2838F5B5" w14:textId="77777777" w:rsidTr="0092751D">
        <w:trPr>
          <w:jc w:val="center"/>
        </w:trPr>
        <w:tc>
          <w:tcPr>
            <w:tcW w:w="1186" w:type="dxa"/>
            <w:vAlign w:val="center"/>
          </w:tcPr>
          <w:p w14:paraId="3706115E" w14:textId="32A6D41A"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42</w:t>
            </w:r>
          </w:p>
        </w:tc>
        <w:tc>
          <w:tcPr>
            <w:tcW w:w="1186" w:type="dxa"/>
            <w:vAlign w:val="center"/>
          </w:tcPr>
          <w:p w14:paraId="7ED51D5C" w14:textId="3E4B363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0D446EF" w14:textId="7250784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1778.30</w:t>
            </w:r>
          </w:p>
        </w:tc>
        <w:tc>
          <w:tcPr>
            <w:tcW w:w="1276" w:type="dxa"/>
            <w:vAlign w:val="center"/>
          </w:tcPr>
          <w:p w14:paraId="7AB22A0B" w14:textId="3EF120D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3.10</w:t>
            </w:r>
          </w:p>
        </w:tc>
        <w:tc>
          <w:tcPr>
            <w:tcW w:w="1276" w:type="dxa"/>
            <w:vAlign w:val="center"/>
          </w:tcPr>
          <w:p w14:paraId="2003E56E" w14:textId="574ADE3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0.05</w:t>
            </w:r>
          </w:p>
        </w:tc>
        <w:tc>
          <w:tcPr>
            <w:tcW w:w="1276" w:type="dxa"/>
            <w:vAlign w:val="center"/>
          </w:tcPr>
          <w:p w14:paraId="50856322" w14:textId="1B6B8FE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7.68</w:t>
            </w:r>
          </w:p>
        </w:tc>
      </w:tr>
      <w:tr w:rsidR="0092751D" w14:paraId="1125E164" w14:textId="77777777" w:rsidTr="0092751D">
        <w:trPr>
          <w:jc w:val="center"/>
        </w:trPr>
        <w:tc>
          <w:tcPr>
            <w:tcW w:w="1186" w:type="dxa"/>
            <w:vAlign w:val="center"/>
          </w:tcPr>
          <w:p w14:paraId="2C7B24BE" w14:textId="2EC3E7FB"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43</w:t>
            </w:r>
          </w:p>
        </w:tc>
        <w:tc>
          <w:tcPr>
            <w:tcW w:w="1186" w:type="dxa"/>
            <w:vAlign w:val="center"/>
          </w:tcPr>
          <w:p w14:paraId="0B3D67D7" w14:textId="34D3321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DC55C46" w14:textId="6621787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2771D9F9" w14:textId="2D1747F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55C3F88D" w14:textId="7130CDA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c>
          <w:tcPr>
            <w:tcW w:w="1276" w:type="dxa"/>
            <w:vAlign w:val="center"/>
          </w:tcPr>
          <w:p w14:paraId="5A2323EB" w14:textId="784E9AB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b/>
                <w:bCs/>
                <w:szCs w:val="21"/>
              </w:rPr>
              <w:t>/</w:t>
            </w:r>
          </w:p>
        </w:tc>
      </w:tr>
      <w:tr w:rsidR="0092751D" w14:paraId="4BC716DA" w14:textId="77777777" w:rsidTr="0092751D">
        <w:trPr>
          <w:jc w:val="center"/>
        </w:trPr>
        <w:tc>
          <w:tcPr>
            <w:tcW w:w="1186" w:type="dxa"/>
            <w:vAlign w:val="center"/>
          </w:tcPr>
          <w:p w14:paraId="10D8555C" w14:textId="163D8E6C"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44</w:t>
            </w:r>
          </w:p>
        </w:tc>
        <w:tc>
          <w:tcPr>
            <w:tcW w:w="1186" w:type="dxa"/>
            <w:vAlign w:val="center"/>
          </w:tcPr>
          <w:p w14:paraId="564F55F4" w14:textId="7439513C"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CA15FF0" w14:textId="0789854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1781.55</w:t>
            </w:r>
          </w:p>
        </w:tc>
        <w:tc>
          <w:tcPr>
            <w:tcW w:w="1276" w:type="dxa"/>
            <w:vAlign w:val="center"/>
          </w:tcPr>
          <w:p w14:paraId="15EA3C0D" w14:textId="25E8A0F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6.35</w:t>
            </w:r>
          </w:p>
        </w:tc>
        <w:tc>
          <w:tcPr>
            <w:tcW w:w="1276" w:type="dxa"/>
            <w:vAlign w:val="center"/>
          </w:tcPr>
          <w:p w14:paraId="560E8B99" w14:textId="6195308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070E545D" w14:textId="544F96B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8.26</w:t>
            </w:r>
          </w:p>
        </w:tc>
      </w:tr>
      <w:tr w:rsidR="0092751D" w14:paraId="6E252CA9" w14:textId="77777777" w:rsidTr="0092751D">
        <w:trPr>
          <w:jc w:val="center"/>
        </w:trPr>
        <w:tc>
          <w:tcPr>
            <w:tcW w:w="1186" w:type="dxa"/>
            <w:vAlign w:val="center"/>
          </w:tcPr>
          <w:p w14:paraId="202FDDC5" w14:textId="15B6C0AB"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45</w:t>
            </w:r>
          </w:p>
        </w:tc>
        <w:tc>
          <w:tcPr>
            <w:tcW w:w="1186" w:type="dxa"/>
            <w:vAlign w:val="center"/>
          </w:tcPr>
          <w:p w14:paraId="675B90E0" w14:textId="39646088"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ED1D810" w14:textId="7134409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1783.83</w:t>
            </w:r>
          </w:p>
        </w:tc>
        <w:tc>
          <w:tcPr>
            <w:tcW w:w="1276" w:type="dxa"/>
            <w:vAlign w:val="center"/>
          </w:tcPr>
          <w:p w14:paraId="135AACDD" w14:textId="4984F09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8.63</w:t>
            </w:r>
          </w:p>
        </w:tc>
        <w:tc>
          <w:tcPr>
            <w:tcW w:w="1276" w:type="dxa"/>
            <w:vAlign w:val="center"/>
          </w:tcPr>
          <w:p w14:paraId="18A665F7" w14:textId="387E162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0.04</w:t>
            </w:r>
          </w:p>
        </w:tc>
        <w:tc>
          <w:tcPr>
            <w:tcW w:w="1276" w:type="dxa"/>
            <w:vAlign w:val="center"/>
          </w:tcPr>
          <w:p w14:paraId="42A279BD" w14:textId="04D3EBE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8.09</w:t>
            </w:r>
          </w:p>
        </w:tc>
      </w:tr>
      <w:tr w:rsidR="0092751D" w14:paraId="6CD005A3" w14:textId="77777777" w:rsidTr="0092751D">
        <w:trPr>
          <w:jc w:val="center"/>
        </w:trPr>
        <w:tc>
          <w:tcPr>
            <w:tcW w:w="1186" w:type="dxa"/>
            <w:vAlign w:val="center"/>
          </w:tcPr>
          <w:p w14:paraId="657DD2F9" w14:textId="1BCE6FCA"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w:t>
            </w:r>
            <w:r>
              <w:rPr>
                <w:rFonts w:ascii="Times New Roman" w:hAnsi="Times New Roman" w:cs="Times New Roman" w:hint="eastAsia"/>
                <w:szCs w:val="21"/>
              </w:rPr>
              <w:t>46</w:t>
            </w:r>
          </w:p>
        </w:tc>
        <w:tc>
          <w:tcPr>
            <w:tcW w:w="1186" w:type="dxa"/>
            <w:vAlign w:val="center"/>
          </w:tcPr>
          <w:p w14:paraId="27139292" w14:textId="3E31DCD9"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34EAA509" w14:textId="30F6A4A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1988.11</w:t>
            </w:r>
          </w:p>
        </w:tc>
        <w:tc>
          <w:tcPr>
            <w:tcW w:w="1276" w:type="dxa"/>
            <w:vAlign w:val="center"/>
          </w:tcPr>
          <w:p w14:paraId="28CA1460" w14:textId="15660AD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212.91</w:t>
            </w:r>
          </w:p>
        </w:tc>
        <w:tc>
          <w:tcPr>
            <w:tcW w:w="1276" w:type="dxa"/>
            <w:vAlign w:val="center"/>
          </w:tcPr>
          <w:p w14:paraId="6B7C7300" w14:textId="19AE8ABC"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0.51</w:t>
            </w:r>
          </w:p>
        </w:tc>
        <w:tc>
          <w:tcPr>
            <w:tcW w:w="1276" w:type="dxa"/>
            <w:vAlign w:val="center"/>
          </w:tcPr>
          <w:p w14:paraId="2054B5D2" w14:textId="079518D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6.63</w:t>
            </w:r>
          </w:p>
        </w:tc>
      </w:tr>
      <w:tr w:rsidR="0092751D" w14:paraId="6C906F1A" w14:textId="77777777" w:rsidTr="0092751D">
        <w:trPr>
          <w:jc w:val="center"/>
        </w:trPr>
        <w:tc>
          <w:tcPr>
            <w:tcW w:w="1186" w:type="dxa"/>
            <w:vAlign w:val="center"/>
          </w:tcPr>
          <w:p w14:paraId="2A6F3A00" w14:textId="0FB643F8"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47</w:t>
            </w:r>
          </w:p>
        </w:tc>
        <w:tc>
          <w:tcPr>
            <w:tcW w:w="1186" w:type="dxa"/>
            <w:vAlign w:val="center"/>
          </w:tcPr>
          <w:p w14:paraId="0810EA32" w14:textId="55576976"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0BF52BA0" w14:textId="7B7E9869"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1897.09</w:t>
            </w:r>
          </w:p>
        </w:tc>
        <w:tc>
          <w:tcPr>
            <w:tcW w:w="1276" w:type="dxa"/>
            <w:vAlign w:val="center"/>
          </w:tcPr>
          <w:p w14:paraId="57975A16" w14:textId="0A91A8C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121.89</w:t>
            </w:r>
          </w:p>
        </w:tc>
        <w:tc>
          <w:tcPr>
            <w:tcW w:w="1276" w:type="dxa"/>
            <w:vAlign w:val="center"/>
          </w:tcPr>
          <w:p w14:paraId="6467EA56" w14:textId="0DD8663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0.59</w:t>
            </w:r>
          </w:p>
        </w:tc>
        <w:tc>
          <w:tcPr>
            <w:tcW w:w="1276" w:type="dxa"/>
            <w:vAlign w:val="center"/>
          </w:tcPr>
          <w:p w14:paraId="0195D81D" w14:textId="4F95598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6.38</w:t>
            </w:r>
          </w:p>
        </w:tc>
      </w:tr>
      <w:tr w:rsidR="0092751D" w14:paraId="741A4965" w14:textId="77777777" w:rsidTr="0092751D">
        <w:trPr>
          <w:jc w:val="center"/>
        </w:trPr>
        <w:tc>
          <w:tcPr>
            <w:tcW w:w="1186" w:type="dxa"/>
            <w:vAlign w:val="center"/>
          </w:tcPr>
          <w:p w14:paraId="2AA3B9FC" w14:textId="5533F143"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48</w:t>
            </w:r>
          </w:p>
        </w:tc>
        <w:tc>
          <w:tcPr>
            <w:tcW w:w="1186" w:type="dxa"/>
            <w:vAlign w:val="center"/>
          </w:tcPr>
          <w:p w14:paraId="6622C293" w14:textId="6ACB027F"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5E8F6CEC" w14:textId="15457AE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1867.98</w:t>
            </w:r>
          </w:p>
        </w:tc>
        <w:tc>
          <w:tcPr>
            <w:tcW w:w="1276" w:type="dxa"/>
            <w:vAlign w:val="center"/>
          </w:tcPr>
          <w:p w14:paraId="3F528CAD" w14:textId="3784106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92.78</w:t>
            </w:r>
          </w:p>
        </w:tc>
        <w:tc>
          <w:tcPr>
            <w:tcW w:w="1276" w:type="dxa"/>
            <w:vAlign w:val="center"/>
          </w:tcPr>
          <w:p w14:paraId="5CEB94C0" w14:textId="1AD983CA"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0.85</w:t>
            </w:r>
          </w:p>
        </w:tc>
        <w:tc>
          <w:tcPr>
            <w:tcW w:w="1276" w:type="dxa"/>
            <w:vAlign w:val="center"/>
          </w:tcPr>
          <w:p w14:paraId="54B663AA" w14:textId="441B457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5.36</w:t>
            </w:r>
          </w:p>
        </w:tc>
      </w:tr>
      <w:tr w:rsidR="0092751D" w14:paraId="464A7B05" w14:textId="77777777" w:rsidTr="0092751D">
        <w:trPr>
          <w:jc w:val="center"/>
        </w:trPr>
        <w:tc>
          <w:tcPr>
            <w:tcW w:w="1186" w:type="dxa"/>
            <w:vAlign w:val="center"/>
          </w:tcPr>
          <w:p w14:paraId="2AFA6175" w14:textId="6F731DB0"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49</w:t>
            </w:r>
          </w:p>
        </w:tc>
        <w:tc>
          <w:tcPr>
            <w:tcW w:w="1186" w:type="dxa"/>
            <w:vAlign w:val="center"/>
          </w:tcPr>
          <w:p w14:paraId="627980B3" w14:textId="3E35FC1A"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6A4B3089" w14:textId="7B68FF3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1870.37</w:t>
            </w:r>
          </w:p>
        </w:tc>
        <w:tc>
          <w:tcPr>
            <w:tcW w:w="1276" w:type="dxa"/>
            <w:vAlign w:val="center"/>
          </w:tcPr>
          <w:p w14:paraId="6191EBFB" w14:textId="1C9C7C1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95.17</w:t>
            </w:r>
          </w:p>
        </w:tc>
        <w:tc>
          <w:tcPr>
            <w:tcW w:w="1276" w:type="dxa"/>
            <w:vAlign w:val="center"/>
          </w:tcPr>
          <w:p w14:paraId="3616F1D2" w14:textId="4E189B7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0.85</w:t>
            </w:r>
          </w:p>
        </w:tc>
        <w:tc>
          <w:tcPr>
            <w:tcW w:w="1276" w:type="dxa"/>
            <w:vAlign w:val="center"/>
          </w:tcPr>
          <w:p w14:paraId="2947E5E0" w14:textId="2AD1DAF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5.35</w:t>
            </w:r>
          </w:p>
        </w:tc>
      </w:tr>
      <w:tr w:rsidR="0092751D" w14:paraId="6D4462B4" w14:textId="77777777" w:rsidTr="0092751D">
        <w:trPr>
          <w:jc w:val="center"/>
        </w:trPr>
        <w:tc>
          <w:tcPr>
            <w:tcW w:w="1186" w:type="dxa"/>
            <w:vAlign w:val="center"/>
          </w:tcPr>
          <w:p w14:paraId="5426EEEE" w14:textId="7E8A6D78"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50</w:t>
            </w:r>
          </w:p>
        </w:tc>
        <w:tc>
          <w:tcPr>
            <w:tcW w:w="1186" w:type="dxa"/>
            <w:vAlign w:val="center"/>
          </w:tcPr>
          <w:p w14:paraId="74A9053D" w14:textId="393CD091"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33ADAC4" w14:textId="68924E3F"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1803.00</w:t>
            </w:r>
          </w:p>
        </w:tc>
        <w:tc>
          <w:tcPr>
            <w:tcW w:w="1276" w:type="dxa"/>
            <w:vAlign w:val="center"/>
          </w:tcPr>
          <w:p w14:paraId="53E7505E" w14:textId="13C6995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27.80</w:t>
            </w:r>
          </w:p>
        </w:tc>
        <w:tc>
          <w:tcPr>
            <w:tcW w:w="1276" w:type="dxa"/>
            <w:vAlign w:val="center"/>
          </w:tcPr>
          <w:p w14:paraId="6C0304B5" w14:textId="7645A4B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0.01</w:t>
            </w:r>
          </w:p>
        </w:tc>
        <w:tc>
          <w:tcPr>
            <w:tcW w:w="1276" w:type="dxa"/>
            <w:vAlign w:val="center"/>
          </w:tcPr>
          <w:p w14:paraId="4AD8766F" w14:textId="41DBB2E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13.23</w:t>
            </w:r>
          </w:p>
        </w:tc>
      </w:tr>
      <w:tr w:rsidR="0092751D" w14:paraId="6476622D" w14:textId="77777777" w:rsidTr="0092751D">
        <w:trPr>
          <w:jc w:val="center"/>
        </w:trPr>
        <w:tc>
          <w:tcPr>
            <w:tcW w:w="1186" w:type="dxa"/>
            <w:vAlign w:val="center"/>
          </w:tcPr>
          <w:p w14:paraId="668AD97E" w14:textId="12396D3B" w:rsidR="0092751D" w:rsidRPr="000576F1" w:rsidRDefault="0092751D" w:rsidP="0092751D">
            <w:pPr>
              <w:jc w:val="center"/>
              <w:rPr>
                <w:rFonts w:ascii="Times New Roman" w:hAnsi="Times New Roman" w:cs="Times New Roman"/>
                <w:szCs w:val="21"/>
              </w:rPr>
            </w:pPr>
            <w:r w:rsidRPr="00BC11D9">
              <w:rPr>
                <w:rFonts w:ascii="Times New Roman" w:hAnsi="Times New Roman" w:cs="Times New Roman"/>
                <w:szCs w:val="21"/>
              </w:rPr>
              <w:t>f</w:t>
            </w:r>
            <w:r w:rsidRPr="00BC11D9">
              <w:rPr>
                <w:rFonts w:ascii="Times New Roman" w:hAnsi="Times New Roman" w:cs="Times New Roman" w:hint="eastAsia"/>
                <w:szCs w:val="21"/>
              </w:rPr>
              <w:t>it</w:t>
            </w:r>
            <w:r>
              <w:rPr>
                <w:rFonts w:ascii="Times New Roman" w:hAnsi="Times New Roman" w:cs="Times New Roman" w:hint="eastAsia"/>
                <w:szCs w:val="21"/>
              </w:rPr>
              <w:t>51</w:t>
            </w:r>
          </w:p>
        </w:tc>
        <w:tc>
          <w:tcPr>
            <w:tcW w:w="1186" w:type="dxa"/>
            <w:vAlign w:val="center"/>
          </w:tcPr>
          <w:p w14:paraId="77C6958E" w14:textId="0F85E307"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864602D" w14:textId="2CFAB97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1816.20</w:t>
            </w:r>
          </w:p>
        </w:tc>
        <w:tc>
          <w:tcPr>
            <w:tcW w:w="1276" w:type="dxa"/>
            <w:vAlign w:val="center"/>
          </w:tcPr>
          <w:p w14:paraId="5DCA4DED" w14:textId="4DC00372"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41.00</w:t>
            </w:r>
          </w:p>
        </w:tc>
        <w:tc>
          <w:tcPr>
            <w:tcW w:w="1276" w:type="dxa"/>
            <w:vAlign w:val="center"/>
          </w:tcPr>
          <w:p w14:paraId="351C640D" w14:textId="73F63FED"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0.89</w:t>
            </w:r>
          </w:p>
        </w:tc>
        <w:tc>
          <w:tcPr>
            <w:tcW w:w="1276" w:type="dxa"/>
            <w:vAlign w:val="center"/>
          </w:tcPr>
          <w:p w14:paraId="1D37103B" w14:textId="06E340E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5.29</w:t>
            </w:r>
          </w:p>
        </w:tc>
      </w:tr>
      <w:tr w:rsidR="0092751D" w14:paraId="7D4B45C4" w14:textId="77777777" w:rsidTr="0092751D">
        <w:trPr>
          <w:jc w:val="center"/>
        </w:trPr>
        <w:tc>
          <w:tcPr>
            <w:tcW w:w="1186" w:type="dxa"/>
            <w:vAlign w:val="center"/>
          </w:tcPr>
          <w:p w14:paraId="47AF32B3" w14:textId="3D3F27BE" w:rsidR="0092751D" w:rsidRPr="000576F1" w:rsidRDefault="0092751D" w:rsidP="0092751D">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52</w:t>
            </w:r>
          </w:p>
        </w:tc>
        <w:tc>
          <w:tcPr>
            <w:tcW w:w="1186" w:type="dxa"/>
            <w:vAlign w:val="center"/>
          </w:tcPr>
          <w:p w14:paraId="2738D2AC" w14:textId="4B54C979"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49F6DB90" w14:textId="6ED1CEF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1815.48</w:t>
            </w:r>
          </w:p>
        </w:tc>
        <w:tc>
          <w:tcPr>
            <w:tcW w:w="1276" w:type="dxa"/>
            <w:vAlign w:val="center"/>
          </w:tcPr>
          <w:p w14:paraId="1E51FD4E" w14:textId="5BEA154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40.28</w:t>
            </w:r>
          </w:p>
        </w:tc>
        <w:tc>
          <w:tcPr>
            <w:tcW w:w="1276" w:type="dxa"/>
            <w:vAlign w:val="center"/>
          </w:tcPr>
          <w:p w14:paraId="4A6F5295" w14:textId="1DD66156"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0.87</w:t>
            </w:r>
          </w:p>
        </w:tc>
        <w:tc>
          <w:tcPr>
            <w:tcW w:w="1276" w:type="dxa"/>
            <w:vAlign w:val="center"/>
          </w:tcPr>
          <w:p w14:paraId="2BBFEF47" w14:textId="565E5533"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5.29</w:t>
            </w:r>
          </w:p>
        </w:tc>
      </w:tr>
      <w:tr w:rsidR="0092751D" w14:paraId="5EBC62E8" w14:textId="77777777" w:rsidTr="0092751D">
        <w:trPr>
          <w:jc w:val="center"/>
        </w:trPr>
        <w:tc>
          <w:tcPr>
            <w:tcW w:w="1186" w:type="dxa"/>
            <w:vAlign w:val="center"/>
          </w:tcPr>
          <w:p w14:paraId="1A36093F" w14:textId="5607CE42" w:rsidR="0092751D" w:rsidRPr="000576F1" w:rsidRDefault="0092751D" w:rsidP="0092751D">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53</w:t>
            </w:r>
          </w:p>
        </w:tc>
        <w:tc>
          <w:tcPr>
            <w:tcW w:w="1186" w:type="dxa"/>
            <w:vAlign w:val="center"/>
          </w:tcPr>
          <w:p w14:paraId="260D6624" w14:textId="5148FD9B"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6B144C04" w14:textId="5B54B35B"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1811.87</w:t>
            </w:r>
          </w:p>
        </w:tc>
        <w:tc>
          <w:tcPr>
            <w:tcW w:w="1276" w:type="dxa"/>
            <w:vAlign w:val="center"/>
          </w:tcPr>
          <w:p w14:paraId="04B52699" w14:textId="2D50DB0E"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36.67</w:t>
            </w:r>
          </w:p>
        </w:tc>
        <w:tc>
          <w:tcPr>
            <w:tcW w:w="1276" w:type="dxa"/>
            <w:vAlign w:val="center"/>
          </w:tcPr>
          <w:p w14:paraId="349679D9" w14:textId="50EF0734"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0.01</w:t>
            </w:r>
          </w:p>
        </w:tc>
        <w:tc>
          <w:tcPr>
            <w:tcW w:w="1276" w:type="dxa"/>
            <w:vAlign w:val="center"/>
          </w:tcPr>
          <w:p w14:paraId="0BCD5180" w14:textId="3E9E6D31"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13.65</w:t>
            </w:r>
          </w:p>
        </w:tc>
      </w:tr>
      <w:tr w:rsidR="0092751D" w14:paraId="55984273" w14:textId="77777777" w:rsidTr="0092751D">
        <w:trPr>
          <w:jc w:val="center"/>
        </w:trPr>
        <w:tc>
          <w:tcPr>
            <w:tcW w:w="1186" w:type="dxa"/>
            <w:vAlign w:val="center"/>
          </w:tcPr>
          <w:p w14:paraId="1B40FADA" w14:textId="6A01C3EF" w:rsidR="0092751D" w:rsidRPr="000576F1" w:rsidRDefault="0092751D" w:rsidP="0092751D">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54</w:t>
            </w:r>
          </w:p>
        </w:tc>
        <w:tc>
          <w:tcPr>
            <w:tcW w:w="1186" w:type="dxa"/>
            <w:vAlign w:val="center"/>
          </w:tcPr>
          <w:p w14:paraId="26E43A1D" w14:textId="5DDA3B95" w:rsidR="0092751D" w:rsidRPr="00F24988" w:rsidRDefault="0092751D" w:rsidP="0092751D">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1C9637DD" w14:textId="656CBDF0"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1821.54</w:t>
            </w:r>
          </w:p>
        </w:tc>
        <w:tc>
          <w:tcPr>
            <w:tcW w:w="1276" w:type="dxa"/>
            <w:vAlign w:val="center"/>
          </w:tcPr>
          <w:p w14:paraId="49E9DE25" w14:textId="292EDF67"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46.34</w:t>
            </w:r>
          </w:p>
        </w:tc>
        <w:tc>
          <w:tcPr>
            <w:tcW w:w="1276" w:type="dxa"/>
            <w:vAlign w:val="center"/>
          </w:tcPr>
          <w:p w14:paraId="2BFC0882" w14:textId="78C5D018"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0.88</w:t>
            </w:r>
          </w:p>
        </w:tc>
        <w:tc>
          <w:tcPr>
            <w:tcW w:w="1276" w:type="dxa"/>
            <w:vAlign w:val="center"/>
          </w:tcPr>
          <w:p w14:paraId="7EDF3F9C" w14:textId="72ED0B65" w:rsidR="0092751D" w:rsidRPr="0092751D" w:rsidRDefault="0092751D" w:rsidP="0092751D">
            <w:pPr>
              <w:jc w:val="center"/>
              <w:rPr>
                <w:rFonts w:ascii="Times New Roman" w:hAnsi="Times New Roman" w:cs="Times New Roman"/>
                <w:b/>
                <w:bCs/>
                <w:szCs w:val="21"/>
              </w:rPr>
            </w:pPr>
            <w:r w:rsidRPr="0092751D">
              <w:rPr>
                <w:rFonts w:ascii="Times New Roman" w:hAnsi="Times New Roman" w:cs="Times New Roman"/>
                <w:color w:val="000000"/>
                <w:szCs w:val="21"/>
              </w:rPr>
              <w:t>5.28</w:t>
            </w:r>
          </w:p>
        </w:tc>
      </w:tr>
      <w:tr w:rsidR="002B1796" w14:paraId="372EB7DF" w14:textId="77777777" w:rsidTr="0092751D">
        <w:trPr>
          <w:jc w:val="center"/>
        </w:trPr>
        <w:tc>
          <w:tcPr>
            <w:tcW w:w="1186" w:type="dxa"/>
            <w:vAlign w:val="center"/>
          </w:tcPr>
          <w:p w14:paraId="18A4AC5C" w14:textId="15352266" w:rsidR="002B1796" w:rsidRPr="000576F1" w:rsidRDefault="002B1796" w:rsidP="002B1796">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55</w:t>
            </w:r>
          </w:p>
        </w:tc>
        <w:tc>
          <w:tcPr>
            <w:tcW w:w="1186" w:type="dxa"/>
            <w:vAlign w:val="center"/>
          </w:tcPr>
          <w:p w14:paraId="0074FB60" w14:textId="78DD83AE" w:rsidR="002B1796" w:rsidRPr="00F24988" w:rsidRDefault="002B1796" w:rsidP="002B1796">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2DC3CF6" w14:textId="7487241E"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761B6DDA" w14:textId="78EC7405"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15522A4A" w14:textId="6B4F3A92"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0C2D0BEA" w14:textId="404496DA"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r>
      <w:tr w:rsidR="002B1796" w14:paraId="3DD593C0" w14:textId="77777777" w:rsidTr="0092751D">
        <w:trPr>
          <w:jc w:val="center"/>
        </w:trPr>
        <w:tc>
          <w:tcPr>
            <w:tcW w:w="1186" w:type="dxa"/>
            <w:vAlign w:val="center"/>
          </w:tcPr>
          <w:p w14:paraId="1A4EB84E" w14:textId="1C09A180" w:rsidR="002B1796" w:rsidRPr="000576F1" w:rsidRDefault="002B1796" w:rsidP="002B1796">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56</w:t>
            </w:r>
          </w:p>
        </w:tc>
        <w:tc>
          <w:tcPr>
            <w:tcW w:w="1186" w:type="dxa"/>
            <w:vAlign w:val="center"/>
          </w:tcPr>
          <w:p w14:paraId="590152E3" w14:textId="39C17494" w:rsidR="002B1796" w:rsidRPr="00F24988" w:rsidRDefault="002B1796" w:rsidP="002B1796">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22D5C467" w14:textId="2745C3E6"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1961.62</w:t>
            </w:r>
          </w:p>
        </w:tc>
        <w:tc>
          <w:tcPr>
            <w:tcW w:w="1276" w:type="dxa"/>
            <w:vAlign w:val="center"/>
          </w:tcPr>
          <w:p w14:paraId="7DDC7982" w14:textId="2DD7696F"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186.42</w:t>
            </w:r>
          </w:p>
        </w:tc>
        <w:tc>
          <w:tcPr>
            <w:tcW w:w="1276" w:type="dxa"/>
            <w:vAlign w:val="center"/>
          </w:tcPr>
          <w:p w14:paraId="0E2E651E" w14:textId="4D3304DC" w:rsidR="002B1796" w:rsidRPr="0092751D" w:rsidRDefault="002B1796" w:rsidP="002B1796">
            <w:pPr>
              <w:jc w:val="center"/>
              <w:rPr>
                <w:rFonts w:ascii="Times New Roman" w:hAnsi="Times New Roman" w:cs="Times New Roman"/>
                <w:color w:val="000000"/>
                <w:szCs w:val="21"/>
              </w:rPr>
            </w:pPr>
            <w:r w:rsidRPr="0092751D">
              <w:rPr>
                <w:rFonts w:ascii="Times New Roman" w:hAnsi="Times New Roman" w:cs="Times New Roman"/>
                <w:color w:val="000000"/>
                <w:szCs w:val="21"/>
              </w:rPr>
              <w:t>0.</w:t>
            </w:r>
            <w:r>
              <w:rPr>
                <w:rFonts w:ascii="Times New Roman" w:hAnsi="Times New Roman" w:cs="Times New Roman" w:hint="eastAsia"/>
                <w:color w:val="000000"/>
                <w:szCs w:val="21"/>
              </w:rPr>
              <w:t>19</w:t>
            </w:r>
          </w:p>
        </w:tc>
        <w:tc>
          <w:tcPr>
            <w:tcW w:w="1276" w:type="dxa"/>
            <w:vAlign w:val="center"/>
          </w:tcPr>
          <w:p w14:paraId="24E9F12A" w14:textId="0EB9CE20"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7.51</w:t>
            </w:r>
          </w:p>
        </w:tc>
      </w:tr>
      <w:tr w:rsidR="002B1796" w14:paraId="6F611761" w14:textId="77777777" w:rsidTr="0092751D">
        <w:trPr>
          <w:jc w:val="center"/>
        </w:trPr>
        <w:tc>
          <w:tcPr>
            <w:tcW w:w="1186" w:type="dxa"/>
            <w:vAlign w:val="center"/>
          </w:tcPr>
          <w:p w14:paraId="3213531E" w14:textId="403339F7" w:rsidR="002B1796" w:rsidRPr="000576F1" w:rsidRDefault="002B1796" w:rsidP="002B1796">
            <w:pPr>
              <w:jc w:val="center"/>
              <w:rPr>
                <w:rFonts w:ascii="Times New Roman" w:hAnsi="Times New Roman" w:cs="Times New Roman"/>
                <w:szCs w:val="21"/>
              </w:rPr>
            </w:pPr>
            <w:r w:rsidRPr="000576F1">
              <w:rPr>
                <w:rFonts w:ascii="Times New Roman" w:hAnsi="Times New Roman" w:cs="Times New Roman"/>
                <w:szCs w:val="21"/>
              </w:rPr>
              <w:t>f</w:t>
            </w:r>
            <w:r w:rsidRPr="000576F1">
              <w:rPr>
                <w:rFonts w:ascii="Times New Roman" w:hAnsi="Times New Roman" w:cs="Times New Roman" w:hint="eastAsia"/>
                <w:szCs w:val="21"/>
              </w:rPr>
              <w:t>it</w:t>
            </w:r>
            <w:r>
              <w:rPr>
                <w:rFonts w:ascii="Times New Roman" w:hAnsi="Times New Roman" w:cs="Times New Roman" w:hint="eastAsia"/>
                <w:szCs w:val="21"/>
              </w:rPr>
              <w:t>57</w:t>
            </w:r>
          </w:p>
        </w:tc>
        <w:tc>
          <w:tcPr>
            <w:tcW w:w="1186" w:type="dxa"/>
            <w:vAlign w:val="center"/>
          </w:tcPr>
          <w:p w14:paraId="2A687E9D" w14:textId="3ACBEC7E" w:rsidR="002B1796" w:rsidRPr="00F24988" w:rsidRDefault="002B1796" w:rsidP="002B1796">
            <w:pPr>
              <w:jc w:val="center"/>
              <w:rPr>
                <w:rFonts w:ascii="Times New Roman" w:hAnsi="Times New Roman" w:cs="Times New Roman"/>
                <w:szCs w:val="21"/>
              </w:rPr>
            </w:pPr>
            <w:r w:rsidRPr="00F24988">
              <w:rPr>
                <w:rFonts w:ascii="Times New Roman" w:hAnsi="Times New Roman" w:cs="Times New Roman" w:hint="eastAsia"/>
                <w:szCs w:val="21"/>
              </w:rPr>
              <w:t>×</w:t>
            </w:r>
          </w:p>
        </w:tc>
        <w:tc>
          <w:tcPr>
            <w:tcW w:w="1276" w:type="dxa"/>
            <w:vAlign w:val="center"/>
          </w:tcPr>
          <w:p w14:paraId="05CE2947" w14:textId="38472AEC"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51122CE8" w14:textId="0C31E805"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4151AF40" w14:textId="7174FB07"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c>
          <w:tcPr>
            <w:tcW w:w="1276" w:type="dxa"/>
            <w:vAlign w:val="center"/>
          </w:tcPr>
          <w:p w14:paraId="75BD0476" w14:textId="08A97405" w:rsidR="002B1796" w:rsidRPr="0092751D" w:rsidRDefault="002B1796" w:rsidP="002B1796">
            <w:pPr>
              <w:jc w:val="center"/>
              <w:rPr>
                <w:rFonts w:ascii="Times New Roman" w:hAnsi="Times New Roman" w:cs="Times New Roman"/>
                <w:color w:val="000000"/>
                <w:szCs w:val="21"/>
              </w:rPr>
            </w:pPr>
            <w:r>
              <w:rPr>
                <w:rFonts w:ascii="Times New Roman" w:hAnsi="Times New Roman" w:cs="Times New Roman" w:hint="eastAsia"/>
                <w:color w:val="000000"/>
                <w:szCs w:val="21"/>
              </w:rPr>
              <w:t>/</w:t>
            </w:r>
          </w:p>
        </w:tc>
      </w:tr>
    </w:tbl>
    <w:p w14:paraId="15D0CA12" w14:textId="20E017EE" w:rsidR="005B0943" w:rsidRPr="00C40ADC" w:rsidRDefault="00C40ADC" w:rsidP="000E4F0B">
      <w:pPr>
        <w:rPr>
          <w:rFonts w:ascii="Times New Roman" w:hAnsi="Times New Roman" w:cs="Times New Roman"/>
          <w:szCs w:val="21"/>
        </w:rPr>
      </w:pPr>
      <w:r>
        <w:rPr>
          <w:rFonts w:ascii="Times New Roman" w:hAnsi="Times New Roman" w:cs="Times New Roman" w:hint="eastAsia"/>
          <w:szCs w:val="21"/>
        </w:rPr>
        <w:t>*</w:t>
      </w:r>
      <w:r w:rsidRPr="00C40ADC">
        <w:rPr>
          <w:rFonts w:ascii="Times New Roman" w:hAnsi="Times New Roman" w:cs="Times New Roman"/>
          <w:szCs w:val="21"/>
        </w:rPr>
        <w:t>Model diagnostics were assessed using the sanity() function in sdmTMB. Models were classified into three categories according to convergence and parameter estimation diagnostics. Pass (</w:t>
      </w:r>
      <w:r w:rsidR="00EE2488">
        <w:rPr>
          <w:rFonts w:ascii="Segoe UI Symbol" w:hAnsi="Segoe UI Symbol" w:cs="Segoe UI Symbol" w:hint="eastAsia"/>
          <w:szCs w:val="21"/>
        </w:rPr>
        <w:t>√</w:t>
      </w:r>
      <w:r w:rsidRPr="00C40ADC">
        <w:rPr>
          <w:rFonts w:ascii="Times New Roman" w:hAnsi="Times New Roman" w:cs="Times New Roman"/>
          <w:szCs w:val="21"/>
        </w:rPr>
        <w:t>) indicates that the model successfully converged, the Hessian matrix was positive definite, and all random-effect components were adequately estimated. Partial pass (</w:t>
      </w:r>
      <w:r w:rsidR="00EE2488">
        <w:rPr>
          <w:rFonts w:ascii="DengXian" w:eastAsia="DengXian" w:hAnsi="DengXian" w:cs="Cambria Math" w:hint="eastAsia"/>
          <w:b/>
          <w:bCs/>
          <w:szCs w:val="21"/>
        </w:rPr>
        <w:t>△</w:t>
      </w:r>
      <w:r w:rsidRPr="00C40ADC">
        <w:rPr>
          <w:rFonts w:ascii="Times New Roman" w:hAnsi="Times New Roman" w:cs="Times New Roman"/>
          <w:szCs w:val="21"/>
        </w:rPr>
        <w:t>) indicates that the convergence diagnostics were satisfied, but one or more random-effect components (e.g., spatial or spatiotemporal random effects) were estimated to be negligible, suggesting limited contribution of those components to model performance. Fail (×) indicates that the model failed to converge and/or the Hessian matrix was not positive definite, implying that parameter estimates may be unreliable.</w:t>
      </w:r>
    </w:p>
    <w:p w14:paraId="72C8A6CE" w14:textId="690DC145" w:rsidR="000E4F0B" w:rsidRDefault="000E4F0B" w:rsidP="000E4F0B">
      <w:pPr>
        <w:rPr>
          <w:rFonts w:ascii="Times New Roman" w:hAnsi="Times New Roman" w:cs="Times New Roman"/>
          <w:szCs w:val="21"/>
        </w:rPr>
      </w:pPr>
    </w:p>
    <w:p w14:paraId="1E7D2F2F" w14:textId="44DFE5D7" w:rsidR="00E0757D" w:rsidRPr="00D4159A" w:rsidRDefault="00E0757D"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t>Tab.7</w:t>
      </w:r>
      <w:r w:rsidR="008D6B6A" w:rsidRPr="00D4159A">
        <w:rPr>
          <w:rFonts w:ascii="Times New Roman" w:hAnsi="Times New Roman" w:cs="Times New Roman" w:hint="eastAsia"/>
          <w:b/>
          <w:bCs/>
          <w:sz w:val="18"/>
          <w:szCs w:val="18"/>
        </w:rPr>
        <w:t xml:space="preserve"> </w:t>
      </w:r>
      <w:r w:rsidR="00D4159A" w:rsidRPr="00D4159A">
        <w:rPr>
          <w:rFonts w:ascii="Times New Roman" w:hAnsi="Times New Roman" w:cs="Times New Roman" w:hint="eastAsia"/>
          <w:b/>
          <w:bCs/>
          <w:sz w:val="18"/>
          <w:szCs w:val="18"/>
        </w:rPr>
        <w:t>Parameter estimates and associated uncertainty for the selected Tweedie model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383"/>
        <w:gridCol w:w="1384"/>
        <w:gridCol w:w="1657"/>
        <w:gridCol w:w="1301"/>
      </w:tblGrid>
      <w:tr w:rsidR="00E0757D" w14:paraId="73D27CAC" w14:textId="77777777" w:rsidTr="00D4159A">
        <w:trPr>
          <w:jc w:val="center"/>
        </w:trPr>
        <w:tc>
          <w:tcPr>
            <w:tcW w:w="1383" w:type="dxa"/>
            <w:tcBorders>
              <w:top w:val="single" w:sz="4" w:space="0" w:color="auto"/>
              <w:bottom w:val="single" w:sz="4" w:space="0" w:color="auto"/>
            </w:tcBorders>
            <w:vAlign w:val="center"/>
          </w:tcPr>
          <w:p w14:paraId="1B311E4B" w14:textId="77777777" w:rsidR="00E0757D" w:rsidRPr="00D4159A" w:rsidRDefault="00E0757D" w:rsidP="00E0757D">
            <w:pPr>
              <w:jc w:val="center"/>
              <w:rPr>
                <w:rFonts w:ascii="Times New Roman" w:eastAsia="SimSun" w:hAnsi="Times New Roman" w:cs="Times New Roman"/>
                <w:b/>
                <w:bCs/>
                <w:szCs w:val="21"/>
              </w:rPr>
            </w:pPr>
            <w:r w:rsidRPr="00D4159A">
              <w:rPr>
                <w:rFonts w:ascii="Times New Roman" w:eastAsia="SimSun" w:hAnsi="Times New Roman" w:cs="Times New Roman" w:hint="eastAsia"/>
                <w:b/>
                <w:bCs/>
                <w:szCs w:val="21"/>
              </w:rPr>
              <w:t>Variable</w:t>
            </w:r>
          </w:p>
        </w:tc>
        <w:tc>
          <w:tcPr>
            <w:tcW w:w="1383" w:type="dxa"/>
            <w:tcBorders>
              <w:top w:val="single" w:sz="4" w:space="0" w:color="auto"/>
              <w:bottom w:val="single" w:sz="4" w:space="0" w:color="auto"/>
            </w:tcBorders>
            <w:vAlign w:val="center"/>
          </w:tcPr>
          <w:p w14:paraId="4663E70E" w14:textId="77777777" w:rsidR="00E0757D" w:rsidRPr="00D4159A" w:rsidRDefault="00E0757D" w:rsidP="00E0757D">
            <w:pPr>
              <w:jc w:val="center"/>
              <w:rPr>
                <w:rFonts w:ascii="Times New Roman" w:eastAsia="SimSun" w:hAnsi="Times New Roman" w:cs="Times New Roman"/>
                <w:b/>
                <w:bCs/>
                <w:szCs w:val="21"/>
              </w:rPr>
            </w:pPr>
            <w:r w:rsidRPr="00D4159A">
              <w:rPr>
                <w:rFonts w:ascii="Times New Roman" w:eastAsia="SimSun" w:hAnsi="Times New Roman" w:cs="Times New Roman" w:hint="eastAsia"/>
                <w:b/>
                <w:bCs/>
                <w:szCs w:val="21"/>
              </w:rPr>
              <w:t>Estimate</w:t>
            </w:r>
          </w:p>
        </w:tc>
        <w:tc>
          <w:tcPr>
            <w:tcW w:w="1384" w:type="dxa"/>
            <w:tcBorders>
              <w:top w:val="single" w:sz="4" w:space="0" w:color="auto"/>
              <w:bottom w:val="single" w:sz="4" w:space="0" w:color="auto"/>
            </w:tcBorders>
            <w:vAlign w:val="center"/>
          </w:tcPr>
          <w:p w14:paraId="01A3ECB1" w14:textId="77777777" w:rsidR="00E0757D" w:rsidRPr="00D4159A" w:rsidRDefault="00E0757D" w:rsidP="00E0757D">
            <w:pPr>
              <w:jc w:val="center"/>
              <w:rPr>
                <w:rFonts w:ascii="Times New Roman" w:eastAsia="SimSun" w:hAnsi="Times New Roman" w:cs="Times New Roman"/>
                <w:b/>
                <w:bCs/>
                <w:szCs w:val="21"/>
              </w:rPr>
            </w:pPr>
            <w:r w:rsidRPr="00D4159A">
              <w:rPr>
                <w:rFonts w:ascii="Times New Roman" w:eastAsia="SimSun" w:hAnsi="Times New Roman" w:cs="Times New Roman" w:hint="eastAsia"/>
                <w:b/>
                <w:bCs/>
                <w:szCs w:val="21"/>
              </w:rPr>
              <w:t>SE</w:t>
            </w:r>
          </w:p>
        </w:tc>
        <w:tc>
          <w:tcPr>
            <w:tcW w:w="1657" w:type="dxa"/>
            <w:tcBorders>
              <w:top w:val="single" w:sz="4" w:space="0" w:color="auto"/>
              <w:bottom w:val="single" w:sz="4" w:space="0" w:color="auto"/>
            </w:tcBorders>
            <w:vAlign w:val="center"/>
          </w:tcPr>
          <w:p w14:paraId="08BBE54C" w14:textId="77777777" w:rsidR="00E0757D" w:rsidRPr="00D4159A" w:rsidRDefault="00E0757D" w:rsidP="00E0757D">
            <w:pPr>
              <w:jc w:val="center"/>
              <w:rPr>
                <w:rFonts w:ascii="Times New Roman" w:eastAsia="SimSun" w:hAnsi="Times New Roman" w:cs="Times New Roman"/>
                <w:b/>
                <w:bCs/>
                <w:szCs w:val="21"/>
              </w:rPr>
            </w:pPr>
            <w:r w:rsidRPr="00D4159A">
              <w:rPr>
                <w:rFonts w:ascii="Times New Roman" w:eastAsia="SimSun" w:hAnsi="Times New Roman" w:cs="Times New Roman" w:hint="eastAsia"/>
                <w:b/>
                <w:bCs/>
                <w:szCs w:val="21"/>
              </w:rPr>
              <w:t>95% CI</w:t>
            </w:r>
          </w:p>
        </w:tc>
        <w:tc>
          <w:tcPr>
            <w:tcW w:w="1266" w:type="dxa"/>
            <w:tcBorders>
              <w:top w:val="single" w:sz="4" w:space="0" w:color="auto"/>
              <w:bottom w:val="single" w:sz="4" w:space="0" w:color="auto"/>
            </w:tcBorders>
            <w:vAlign w:val="center"/>
          </w:tcPr>
          <w:p w14:paraId="2B58416B" w14:textId="77777777" w:rsidR="00E0757D" w:rsidRPr="00D4159A" w:rsidRDefault="00E0757D" w:rsidP="00E0757D">
            <w:pPr>
              <w:jc w:val="center"/>
              <w:rPr>
                <w:rFonts w:ascii="Times New Roman" w:eastAsia="SimSun" w:hAnsi="Times New Roman" w:cs="Times New Roman"/>
                <w:b/>
                <w:bCs/>
                <w:szCs w:val="21"/>
              </w:rPr>
            </w:pPr>
            <w:r w:rsidRPr="00D4159A">
              <w:rPr>
                <w:rFonts w:ascii="Times New Roman" w:eastAsia="SimSun" w:hAnsi="Times New Roman" w:cs="Times New Roman" w:hint="eastAsia"/>
                <w:b/>
                <w:bCs/>
                <w:szCs w:val="21"/>
              </w:rPr>
              <w:t>Significance</w:t>
            </w:r>
          </w:p>
        </w:tc>
      </w:tr>
      <w:tr w:rsidR="00E0757D" w14:paraId="59C3123E" w14:textId="77777777" w:rsidTr="00D4159A">
        <w:trPr>
          <w:jc w:val="center"/>
        </w:trPr>
        <w:tc>
          <w:tcPr>
            <w:tcW w:w="1383" w:type="dxa"/>
            <w:tcBorders>
              <w:top w:val="single" w:sz="4" w:space="0" w:color="auto"/>
              <w:bottom w:val="nil"/>
            </w:tcBorders>
            <w:vAlign w:val="center"/>
          </w:tcPr>
          <w:p w14:paraId="7E155B25" w14:textId="4724957C"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szCs w:val="21"/>
              </w:rPr>
              <w:t xml:space="preserve">(Intercept) </w:t>
            </w:r>
          </w:p>
        </w:tc>
        <w:tc>
          <w:tcPr>
            <w:tcW w:w="1383" w:type="dxa"/>
            <w:tcBorders>
              <w:top w:val="single" w:sz="4" w:space="0" w:color="auto"/>
              <w:bottom w:val="nil"/>
            </w:tcBorders>
            <w:vAlign w:val="center"/>
          </w:tcPr>
          <w:p w14:paraId="1456A24A" w14:textId="460CE2CB"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 xml:space="preserve">-1.66      </w:t>
            </w:r>
          </w:p>
        </w:tc>
        <w:tc>
          <w:tcPr>
            <w:tcW w:w="1384" w:type="dxa"/>
            <w:tcBorders>
              <w:top w:val="single" w:sz="4" w:space="0" w:color="auto"/>
              <w:bottom w:val="nil"/>
            </w:tcBorders>
            <w:vAlign w:val="center"/>
          </w:tcPr>
          <w:p w14:paraId="5A9CB07F" w14:textId="6904D0CB"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 xml:space="preserve">6.92   </w:t>
            </w:r>
          </w:p>
        </w:tc>
        <w:tc>
          <w:tcPr>
            <w:tcW w:w="1657" w:type="dxa"/>
            <w:tcBorders>
              <w:top w:val="single" w:sz="4" w:space="0" w:color="auto"/>
              <w:bottom w:val="nil"/>
            </w:tcBorders>
            <w:vAlign w:val="center"/>
          </w:tcPr>
          <w:p w14:paraId="482BDA25" w14:textId="4B64A4F2" w:rsidR="00E0757D" w:rsidRPr="009F7E5B"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E0757D">
              <w:rPr>
                <w:rFonts w:ascii="Times New Roman" w:eastAsia="SimSun" w:hAnsi="Times New Roman" w:cs="Times New Roman" w:hint="eastAsia"/>
                <w:szCs w:val="21"/>
              </w:rPr>
              <w:t>-15.2</w:t>
            </w:r>
            <w:r>
              <w:rPr>
                <w:rFonts w:ascii="Times New Roman" w:eastAsia="SimSun" w:hAnsi="Times New Roman" w:cs="Times New Roman" w:hint="eastAsia"/>
                <w:szCs w:val="21"/>
              </w:rPr>
              <w:t xml:space="preserve">, </w:t>
            </w:r>
            <w:r w:rsidRPr="00E0757D">
              <w:rPr>
                <w:rFonts w:ascii="Times New Roman" w:eastAsia="SimSun" w:hAnsi="Times New Roman" w:cs="Times New Roman" w:hint="eastAsia"/>
                <w:szCs w:val="21"/>
              </w:rPr>
              <w:t>11.9</w:t>
            </w:r>
            <w:r>
              <w:rPr>
                <w:rFonts w:ascii="Times New Roman" w:eastAsia="SimSun" w:hAnsi="Times New Roman" w:cs="Times New Roman" w:hint="eastAsia"/>
                <w:szCs w:val="21"/>
              </w:rPr>
              <w:t>)</w:t>
            </w:r>
          </w:p>
        </w:tc>
        <w:tc>
          <w:tcPr>
            <w:tcW w:w="1266" w:type="dxa"/>
            <w:tcBorders>
              <w:top w:val="single" w:sz="4" w:space="0" w:color="auto"/>
              <w:bottom w:val="nil"/>
            </w:tcBorders>
            <w:vAlign w:val="center"/>
          </w:tcPr>
          <w:p w14:paraId="555C8765" w14:textId="77777777" w:rsidR="00E0757D" w:rsidRPr="009F7E5B" w:rsidRDefault="00E0757D" w:rsidP="00E0757D">
            <w:pPr>
              <w:jc w:val="center"/>
              <w:rPr>
                <w:rFonts w:ascii="Times New Roman" w:eastAsia="SimSun" w:hAnsi="Times New Roman" w:cs="Times New Roman"/>
                <w:szCs w:val="21"/>
              </w:rPr>
            </w:pPr>
          </w:p>
        </w:tc>
      </w:tr>
      <w:tr w:rsidR="00E0757D" w14:paraId="7287B6B9" w14:textId="77777777" w:rsidTr="00D4159A">
        <w:trPr>
          <w:jc w:val="center"/>
        </w:trPr>
        <w:tc>
          <w:tcPr>
            <w:tcW w:w="1383" w:type="dxa"/>
            <w:tcBorders>
              <w:top w:val="nil"/>
            </w:tcBorders>
            <w:vAlign w:val="center"/>
          </w:tcPr>
          <w:p w14:paraId="6D05D006"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Longitude</w:t>
            </w:r>
          </w:p>
        </w:tc>
        <w:tc>
          <w:tcPr>
            <w:tcW w:w="1383" w:type="dxa"/>
            <w:tcBorders>
              <w:top w:val="nil"/>
            </w:tcBorders>
            <w:vAlign w:val="center"/>
          </w:tcPr>
          <w:p w14:paraId="130A703E"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0.023</w:t>
            </w:r>
          </w:p>
        </w:tc>
        <w:tc>
          <w:tcPr>
            <w:tcW w:w="1384" w:type="dxa"/>
            <w:tcBorders>
              <w:top w:val="nil"/>
            </w:tcBorders>
            <w:vAlign w:val="center"/>
          </w:tcPr>
          <w:p w14:paraId="1280A9F5"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0.043</w:t>
            </w:r>
          </w:p>
        </w:tc>
        <w:tc>
          <w:tcPr>
            <w:tcW w:w="1657" w:type="dxa"/>
            <w:tcBorders>
              <w:top w:val="nil"/>
            </w:tcBorders>
            <w:vAlign w:val="center"/>
          </w:tcPr>
          <w:p w14:paraId="6D04CEA7"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-0.062, 0.107</w:t>
            </w:r>
            <w:r>
              <w:rPr>
                <w:rFonts w:ascii="Times New Roman" w:eastAsia="SimSun" w:hAnsi="Times New Roman" w:cs="Times New Roman" w:hint="eastAsia"/>
                <w:szCs w:val="21"/>
              </w:rPr>
              <w:t>)</w:t>
            </w:r>
          </w:p>
        </w:tc>
        <w:tc>
          <w:tcPr>
            <w:tcW w:w="1266" w:type="dxa"/>
            <w:tcBorders>
              <w:top w:val="nil"/>
            </w:tcBorders>
            <w:vAlign w:val="center"/>
          </w:tcPr>
          <w:p w14:paraId="6C78D4C7"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ns</w:t>
            </w:r>
          </w:p>
        </w:tc>
      </w:tr>
      <w:tr w:rsidR="00E0757D" w14:paraId="2E8ED737" w14:textId="77777777" w:rsidTr="00D4159A">
        <w:trPr>
          <w:jc w:val="center"/>
        </w:trPr>
        <w:tc>
          <w:tcPr>
            <w:tcW w:w="1383" w:type="dxa"/>
            <w:vAlign w:val="center"/>
          </w:tcPr>
          <w:p w14:paraId="5B79CEB7"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year2022</w:t>
            </w:r>
          </w:p>
        </w:tc>
        <w:tc>
          <w:tcPr>
            <w:tcW w:w="1383" w:type="dxa"/>
            <w:vAlign w:val="center"/>
          </w:tcPr>
          <w:p w14:paraId="6AFC37E4"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-0.142</w:t>
            </w:r>
          </w:p>
        </w:tc>
        <w:tc>
          <w:tcPr>
            <w:tcW w:w="1384" w:type="dxa"/>
            <w:vAlign w:val="center"/>
          </w:tcPr>
          <w:p w14:paraId="68F917DE"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0.526</w:t>
            </w:r>
          </w:p>
        </w:tc>
        <w:tc>
          <w:tcPr>
            <w:tcW w:w="1657" w:type="dxa"/>
            <w:vAlign w:val="center"/>
          </w:tcPr>
          <w:p w14:paraId="37158B2C"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-1.174, 0.890</w:t>
            </w:r>
            <w:r>
              <w:rPr>
                <w:rFonts w:ascii="Times New Roman" w:eastAsia="SimSun" w:hAnsi="Times New Roman" w:cs="Times New Roman" w:hint="eastAsia"/>
                <w:szCs w:val="21"/>
              </w:rPr>
              <w:t>)</w:t>
            </w:r>
          </w:p>
        </w:tc>
        <w:tc>
          <w:tcPr>
            <w:tcW w:w="1266" w:type="dxa"/>
            <w:vAlign w:val="center"/>
          </w:tcPr>
          <w:p w14:paraId="5088E38F"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ns</w:t>
            </w:r>
          </w:p>
        </w:tc>
      </w:tr>
      <w:tr w:rsidR="00E0757D" w14:paraId="62B3501B" w14:textId="77777777" w:rsidTr="00D4159A">
        <w:trPr>
          <w:jc w:val="center"/>
        </w:trPr>
        <w:tc>
          <w:tcPr>
            <w:tcW w:w="1383" w:type="dxa"/>
            <w:vAlign w:val="center"/>
          </w:tcPr>
          <w:p w14:paraId="38E332E5"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year2023</w:t>
            </w:r>
          </w:p>
        </w:tc>
        <w:tc>
          <w:tcPr>
            <w:tcW w:w="1383" w:type="dxa"/>
            <w:vAlign w:val="center"/>
          </w:tcPr>
          <w:p w14:paraId="7F2453D4"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-1.660</w:t>
            </w:r>
          </w:p>
        </w:tc>
        <w:tc>
          <w:tcPr>
            <w:tcW w:w="1384" w:type="dxa"/>
            <w:vAlign w:val="center"/>
          </w:tcPr>
          <w:p w14:paraId="2FB0E7A6"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0.612</w:t>
            </w:r>
          </w:p>
        </w:tc>
        <w:tc>
          <w:tcPr>
            <w:tcW w:w="1657" w:type="dxa"/>
            <w:vAlign w:val="center"/>
          </w:tcPr>
          <w:p w14:paraId="30B39A0E"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-2.860, -0.463</w:t>
            </w:r>
            <w:r>
              <w:rPr>
                <w:rFonts w:ascii="Times New Roman" w:eastAsia="SimSun" w:hAnsi="Times New Roman" w:cs="Times New Roman" w:hint="eastAsia"/>
                <w:szCs w:val="21"/>
              </w:rPr>
              <w:t>)</w:t>
            </w:r>
          </w:p>
        </w:tc>
        <w:tc>
          <w:tcPr>
            <w:tcW w:w="1266" w:type="dxa"/>
            <w:vAlign w:val="center"/>
          </w:tcPr>
          <w:p w14:paraId="7529E140"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w:t>
            </w:r>
          </w:p>
        </w:tc>
      </w:tr>
      <w:tr w:rsidR="00E0757D" w14:paraId="39EB4186" w14:textId="77777777" w:rsidTr="00D4159A">
        <w:trPr>
          <w:jc w:val="center"/>
        </w:trPr>
        <w:tc>
          <w:tcPr>
            <w:tcW w:w="1383" w:type="dxa"/>
            <w:vAlign w:val="center"/>
          </w:tcPr>
          <w:p w14:paraId="1414FF64"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year2024</w:t>
            </w:r>
          </w:p>
        </w:tc>
        <w:tc>
          <w:tcPr>
            <w:tcW w:w="1383" w:type="dxa"/>
            <w:vAlign w:val="center"/>
          </w:tcPr>
          <w:p w14:paraId="0496622B"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-1.220</w:t>
            </w:r>
          </w:p>
        </w:tc>
        <w:tc>
          <w:tcPr>
            <w:tcW w:w="1384" w:type="dxa"/>
            <w:vAlign w:val="center"/>
          </w:tcPr>
          <w:p w14:paraId="1840C000"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0.760</w:t>
            </w:r>
          </w:p>
        </w:tc>
        <w:tc>
          <w:tcPr>
            <w:tcW w:w="1657" w:type="dxa"/>
            <w:vAlign w:val="center"/>
          </w:tcPr>
          <w:p w14:paraId="07127235"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-2.710, 0.267</w:t>
            </w:r>
            <w:r>
              <w:rPr>
                <w:rFonts w:ascii="Times New Roman" w:eastAsia="SimSun" w:hAnsi="Times New Roman" w:cs="Times New Roman" w:hint="eastAsia"/>
                <w:szCs w:val="21"/>
              </w:rPr>
              <w:t>)</w:t>
            </w:r>
          </w:p>
        </w:tc>
        <w:tc>
          <w:tcPr>
            <w:tcW w:w="1266" w:type="dxa"/>
            <w:vAlign w:val="center"/>
          </w:tcPr>
          <w:p w14:paraId="69B40330"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ns</w:t>
            </w:r>
          </w:p>
        </w:tc>
      </w:tr>
      <w:tr w:rsidR="00E0757D" w14:paraId="2D997B7B" w14:textId="77777777" w:rsidTr="00D4159A">
        <w:trPr>
          <w:jc w:val="center"/>
        </w:trPr>
        <w:tc>
          <w:tcPr>
            <w:tcW w:w="1383" w:type="dxa"/>
            <w:vAlign w:val="center"/>
          </w:tcPr>
          <w:p w14:paraId="113D798A"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year2025</w:t>
            </w:r>
          </w:p>
        </w:tc>
        <w:tc>
          <w:tcPr>
            <w:tcW w:w="1383" w:type="dxa"/>
            <w:vAlign w:val="center"/>
          </w:tcPr>
          <w:p w14:paraId="7E6C5E06"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-5.590</w:t>
            </w:r>
          </w:p>
        </w:tc>
        <w:tc>
          <w:tcPr>
            <w:tcW w:w="1384" w:type="dxa"/>
            <w:vAlign w:val="center"/>
          </w:tcPr>
          <w:p w14:paraId="1E60038B"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0.829</w:t>
            </w:r>
          </w:p>
        </w:tc>
        <w:tc>
          <w:tcPr>
            <w:tcW w:w="1657" w:type="dxa"/>
            <w:vAlign w:val="center"/>
          </w:tcPr>
          <w:p w14:paraId="6474AC9B"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-7.210, -3.960</w:t>
            </w:r>
            <w:r>
              <w:rPr>
                <w:rFonts w:ascii="Times New Roman" w:eastAsia="SimSun" w:hAnsi="Times New Roman" w:cs="Times New Roman" w:hint="eastAsia"/>
                <w:szCs w:val="21"/>
              </w:rPr>
              <w:t>)</w:t>
            </w:r>
          </w:p>
        </w:tc>
        <w:tc>
          <w:tcPr>
            <w:tcW w:w="1266" w:type="dxa"/>
            <w:vAlign w:val="center"/>
          </w:tcPr>
          <w:p w14:paraId="6B0EB097"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w:t>
            </w:r>
          </w:p>
        </w:tc>
      </w:tr>
      <w:tr w:rsidR="00E0757D" w14:paraId="7C66836D" w14:textId="77777777" w:rsidTr="00D4159A">
        <w:trPr>
          <w:jc w:val="center"/>
        </w:trPr>
        <w:tc>
          <w:tcPr>
            <w:tcW w:w="1383" w:type="dxa"/>
            <w:vAlign w:val="center"/>
          </w:tcPr>
          <w:p w14:paraId="7422E370"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SST</w:t>
            </w:r>
          </w:p>
        </w:tc>
        <w:tc>
          <w:tcPr>
            <w:tcW w:w="1383" w:type="dxa"/>
            <w:vAlign w:val="center"/>
          </w:tcPr>
          <w:p w14:paraId="797C4402"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-0.104</w:t>
            </w:r>
          </w:p>
        </w:tc>
        <w:tc>
          <w:tcPr>
            <w:tcW w:w="1384" w:type="dxa"/>
            <w:vAlign w:val="center"/>
          </w:tcPr>
          <w:p w14:paraId="2F49F88A"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0.075</w:t>
            </w:r>
          </w:p>
        </w:tc>
        <w:tc>
          <w:tcPr>
            <w:tcW w:w="1657" w:type="dxa"/>
            <w:vAlign w:val="center"/>
          </w:tcPr>
          <w:p w14:paraId="43D08AB1"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-0.252, 0.044</w:t>
            </w:r>
            <w:r>
              <w:rPr>
                <w:rFonts w:ascii="Times New Roman" w:eastAsia="SimSun" w:hAnsi="Times New Roman" w:cs="Times New Roman" w:hint="eastAsia"/>
                <w:szCs w:val="21"/>
              </w:rPr>
              <w:t>)</w:t>
            </w:r>
          </w:p>
        </w:tc>
        <w:tc>
          <w:tcPr>
            <w:tcW w:w="1266" w:type="dxa"/>
            <w:vAlign w:val="center"/>
          </w:tcPr>
          <w:p w14:paraId="326589DC"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ns</w:t>
            </w:r>
          </w:p>
        </w:tc>
      </w:tr>
      <w:tr w:rsidR="00E0757D" w14:paraId="58BE694F" w14:textId="77777777" w:rsidTr="00D4159A">
        <w:trPr>
          <w:jc w:val="center"/>
        </w:trPr>
        <w:tc>
          <w:tcPr>
            <w:tcW w:w="1383" w:type="dxa"/>
            <w:vAlign w:val="center"/>
          </w:tcPr>
          <w:p w14:paraId="03CCE9E2"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SSH</w:t>
            </w:r>
          </w:p>
        </w:tc>
        <w:tc>
          <w:tcPr>
            <w:tcW w:w="1383" w:type="dxa"/>
            <w:vAlign w:val="center"/>
          </w:tcPr>
          <w:p w14:paraId="67352B30"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-0.448</w:t>
            </w:r>
          </w:p>
        </w:tc>
        <w:tc>
          <w:tcPr>
            <w:tcW w:w="1384" w:type="dxa"/>
            <w:vAlign w:val="center"/>
          </w:tcPr>
          <w:p w14:paraId="7DC6B117"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0.797</w:t>
            </w:r>
          </w:p>
        </w:tc>
        <w:tc>
          <w:tcPr>
            <w:tcW w:w="1657" w:type="dxa"/>
            <w:vAlign w:val="center"/>
          </w:tcPr>
          <w:p w14:paraId="4A84CBB2"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-2.010, 1.110</w:t>
            </w:r>
            <w:r>
              <w:rPr>
                <w:rFonts w:ascii="Times New Roman" w:eastAsia="SimSun" w:hAnsi="Times New Roman" w:cs="Times New Roman" w:hint="eastAsia"/>
                <w:szCs w:val="21"/>
              </w:rPr>
              <w:t>)</w:t>
            </w:r>
          </w:p>
        </w:tc>
        <w:tc>
          <w:tcPr>
            <w:tcW w:w="1266" w:type="dxa"/>
            <w:vAlign w:val="center"/>
          </w:tcPr>
          <w:p w14:paraId="63874DBE"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ns</w:t>
            </w:r>
          </w:p>
        </w:tc>
      </w:tr>
      <w:tr w:rsidR="00E0757D" w14:paraId="6CB7FD9A" w14:textId="77777777" w:rsidTr="00D4159A">
        <w:trPr>
          <w:jc w:val="center"/>
        </w:trPr>
        <w:tc>
          <w:tcPr>
            <w:tcW w:w="1383" w:type="dxa"/>
            <w:vAlign w:val="center"/>
          </w:tcPr>
          <w:p w14:paraId="1BDADC22"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CHL</w:t>
            </w:r>
          </w:p>
        </w:tc>
        <w:tc>
          <w:tcPr>
            <w:tcW w:w="1383" w:type="dxa"/>
            <w:vAlign w:val="center"/>
          </w:tcPr>
          <w:p w14:paraId="363BD56D"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0.609</w:t>
            </w:r>
          </w:p>
        </w:tc>
        <w:tc>
          <w:tcPr>
            <w:tcW w:w="1384" w:type="dxa"/>
            <w:vAlign w:val="center"/>
          </w:tcPr>
          <w:p w14:paraId="30777E9B"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0.253</w:t>
            </w:r>
          </w:p>
        </w:tc>
        <w:tc>
          <w:tcPr>
            <w:tcW w:w="1657" w:type="dxa"/>
            <w:vAlign w:val="center"/>
          </w:tcPr>
          <w:p w14:paraId="7340C923" w14:textId="77777777"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9F7E5B">
              <w:rPr>
                <w:rFonts w:ascii="Times New Roman" w:eastAsia="SimSun" w:hAnsi="Times New Roman" w:cs="Times New Roman" w:hint="eastAsia"/>
                <w:szCs w:val="21"/>
              </w:rPr>
              <w:t>0.112, 1.110</w:t>
            </w:r>
            <w:r>
              <w:rPr>
                <w:rFonts w:ascii="Times New Roman" w:eastAsia="SimSun" w:hAnsi="Times New Roman" w:cs="Times New Roman" w:hint="eastAsia"/>
                <w:szCs w:val="21"/>
              </w:rPr>
              <w:t>)</w:t>
            </w:r>
          </w:p>
        </w:tc>
        <w:tc>
          <w:tcPr>
            <w:tcW w:w="1266" w:type="dxa"/>
            <w:vAlign w:val="center"/>
          </w:tcPr>
          <w:p w14:paraId="177132D6" w14:textId="77777777" w:rsidR="00E0757D" w:rsidRDefault="00E0757D" w:rsidP="00E0757D">
            <w:pPr>
              <w:jc w:val="center"/>
              <w:rPr>
                <w:rFonts w:ascii="Times New Roman" w:eastAsia="SimSun" w:hAnsi="Times New Roman" w:cs="Times New Roman"/>
                <w:szCs w:val="21"/>
              </w:rPr>
            </w:pPr>
            <w:r w:rsidRPr="009F7E5B">
              <w:rPr>
                <w:rFonts w:ascii="Times New Roman" w:eastAsia="SimSun" w:hAnsi="Times New Roman" w:cs="Times New Roman" w:hint="eastAsia"/>
                <w:szCs w:val="21"/>
              </w:rPr>
              <w:t>*</w:t>
            </w:r>
          </w:p>
        </w:tc>
      </w:tr>
      <w:tr w:rsidR="00E0757D" w14:paraId="185F4243" w14:textId="77777777" w:rsidTr="00D4159A">
        <w:trPr>
          <w:jc w:val="center"/>
        </w:trPr>
        <w:tc>
          <w:tcPr>
            <w:tcW w:w="1383" w:type="dxa"/>
            <w:vAlign w:val="center"/>
          </w:tcPr>
          <w:p w14:paraId="5E0F1D1F" w14:textId="0BA05940" w:rsidR="00E0757D"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range</w:t>
            </w:r>
          </w:p>
        </w:tc>
        <w:tc>
          <w:tcPr>
            <w:tcW w:w="1383" w:type="dxa"/>
            <w:vAlign w:val="center"/>
          </w:tcPr>
          <w:p w14:paraId="04DD1837" w14:textId="4304C4E1"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69.1</w:t>
            </w:r>
          </w:p>
        </w:tc>
        <w:tc>
          <w:tcPr>
            <w:tcW w:w="1384" w:type="dxa"/>
            <w:vAlign w:val="center"/>
          </w:tcPr>
          <w:p w14:paraId="30F6A350" w14:textId="73B219FD"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13.0</w:t>
            </w:r>
          </w:p>
        </w:tc>
        <w:tc>
          <w:tcPr>
            <w:tcW w:w="1657" w:type="dxa"/>
            <w:vAlign w:val="center"/>
          </w:tcPr>
          <w:p w14:paraId="00E409C9" w14:textId="549312C5"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E0757D">
              <w:rPr>
                <w:rFonts w:ascii="Times New Roman" w:eastAsia="SimSun" w:hAnsi="Times New Roman" w:cs="Times New Roman" w:hint="eastAsia"/>
                <w:szCs w:val="21"/>
              </w:rPr>
              <w:t>47.7</w:t>
            </w:r>
            <w:r>
              <w:rPr>
                <w:rFonts w:ascii="Times New Roman" w:eastAsia="SimSun" w:hAnsi="Times New Roman" w:cs="Times New Roman" w:hint="eastAsia"/>
                <w:szCs w:val="21"/>
              </w:rPr>
              <w:t xml:space="preserve">, </w:t>
            </w:r>
            <w:r w:rsidRPr="00E0757D">
              <w:rPr>
                <w:rFonts w:ascii="Times New Roman" w:eastAsia="SimSun" w:hAnsi="Times New Roman" w:cs="Times New Roman" w:hint="eastAsia"/>
                <w:szCs w:val="21"/>
              </w:rPr>
              <w:t>100.0</w:t>
            </w:r>
            <w:r>
              <w:rPr>
                <w:rFonts w:ascii="Times New Roman" w:eastAsia="SimSun" w:hAnsi="Times New Roman" w:cs="Times New Roman" w:hint="eastAsia"/>
                <w:szCs w:val="21"/>
              </w:rPr>
              <w:t>)</w:t>
            </w:r>
          </w:p>
        </w:tc>
        <w:tc>
          <w:tcPr>
            <w:tcW w:w="1266" w:type="dxa"/>
            <w:vAlign w:val="center"/>
          </w:tcPr>
          <w:p w14:paraId="47580FB4" w14:textId="77777777" w:rsidR="00E0757D" w:rsidRPr="009F7E5B" w:rsidRDefault="00E0757D" w:rsidP="00E0757D">
            <w:pPr>
              <w:jc w:val="center"/>
              <w:rPr>
                <w:rFonts w:ascii="Times New Roman" w:eastAsia="SimSun" w:hAnsi="Times New Roman" w:cs="Times New Roman"/>
                <w:szCs w:val="21"/>
              </w:rPr>
            </w:pPr>
          </w:p>
        </w:tc>
      </w:tr>
      <w:tr w:rsidR="00E0757D" w14:paraId="073EAD2B" w14:textId="77777777" w:rsidTr="00D4159A">
        <w:trPr>
          <w:jc w:val="center"/>
        </w:trPr>
        <w:tc>
          <w:tcPr>
            <w:tcW w:w="1383" w:type="dxa"/>
            <w:vAlign w:val="center"/>
          </w:tcPr>
          <w:p w14:paraId="3E04B2D4" w14:textId="2A66C0F2" w:rsidR="00E0757D"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phi</w:t>
            </w:r>
          </w:p>
        </w:tc>
        <w:tc>
          <w:tcPr>
            <w:tcW w:w="1383" w:type="dxa"/>
            <w:vAlign w:val="center"/>
          </w:tcPr>
          <w:p w14:paraId="554D4076" w14:textId="410BD2B6"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2.87</w:t>
            </w:r>
          </w:p>
        </w:tc>
        <w:tc>
          <w:tcPr>
            <w:tcW w:w="1384" w:type="dxa"/>
            <w:vAlign w:val="center"/>
          </w:tcPr>
          <w:p w14:paraId="0FAED9B8" w14:textId="514637D1"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0.326</w:t>
            </w:r>
          </w:p>
        </w:tc>
        <w:tc>
          <w:tcPr>
            <w:tcW w:w="1657" w:type="dxa"/>
            <w:vAlign w:val="center"/>
          </w:tcPr>
          <w:p w14:paraId="41E31C12" w14:textId="0B8746DE"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E0757D">
              <w:rPr>
                <w:rFonts w:ascii="Times New Roman" w:eastAsia="SimSun" w:hAnsi="Times New Roman" w:cs="Times New Roman" w:hint="eastAsia"/>
                <w:szCs w:val="21"/>
              </w:rPr>
              <w:t>2.30</w:t>
            </w:r>
            <w:r>
              <w:rPr>
                <w:rFonts w:ascii="Times New Roman" w:eastAsia="SimSun" w:hAnsi="Times New Roman" w:cs="Times New Roman" w:hint="eastAsia"/>
                <w:szCs w:val="21"/>
              </w:rPr>
              <w:t xml:space="preserve">, </w:t>
            </w:r>
            <w:r w:rsidRPr="00E0757D">
              <w:rPr>
                <w:rFonts w:ascii="Times New Roman" w:eastAsia="SimSun" w:hAnsi="Times New Roman" w:cs="Times New Roman" w:hint="eastAsia"/>
                <w:szCs w:val="21"/>
              </w:rPr>
              <w:t>3.59</w:t>
            </w:r>
            <w:r>
              <w:rPr>
                <w:rFonts w:ascii="Times New Roman" w:eastAsia="SimSun" w:hAnsi="Times New Roman" w:cs="Times New Roman" w:hint="eastAsia"/>
                <w:szCs w:val="21"/>
              </w:rPr>
              <w:t>)</w:t>
            </w:r>
          </w:p>
        </w:tc>
        <w:tc>
          <w:tcPr>
            <w:tcW w:w="1266" w:type="dxa"/>
            <w:vAlign w:val="center"/>
          </w:tcPr>
          <w:p w14:paraId="40B8A92B" w14:textId="77777777" w:rsidR="00E0757D" w:rsidRPr="009F7E5B" w:rsidRDefault="00E0757D" w:rsidP="00E0757D">
            <w:pPr>
              <w:jc w:val="center"/>
              <w:rPr>
                <w:rFonts w:ascii="Times New Roman" w:eastAsia="SimSun" w:hAnsi="Times New Roman" w:cs="Times New Roman"/>
                <w:szCs w:val="21"/>
              </w:rPr>
            </w:pPr>
          </w:p>
        </w:tc>
      </w:tr>
      <w:tr w:rsidR="00E0757D" w14:paraId="20AD55B7" w14:textId="77777777" w:rsidTr="00D4159A">
        <w:trPr>
          <w:jc w:val="center"/>
        </w:trPr>
        <w:tc>
          <w:tcPr>
            <w:tcW w:w="1383" w:type="dxa"/>
            <w:vAlign w:val="center"/>
          </w:tcPr>
          <w:p w14:paraId="78DCCE70" w14:textId="5B468FA4" w:rsidR="00E0757D"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sigma_E</w:t>
            </w:r>
          </w:p>
        </w:tc>
        <w:tc>
          <w:tcPr>
            <w:tcW w:w="1383" w:type="dxa"/>
            <w:vAlign w:val="center"/>
          </w:tcPr>
          <w:p w14:paraId="49E89BAB" w14:textId="0BA45A92"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3.47</w:t>
            </w:r>
          </w:p>
        </w:tc>
        <w:tc>
          <w:tcPr>
            <w:tcW w:w="1384" w:type="dxa"/>
            <w:vAlign w:val="center"/>
          </w:tcPr>
          <w:p w14:paraId="7BA8C80F" w14:textId="3DA58EB8"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0.306</w:t>
            </w:r>
          </w:p>
        </w:tc>
        <w:tc>
          <w:tcPr>
            <w:tcW w:w="1657" w:type="dxa"/>
            <w:vAlign w:val="center"/>
          </w:tcPr>
          <w:p w14:paraId="150FD898" w14:textId="7009C2AE"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E0757D">
              <w:rPr>
                <w:rFonts w:ascii="Times New Roman" w:eastAsia="SimSun" w:hAnsi="Times New Roman" w:cs="Times New Roman" w:hint="eastAsia"/>
                <w:szCs w:val="21"/>
              </w:rPr>
              <w:t>2.92</w:t>
            </w:r>
            <w:r>
              <w:rPr>
                <w:rFonts w:ascii="Times New Roman" w:eastAsia="SimSun" w:hAnsi="Times New Roman" w:cs="Times New Roman" w:hint="eastAsia"/>
                <w:szCs w:val="21"/>
              </w:rPr>
              <w:t xml:space="preserve">, </w:t>
            </w:r>
            <w:r w:rsidRPr="00E0757D">
              <w:rPr>
                <w:rFonts w:ascii="Times New Roman" w:eastAsia="SimSun" w:hAnsi="Times New Roman" w:cs="Times New Roman" w:hint="eastAsia"/>
                <w:szCs w:val="21"/>
              </w:rPr>
              <w:t>4.13</w:t>
            </w:r>
            <w:r>
              <w:rPr>
                <w:rFonts w:ascii="Times New Roman" w:eastAsia="SimSun" w:hAnsi="Times New Roman" w:cs="Times New Roman" w:hint="eastAsia"/>
                <w:szCs w:val="21"/>
              </w:rPr>
              <w:t>)</w:t>
            </w:r>
          </w:p>
        </w:tc>
        <w:tc>
          <w:tcPr>
            <w:tcW w:w="1266" w:type="dxa"/>
            <w:vAlign w:val="center"/>
          </w:tcPr>
          <w:p w14:paraId="1BF4FD7D" w14:textId="77777777" w:rsidR="00E0757D" w:rsidRPr="009F7E5B" w:rsidRDefault="00E0757D" w:rsidP="00E0757D">
            <w:pPr>
              <w:jc w:val="center"/>
              <w:rPr>
                <w:rFonts w:ascii="Times New Roman" w:eastAsia="SimSun" w:hAnsi="Times New Roman" w:cs="Times New Roman"/>
                <w:szCs w:val="21"/>
              </w:rPr>
            </w:pPr>
          </w:p>
        </w:tc>
      </w:tr>
      <w:tr w:rsidR="00E0757D" w14:paraId="731DC284" w14:textId="77777777" w:rsidTr="00D4159A">
        <w:trPr>
          <w:jc w:val="center"/>
        </w:trPr>
        <w:tc>
          <w:tcPr>
            <w:tcW w:w="1383" w:type="dxa"/>
            <w:vAlign w:val="center"/>
          </w:tcPr>
          <w:p w14:paraId="010B902D" w14:textId="201713BA" w:rsidR="00E0757D"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tweedie_p</w:t>
            </w:r>
          </w:p>
        </w:tc>
        <w:tc>
          <w:tcPr>
            <w:tcW w:w="1383" w:type="dxa"/>
            <w:vAlign w:val="center"/>
          </w:tcPr>
          <w:p w14:paraId="33A6C353" w14:textId="056E225B"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1.73</w:t>
            </w:r>
          </w:p>
        </w:tc>
        <w:tc>
          <w:tcPr>
            <w:tcW w:w="1384" w:type="dxa"/>
            <w:vAlign w:val="center"/>
          </w:tcPr>
          <w:p w14:paraId="1FA00ABE" w14:textId="22B0017E" w:rsidR="00E0757D" w:rsidRPr="009F7E5B" w:rsidRDefault="00E0757D" w:rsidP="00E0757D">
            <w:pPr>
              <w:jc w:val="center"/>
              <w:rPr>
                <w:rFonts w:ascii="Times New Roman" w:eastAsia="SimSun" w:hAnsi="Times New Roman" w:cs="Times New Roman"/>
                <w:szCs w:val="21"/>
              </w:rPr>
            </w:pPr>
            <w:r w:rsidRPr="00E0757D">
              <w:rPr>
                <w:rFonts w:ascii="Times New Roman" w:eastAsia="SimSun" w:hAnsi="Times New Roman" w:cs="Times New Roman" w:hint="eastAsia"/>
                <w:szCs w:val="21"/>
              </w:rPr>
              <w:t>0.0167</w:t>
            </w:r>
          </w:p>
        </w:tc>
        <w:tc>
          <w:tcPr>
            <w:tcW w:w="1657" w:type="dxa"/>
            <w:vAlign w:val="center"/>
          </w:tcPr>
          <w:p w14:paraId="59C8D3DB" w14:textId="0035965D" w:rsidR="00E0757D" w:rsidRDefault="00E0757D" w:rsidP="00E0757D">
            <w:pPr>
              <w:jc w:val="center"/>
              <w:rPr>
                <w:rFonts w:ascii="Times New Roman" w:eastAsia="SimSun" w:hAnsi="Times New Roman" w:cs="Times New Roman"/>
                <w:szCs w:val="21"/>
              </w:rPr>
            </w:pPr>
            <w:r>
              <w:rPr>
                <w:rFonts w:ascii="Times New Roman" w:eastAsia="SimSun" w:hAnsi="Times New Roman" w:cs="Times New Roman" w:hint="eastAsia"/>
                <w:szCs w:val="21"/>
              </w:rPr>
              <w:t>(</w:t>
            </w:r>
            <w:r w:rsidRPr="00E0757D">
              <w:rPr>
                <w:rFonts w:ascii="Times New Roman" w:eastAsia="SimSun" w:hAnsi="Times New Roman" w:cs="Times New Roman" w:hint="eastAsia"/>
                <w:szCs w:val="21"/>
              </w:rPr>
              <w:t>1.70</w:t>
            </w:r>
            <w:r>
              <w:rPr>
                <w:rFonts w:ascii="Times New Roman" w:eastAsia="SimSun" w:hAnsi="Times New Roman" w:cs="Times New Roman" w:hint="eastAsia"/>
                <w:szCs w:val="21"/>
              </w:rPr>
              <w:t xml:space="preserve">, </w:t>
            </w:r>
            <w:r w:rsidRPr="00E0757D">
              <w:rPr>
                <w:rFonts w:ascii="Times New Roman" w:eastAsia="SimSun" w:hAnsi="Times New Roman" w:cs="Times New Roman" w:hint="eastAsia"/>
                <w:szCs w:val="21"/>
              </w:rPr>
              <w:t>1.76</w:t>
            </w:r>
            <w:r>
              <w:rPr>
                <w:rFonts w:ascii="Times New Roman" w:eastAsia="SimSun" w:hAnsi="Times New Roman" w:cs="Times New Roman" w:hint="eastAsia"/>
                <w:szCs w:val="21"/>
              </w:rPr>
              <w:t>)</w:t>
            </w:r>
          </w:p>
        </w:tc>
        <w:tc>
          <w:tcPr>
            <w:tcW w:w="1266" w:type="dxa"/>
            <w:vAlign w:val="center"/>
          </w:tcPr>
          <w:p w14:paraId="08745CEE" w14:textId="77777777" w:rsidR="00E0757D" w:rsidRPr="009F7E5B" w:rsidRDefault="00E0757D" w:rsidP="00E0757D">
            <w:pPr>
              <w:jc w:val="center"/>
              <w:rPr>
                <w:rFonts w:ascii="Times New Roman" w:eastAsia="SimSun" w:hAnsi="Times New Roman" w:cs="Times New Roman"/>
                <w:szCs w:val="21"/>
              </w:rPr>
            </w:pPr>
          </w:p>
        </w:tc>
      </w:tr>
    </w:tbl>
    <w:p w14:paraId="7273978D" w14:textId="6CB8685A" w:rsidR="00B60A84" w:rsidRDefault="00B60A84" w:rsidP="000E4F0B">
      <w:pPr>
        <w:rPr>
          <w:rFonts w:ascii="Times New Roman" w:hAnsi="Times New Roman" w:cs="Times New Roman"/>
          <w:szCs w:val="21"/>
        </w:rPr>
      </w:pPr>
    </w:p>
    <w:p w14:paraId="79883A68" w14:textId="77777777" w:rsidR="00B60A84" w:rsidRDefault="00B60A84">
      <w:pPr>
        <w:widowControl/>
        <w:jc w:val="left"/>
        <w:rPr>
          <w:rFonts w:ascii="Times New Roman" w:hAnsi="Times New Roman" w:cs="Times New Roman"/>
          <w:szCs w:val="21"/>
        </w:rPr>
      </w:pPr>
      <w:r>
        <w:rPr>
          <w:rFonts w:ascii="Times New Roman" w:hAnsi="Times New Roman" w:cs="Times New Roman"/>
          <w:szCs w:val="21"/>
        </w:rPr>
        <w:br w:type="page"/>
      </w:r>
    </w:p>
    <w:p w14:paraId="6BFD3A74" w14:textId="77777777" w:rsidR="00D16689" w:rsidRDefault="00D16689" w:rsidP="000E4F0B">
      <w:pPr>
        <w:rPr>
          <w:rFonts w:ascii="Times New Roman" w:hAnsi="Times New Roman" w:cs="Times New Roman"/>
          <w:szCs w:val="21"/>
        </w:rPr>
      </w:pPr>
    </w:p>
    <w:p w14:paraId="7475494D" w14:textId="484D2E4F" w:rsidR="007D2B95" w:rsidRPr="00D4159A" w:rsidRDefault="007D2B95" w:rsidP="00D4159A">
      <w:pPr>
        <w:jc w:val="center"/>
        <w:rPr>
          <w:rFonts w:ascii="Times New Roman" w:hAnsi="Times New Roman" w:cs="Times New Roman"/>
          <w:b/>
          <w:bCs/>
          <w:sz w:val="18"/>
          <w:szCs w:val="18"/>
        </w:rPr>
      </w:pPr>
      <w:r w:rsidRPr="00D4159A">
        <w:rPr>
          <w:rFonts w:ascii="Times New Roman" w:hAnsi="Times New Roman" w:cs="Times New Roman" w:hint="eastAsia"/>
          <w:b/>
          <w:bCs/>
          <w:sz w:val="18"/>
          <w:szCs w:val="18"/>
        </w:rPr>
        <w:t xml:space="preserve">Tab.8 </w:t>
      </w:r>
      <w:r w:rsidR="002F3CCD" w:rsidRPr="002F3CCD">
        <w:rPr>
          <w:rFonts w:ascii="Times New Roman" w:hAnsi="Times New Roman" w:cs="Times New Roman" w:hint="eastAsia"/>
          <w:b/>
          <w:bCs/>
          <w:sz w:val="18"/>
          <w:szCs w:val="18"/>
        </w:rPr>
        <w:t>Annual standardized abundance ind</w:t>
      </w:r>
      <w:r w:rsidR="005C5A52">
        <w:rPr>
          <w:rFonts w:ascii="Times New Roman" w:hAnsi="Times New Roman" w:cs="Times New Roman" w:hint="eastAsia"/>
          <w:b/>
          <w:bCs/>
          <w:sz w:val="18"/>
          <w:szCs w:val="18"/>
        </w:rPr>
        <w:t>ex</w:t>
      </w:r>
      <w:r w:rsidR="002F3CCD" w:rsidRPr="002F3CCD">
        <w:rPr>
          <w:rFonts w:ascii="Times New Roman" w:hAnsi="Times New Roman" w:cs="Times New Roman" w:hint="eastAsia"/>
          <w:b/>
          <w:bCs/>
          <w:sz w:val="18"/>
          <w:szCs w:val="18"/>
        </w:rPr>
        <w:t xml:space="preserve"> and nominal </w:t>
      </w:r>
      <w:r w:rsidR="00F72711">
        <w:rPr>
          <w:rFonts w:ascii="Times New Roman" w:hAnsi="Times New Roman" w:cs="Times New Roman" w:hint="eastAsia"/>
          <w:b/>
          <w:bCs/>
          <w:sz w:val="18"/>
          <w:szCs w:val="18"/>
        </w:rPr>
        <w:t>index</w:t>
      </w:r>
      <w:r w:rsidR="002F3CCD" w:rsidRPr="002F3CCD">
        <w:rPr>
          <w:rFonts w:ascii="Times New Roman" w:hAnsi="Times New Roman" w:cs="Times New Roman" w:hint="eastAsia"/>
          <w:b/>
          <w:bCs/>
          <w:sz w:val="18"/>
          <w:szCs w:val="18"/>
        </w:rPr>
        <w:t xml:space="preserve"> estimates for Japanese sardine</w:t>
      </w:r>
    </w:p>
    <w:tbl>
      <w:tblPr>
        <w:tblStyle w:val="TableGrid"/>
        <w:tblW w:w="831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985"/>
        <w:gridCol w:w="1560"/>
        <w:gridCol w:w="850"/>
        <w:gridCol w:w="851"/>
        <w:gridCol w:w="1134"/>
        <w:gridCol w:w="1082"/>
      </w:tblGrid>
      <w:tr w:rsidR="00670161" w:rsidRPr="007D2B95" w14:paraId="077ABAA3" w14:textId="77777777" w:rsidTr="00585ED0">
        <w:trPr>
          <w:trHeight w:val="285"/>
          <w:jc w:val="center"/>
        </w:trPr>
        <w:tc>
          <w:tcPr>
            <w:tcW w:w="850" w:type="dxa"/>
            <w:tcBorders>
              <w:top w:val="single" w:sz="4" w:space="0" w:color="auto"/>
              <w:bottom w:val="single" w:sz="4" w:space="0" w:color="auto"/>
            </w:tcBorders>
            <w:noWrap/>
            <w:vAlign w:val="center"/>
            <w:hideMark/>
          </w:tcPr>
          <w:p w14:paraId="56934F3E"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Year</w:t>
            </w:r>
          </w:p>
        </w:tc>
        <w:tc>
          <w:tcPr>
            <w:tcW w:w="1985" w:type="dxa"/>
            <w:tcBorders>
              <w:top w:val="single" w:sz="4" w:space="0" w:color="auto"/>
              <w:bottom w:val="single" w:sz="4" w:space="0" w:color="auto"/>
            </w:tcBorders>
            <w:noWrap/>
            <w:vAlign w:val="center"/>
            <w:hideMark/>
          </w:tcPr>
          <w:p w14:paraId="6C53D8C9"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Abundance index</w:t>
            </w:r>
          </w:p>
        </w:tc>
        <w:tc>
          <w:tcPr>
            <w:tcW w:w="1560" w:type="dxa"/>
            <w:tcBorders>
              <w:top w:val="single" w:sz="4" w:space="0" w:color="auto"/>
              <w:bottom w:val="single" w:sz="4" w:space="0" w:color="auto"/>
            </w:tcBorders>
            <w:noWrap/>
            <w:vAlign w:val="center"/>
            <w:hideMark/>
          </w:tcPr>
          <w:p w14:paraId="67B079FF" w14:textId="4E69593B" w:rsidR="00670161" w:rsidRPr="002F3CCD" w:rsidRDefault="00585ED0" w:rsidP="00D90BBA">
            <w:pPr>
              <w:widowControl/>
              <w:jc w:val="center"/>
              <w:rPr>
                <w:rFonts w:ascii="Times New Roman" w:eastAsia="DengXian" w:hAnsi="Times New Roman" w:cs="Times New Roman"/>
                <w:b/>
                <w:bCs/>
                <w:color w:val="000000"/>
                <w:kern w:val="0"/>
                <w:szCs w:val="21"/>
              </w:rPr>
            </w:pPr>
            <w:r>
              <w:rPr>
                <w:rFonts w:ascii="Times New Roman" w:eastAsia="DengXian" w:hAnsi="Times New Roman" w:cs="Times New Roman" w:hint="eastAsia"/>
                <w:b/>
                <w:bCs/>
                <w:color w:val="000000"/>
                <w:kern w:val="0"/>
                <w:szCs w:val="21"/>
              </w:rPr>
              <w:t>nominal index</w:t>
            </w:r>
          </w:p>
        </w:tc>
        <w:tc>
          <w:tcPr>
            <w:tcW w:w="850" w:type="dxa"/>
            <w:tcBorders>
              <w:top w:val="single" w:sz="4" w:space="0" w:color="auto"/>
              <w:bottom w:val="single" w:sz="4" w:space="0" w:color="auto"/>
            </w:tcBorders>
            <w:noWrap/>
            <w:vAlign w:val="center"/>
            <w:hideMark/>
          </w:tcPr>
          <w:p w14:paraId="784529E3"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SE</w:t>
            </w:r>
          </w:p>
        </w:tc>
        <w:tc>
          <w:tcPr>
            <w:tcW w:w="851" w:type="dxa"/>
            <w:tcBorders>
              <w:top w:val="single" w:sz="4" w:space="0" w:color="auto"/>
              <w:bottom w:val="single" w:sz="4" w:space="0" w:color="auto"/>
            </w:tcBorders>
            <w:noWrap/>
            <w:vAlign w:val="center"/>
            <w:hideMark/>
          </w:tcPr>
          <w:p w14:paraId="1064EC25"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CV</w:t>
            </w:r>
          </w:p>
        </w:tc>
        <w:tc>
          <w:tcPr>
            <w:tcW w:w="1134" w:type="dxa"/>
            <w:tcBorders>
              <w:top w:val="single" w:sz="4" w:space="0" w:color="auto"/>
              <w:bottom w:val="single" w:sz="4" w:space="0" w:color="auto"/>
            </w:tcBorders>
            <w:noWrap/>
            <w:vAlign w:val="center"/>
            <w:hideMark/>
          </w:tcPr>
          <w:p w14:paraId="0AC3F287"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lwr</w:t>
            </w:r>
          </w:p>
        </w:tc>
        <w:tc>
          <w:tcPr>
            <w:tcW w:w="1082" w:type="dxa"/>
            <w:tcBorders>
              <w:top w:val="single" w:sz="4" w:space="0" w:color="auto"/>
              <w:bottom w:val="single" w:sz="4" w:space="0" w:color="auto"/>
            </w:tcBorders>
            <w:noWrap/>
            <w:vAlign w:val="center"/>
            <w:hideMark/>
          </w:tcPr>
          <w:p w14:paraId="1A3BE988" w14:textId="77777777" w:rsidR="00670161" w:rsidRPr="002F3CCD" w:rsidRDefault="00670161" w:rsidP="00D90BBA">
            <w:pPr>
              <w:widowControl/>
              <w:jc w:val="center"/>
              <w:rPr>
                <w:rFonts w:ascii="Times New Roman" w:eastAsia="DengXian" w:hAnsi="Times New Roman" w:cs="Times New Roman"/>
                <w:b/>
                <w:bCs/>
                <w:color w:val="000000"/>
                <w:kern w:val="0"/>
                <w:szCs w:val="21"/>
              </w:rPr>
            </w:pPr>
            <w:r w:rsidRPr="002F3CCD">
              <w:rPr>
                <w:rFonts w:ascii="Times New Roman" w:eastAsia="DengXian" w:hAnsi="Times New Roman" w:cs="Times New Roman"/>
                <w:b/>
                <w:bCs/>
                <w:color w:val="000000"/>
                <w:kern w:val="0"/>
                <w:szCs w:val="21"/>
              </w:rPr>
              <w:t>upr</w:t>
            </w:r>
          </w:p>
        </w:tc>
      </w:tr>
      <w:tr w:rsidR="00670161" w:rsidRPr="007D2B95" w14:paraId="20463569" w14:textId="77777777" w:rsidTr="00585ED0">
        <w:trPr>
          <w:trHeight w:val="285"/>
          <w:jc w:val="center"/>
        </w:trPr>
        <w:tc>
          <w:tcPr>
            <w:tcW w:w="850" w:type="dxa"/>
            <w:tcBorders>
              <w:top w:val="single" w:sz="4" w:space="0" w:color="auto"/>
            </w:tcBorders>
            <w:noWrap/>
            <w:vAlign w:val="center"/>
            <w:hideMark/>
          </w:tcPr>
          <w:p w14:paraId="0A56A37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2021</w:t>
            </w:r>
          </w:p>
        </w:tc>
        <w:tc>
          <w:tcPr>
            <w:tcW w:w="1985" w:type="dxa"/>
            <w:tcBorders>
              <w:top w:val="single" w:sz="4" w:space="0" w:color="auto"/>
            </w:tcBorders>
            <w:noWrap/>
            <w:vAlign w:val="center"/>
            <w:hideMark/>
          </w:tcPr>
          <w:p w14:paraId="38CA7C3A"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21001.67</w:t>
            </w:r>
          </w:p>
        </w:tc>
        <w:tc>
          <w:tcPr>
            <w:tcW w:w="1560" w:type="dxa"/>
            <w:tcBorders>
              <w:top w:val="single" w:sz="4" w:space="0" w:color="auto"/>
            </w:tcBorders>
            <w:noWrap/>
            <w:vAlign w:val="center"/>
            <w:hideMark/>
          </w:tcPr>
          <w:p w14:paraId="4B0C8F0B"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155.03</w:t>
            </w:r>
          </w:p>
        </w:tc>
        <w:tc>
          <w:tcPr>
            <w:tcW w:w="850" w:type="dxa"/>
            <w:tcBorders>
              <w:top w:val="single" w:sz="4" w:space="0" w:color="auto"/>
            </w:tcBorders>
            <w:noWrap/>
            <w:hideMark/>
          </w:tcPr>
          <w:p w14:paraId="3BD867E5"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0.27</w:t>
            </w:r>
          </w:p>
        </w:tc>
        <w:tc>
          <w:tcPr>
            <w:tcW w:w="851" w:type="dxa"/>
            <w:tcBorders>
              <w:top w:val="single" w:sz="4" w:space="0" w:color="auto"/>
            </w:tcBorders>
            <w:noWrap/>
            <w:hideMark/>
          </w:tcPr>
          <w:p w14:paraId="7816A04B"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0.27</w:t>
            </w:r>
          </w:p>
        </w:tc>
        <w:tc>
          <w:tcPr>
            <w:tcW w:w="1134" w:type="dxa"/>
            <w:tcBorders>
              <w:top w:val="single" w:sz="4" w:space="0" w:color="auto"/>
            </w:tcBorders>
            <w:noWrap/>
            <w:hideMark/>
          </w:tcPr>
          <w:p w14:paraId="171050DD"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12435.22</w:t>
            </w:r>
          </w:p>
        </w:tc>
        <w:tc>
          <w:tcPr>
            <w:tcW w:w="1082" w:type="dxa"/>
            <w:tcBorders>
              <w:top w:val="single" w:sz="4" w:space="0" w:color="auto"/>
            </w:tcBorders>
            <w:noWrap/>
            <w:hideMark/>
          </w:tcPr>
          <w:p w14:paraId="67FAEC40"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35469.42</w:t>
            </w:r>
          </w:p>
        </w:tc>
      </w:tr>
      <w:tr w:rsidR="00670161" w:rsidRPr="007D2B95" w14:paraId="6B5E35E4" w14:textId="77777777" w:rsidTr="00585ED0">
        <w:trPr>
          <w:trHeight w:val="285"/>
          <w:jc w:val="center"/>
        </w:trPr>
        <w:tc>
          <w:tcPr>
            <w:tcW w:w="850" w:type="dxa"/>
            <w:noWrap/>
            <w:vAlign w:val="center"/>
            <w:hideMark/>
          </w:tcPr>
          <w:p w14:paraId="407BAEA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2022</w:t>
            </w:r>
          </w:p>
        </w:tc>
        <w:tc>
          <w:tcPr>
            <w:tcW w:w="1985" w:type="dxa"/>
            <w:noWrap/>
            <w:vAlign w:val="center"/>
            <w:hideMark/>
          </w:tcPr>
          <w:p w14:paraId="63E8D8CB"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16944.89</w:t>
            </w:r>
          </w:p>
        </w:tc>
        <w:tc>
          <w:tcPr>
            <w:tcW w:w="1560" w:type="dxa"/>
            <w:noWrap/>
            <w:vAlign w:val="center"/>
            <w:hideMark/>
          </w:tcPr>
          <w:p w14:paraId="76D1DB8E"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187.07</w:t>
            </w:r>
          </w:p>
        </w:tc>
        <w:tc>
          <w:tcPr>
            <w:tcW w:w="850" w:type="dxa"/>
            <w:noWrap/>
            <w:hideMark/>
          </w:tcPr>
          <w:p w14:paraId="6BE0C16E"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0.33</w:t>
            </w:r>
          </w:p>
        </w:tc>
        <w:tc>
          <w:tcPr>
            <w:tcW w:w="851" w:type="dxa"/>
            <w:noWrap/>
            <w:hideMark/>
          </w:tcPr>
          <w:p w14:paraId="28699A10"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0.34</w:t>
            </w:r>
          </w:p>
        </w:tc>
        <w:tc>
          <w:tcPr>
            <w:tcW w:w="1134" w:type="dxa"/>
            <w:noWrap/>
            <w:hideMark/>
          </w:tcPr>
          <w:p w14:paraId="76483073"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8854.79</w:t>
            </w:r>
          </w:p>
        </w:tc>
        <w:tc>
          <w:tcPr>
            <w:tcW w:w="1082" w:type="dxa"/>
            <w:noWrap/>
            <w:hideMark/>
          </w:tcPr>
          <w:p w14:paraId="4A77A769"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32426.44</w:t>
            </w:r>
          </w:p>
        </w:tc>
      </w:tr>
      <w:tr w:rsidR="00670161" w:rsidRPr="007D2B95" w14:paraId="7736E923" w14:textId="77777777" w:rsidTr="00585ED0">
        <w:trPr>
          <w:trHeight w:val="285"/>
          <w:jc w:val="center"/>
        </w:trPr>
        <w:tc>
          <w:tcPr>
            <w:tcW w:w="850" w:type="dxa"/>
            <w:noWrap/>
            <w:vAlign w:val="center"/>
            <w:hideMark/>
          </w:tcPr>
          <w:p w14:paraId="1846685D"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2023</w:t>
            </w:r>
          </w:p>
        </w:tc>
        <w:tc>
          <w:tcPr>
            <w:tcW w:w="1985" w:type="dxa"/>
            <w:noWrap/>
            <w:vAlign w:val="center"/>
            <w:hideMark/>
          </w:tcPr>
          <w:p w14:paraId="601E6710"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18058,78</w:t>
            </w:r>
          </w:p>
        </w:tc>
        <w:tc>
          <w:tcPr>
            <w:tcW w:w="1560" w:type="dxa"/>
            <w:noWrap/>
            <w:vAlign w:val="center"/>
            <w:hideMark/>
          </w:tcPr>
          <w:p w14:paraId="0964C242"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230.14</w:t>
            </w:r>
          </w:p>
        </w:tc>
        <w:tc>
          <w:tcPr>
            <w:tcW w:w="850" w:type="dxa"/>
            <w:noWrap/>
            <w:hideMark/>
          </w:tcPr>
          <w:p w14:paraId="797D1199"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0.20</w:t>
            </w:r>
          </w:p>
        </w:tc>
        <w:tc>
          <w:tcPr>
            <w:tcW w:w="851" w:type="dxa"/>
            <w:noWrap/>
            <w:hideMark/>
          </w:tcPr>
          <w:p w14:paraId="4E19208E"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0.21</w:t>
            </w:r>
          </w:p>
        </w:tc>
        <w:tc>
          <w:tcPr>
            <w:tcW w:w="1134" w:type="dxa"/>
            <w:noWrap/>
            <w:hideMark/>
          </w:tcPr>
          <w:p w14:paraId="3502B8B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12112.99</w:t>
            </w:r>
          </w:p>
        </w:tc>
        <w:tc>
          <w:tcPr>
            <w:tcW w:w="1082" w:type="dxa"/>
            <w:noWrap/>
            <w:hideMark/>
          </w:tcPr>
          <w:p w14:paraId="4475D345"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26923.12</w:t>
            </w:r>
          </w:p>
        </w:tc>
      </w:tr>
      <w:tr w:rsidR="00670161" w:rsidRPr="007D2B95" w14:paraId="38D2C2FB" w14:textId="77777777" w:rsidTr="00585ED0">
        <w:trPr>
          <w:trHeight w:val="285"/>
          <w:jc w:val="center"/>
        </w:trPr>
        <w:tc>
          <w:tcPr>
            <w:tcW w:w="850" w:type="dxa"/>
            <w:noWrap/>
            <w:vAlign w:val="center"/>
            <w:hideMark/>
          </w:tcPr>
          <w:p w14:paraId="109AD336"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2024</w:t>
            </w:r>
          </w:p>
        </w:tc>
        <w:tc>
          <w:tcPr>
            <w:tcW w:w="1985" w:type="dxa"/>
            <w:noWrap/>
            <w:vAlign w:val="center"/>
            <w:hideMark/>
          </w:tcPr>
          <w:p w14:paraId="1EA57CE3"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2257.32</w:t>
            </w:r>
          </w:p>
        </w:tc>
        <w:tc>
          <w:tcPr>
            <w:tcW w:w="1560" w:type="dxa"/>
            <w:noWrap/>
            <w:vAlign w:val="center"/>
            <w:hideMark/>
          </w:tcPr>
          <w:p w14:paraId="4DB4C1C4"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51.72</w:t>
            </w:r>
          </w:p>
        </w:tc>
        <w:tc>
          <w:tcPr>
            <w:tcW w:w="850" w:type="dxa"/>
            <w:noWrap/>
            <w:hideMark/>
          </w:tcPr>
          <w:p w14:paraId="2A7A69FA"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0.27</w:t>
            </w:r>
          </w:p>
        </w:tc>
        <w:tc>
          <w:tcPr>
            <w:tcW w:w="851" w:type="dxa"/>
            <w:noWrap/>
            <w:hideMark/>
          </w:tcPr>
          <w:p w14:paraId="35405345"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0.28</w:t>
            </w:r>
          </w:p>
        </w:tc>
        <w:tc>
          <w:tcPr>
            <w:tcW w:w="1134" w:type="dxa"/>
            <w:noWrap/>
            <w:hideMark/>
          </w:tcPr>
          <w:p w14:paraId="7FC7416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1325.43</w:t>
            </w:r>
          </w:p>
        </w:tc>
        <w:tc>
          <w:tcPr>
            <w:tcW w:w="1082" w:type="dxa"/>
            <w:noWrap/>
            <w:hideMark/>
          </w:tcPr>
          <w:p w14:paraId="1A25D7C1"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3844.39</w:t>
            </w:r>
          </w:p>
        </w:tc>
      </w:tr>
      <w:tr w:rsidR="00670161" w:rsidRPr="007D2B95" w14:paraId="24B1E287" w14:textId="77777777" w:rsidTr="00585ED0">
        <w:trPr>
          <w:trHeight w:val="285"/>
          <w:jc w:val="center"/>
        </w:trPr>
        <w:tc>
          <w:tcPr>
            <w:tcW w:w="850" w:type="dxa"/>
            <w:noWrap/>
            <w:vAlign w:val="center"/>
            <w:hideMark/>
          </w:tcPr>
          <w:p w14:paraId="088EF60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2025</w:t>
            </w:r>
          </w:p>
        </w:tc>
        <w:tc>
          <w:tcPr>
            <w:tcW w:w="1985" w:type="dxa"/>
            <w:noWrap/>
            <w:vAlign w:val="center"/>
            <w:hideMark/>
          </w:tcPr>
          <w:p w14:paraId="6F81DC2F"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15.43</w:t>
            </w:r>
          </w:p>
        </w:tc>
        <w:tc>
          <w:tcPr>
            <w:tcW w:w="1560" w:type="dxa"/>
            <w:noWrap/>
            <w:vAlign w:val="center"/>
            <w:hideMark/>
          </w:tcPr>
          <w:p w14:paraId="63E8EF42"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eastAsia="DengXian" w:hAnsi="Times New Roman" w:cs="Times New Roman"/>
                <w:color w:val="000000"/>
                <w:kern w:val="0"/>
                <w:szCs w:val="21"/>
              </w:rPr>
              <w:t>0.32</w:t>
            </w:r>
          </w:p>
        </w:tc>
        <w:tc>
          <w:tcPr>
            <w:tcW w:w="850" w:type="dxa"/>
            <w:noWrap/>
            <w:hideMark/>
          </w:tcPr>
          <w:p w14:paraId="7A2F9E4D"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0.70</w:t>
            </w:r>
          </w:p>
        </w:tc>
        <w:tc>
          <w:tcPr>
            <w:tcW w:w="851" w:type="dxa"/>
            <w:noWrap/>
            <w:hideMark/>
          </w:tcPr>
          <w:p w14:paraId="0FD8DC52"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0.80</w:t>
            </w:r>
          </w:p>
        </w:tc>
        <w:tc>
          <w:tcPr>
            <w:tcW w:w="1134" w:type="dxa"/>
            <w:noWrap/>
            <w:hideMark/>
          </w:tcPr>
          <w:p w14:paraId="0D890272"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3.90</w:t>
            </w:r>
          </w:p>
        </w:tc>
        <w:tc>
          <w:tcPr>
            <w:tcW w:w="1082" w:type="dxa"/>
            <w:noWrap/>
            <w:hideMark/>
          </w:tcPr>
          <w:p w14:paraId="5C2F7BEC" w14:textId="77777777" w:rsidR="00670161" w:rsidRPr="002F3CCD" w:rsidRDefault="00670161" w:rsidP="00D90BBA">
            <w:pPr>
              <w:widowControl/>
              <w:jc w:val="center"/>
              <w:rPr>
                <w:rFonts w:ascii="Times New Roman" w:eastAsia="DengXian" w:hAnsi="Times New Roman" w:cs="Times New Roman"/>
                <w:color w:val="000000"/>
                <w:kern w:val="0"/>
                <w:szCs w:val="21"/>
              </w:rPr>
            </w:pPr>
            <w:r w:rsidRPr="002F3CCD">
              <w:rPr>
                <w:rFonts w:ascii="Times New Roman" w:hAnsi="Times New Roman" w:cs="Times New Roman"/>
              </w:rPr>
              <w:t>61.16</w:t>
            </w:r>
          </w:p>
        </w:tc>
      </w:tr>
    </w:tbl>
    <w:p w14:paraId="6B354601" w14:textId="77777777" w:rsidR="00B6172C" w:rsidRDefault="00B6172C" w:rsidP="000E4F0B">
      <w:pPr>
        <w:rPr>
          <w:rFonts w:ascii="Times New Roman" w:hAnsi="Times New Roman" w:cs="Times New Roman"/>
          <w:szCs w:val="21"/>
        </w:rPr>
      </w:pPr>
    </w:p>
    <w:p w14:paraId="79CAABEB" w14:textId="10E22ECE" w:rsidR="00DC6473" w:rsidRDefault="00871980" w:rsidP="007330CD">
      <w:pPr>
        <w:jc w:val="center"/>
        <w:rPr>
          <w:rFonts w:ascii="Times New Roman" w:hAnsi="Times New Roman" w:cs="Times New Roman"/>
          <w:b/>
          <w:bCs/>
          <w:szCs w:val="21"/>
        </w:rPr>
      </w:pPr>
      <w:r w:rsidRPr="00871980">
        <w:rPr>
          <w:rFonts w:ascii="Times New Roman" w:hAnsi="Times New Roman" w:cs="Times New Roman"/>
          <w:b/>
          <w:bCs/>
          <w:noProof/>
          <w:szCs w:val="21"/>
        </w:rPr>
        <w:drawing>
          <wp:inline distT="0" distB="0" distL="0" distR="0" wp14:anchorId="1AD686FE" wp14:editId="685E66CE">
            <wp:extent cx="5278120" cy="3733165"/>
            <wp:effectExtent l="0" t="0" r="0" b="635"/>
            <wp:docPr id="1559391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3733165"/>
                    </a:xfrm>
                    <a:prstGeom prst="rect">
                      <a:avLst/>
                    </a:prstGeom>
                    <a:noFill/>
                    <a:ln>
                      <a:noFill/>
                    </a:ln>
                  </pic:spPr>
                </pic:pic>
              </a:graphicData>
            </a:graphic>
          </wp:inline>
        </w:drawing>
      </w:r>
    </w:p>
    <w:p w14:paraId="453C1765" w14:textId="1A37BA61" w:rsidR="00B60A84" w:rsidRDefault="00105FA3" w:rsidP="007A35F1">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 xml:space="preserve">Fig.1 </w:t>
      </w:r>
      <w:r w:rsidR="009E5E7E" w:rsidRPr="009E5E7E">
        <w:rPr>
          <w:rFonts w:ascii="Times New Roman" w:hAnsi="Times New Roman" w:cs="Times New Roman" w:hint="eastAsia"/>
          <w:b/>
          <w:bCs/>
          <w:sz w:val="18"/>
          <w:szCs w:val="18"/>
        </w:rPr>
        <w:t>Spatial distribution of trawl survey stations in the Northwest Pacific during 2021</w:t>
      </w:r>
      <w:r w:rsidR="009E5E7E" w:rsidRPr="009E5E7E">
        <w:rPr>
          <w:rFonts w:ascii="Times New Roman" w:hAnsi="Times New Roman" w:cs="Times New Roman" w:hint="eastAsia"/>
          <w:b/>
          <w:bCs/>
          <w:sz w:val="18"/>
          <w:szCs w:val="18"/>
        </w:rPr>
        <w:t>–</w:t>
      </w:r>
      <w:r w:rsidR="009E5E7E" w:rsidRPr="009E5E7E">
        <w:rPr>
          <w:rFonts w:ascii="Times New Roman" w:hAnsi="Times New Roman" w:cs="Times New Roman" w:hint="eastAsia"/>
          <w:b/>
          <w:bCs/>
          <w:sz w:val="18"/>
          <w:szCs w:val="18"/>
        </w:rPr>
        <w:t>2025.</w:t>
      </w:r>
    </w:p>
    <w:p w14:paraId="2DA557B8" w14:textId="07469811" w:rsidR="007330CD" w:rsidRDefault="00B60A84" w:rsidP="005104E4">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4A019536" w14:textId="2111A602" w:rsidR="007330CD" w:rsidRDefault="007330CD" w:rsidP="007330CD">
      <w:pP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7330CD">
        <w:rPr>
          <w:rFonts w:ascii="Times New Roman" w:hAnsi="Times New Roman" w:cs="Times New Roman"/>
          <w:b/>
          <w:bCs/>
          <w:noProof/>
          <w:sz w:val="18"/>
          <w:szCs w:val="18"/>
        </w:rPr>
        <w:lastRenderedPageBreak/>
        <w:drawing>
          <wp:inline distT="0" distB="0" distL="0" distR="0" wp14:anchorId="4192AD58" wp14:editId="0A2AFAB7">
            <wp:extent cx="2632203" cy="1861099"/>
            <wp:effectExtent l="0" t="0" r="0" b="6350"/>
            <wp:docPr id="42359204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734" cy="1880565"/>
                    </a:xfrm>
                    <a:prstGeom prst="rect">
                      <a:avLst/>
                    </a:prstGeom>
                    <a:noFill/>
                    <a:ln>
                      <a:noFill/>
                    </a:ln>
                  </pic:spPr>
                </pic:pic>
              </a:graphicData>
            </a:graphic>
          </wp:inline>
        </w:drawing>
      </w:r>
      <w:r w:rsidRPr="007330CD">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7330CD">
        <w:rPr>
          <w:rFonts w:ascii="Times New Roman" w:hAnsi="Times New Roman" w:cs="Times New Roman"/>
          <w:b/>
          <w:bCs/>
          <w:noProof/>
          <w:sz w:val="18"/>
          <w:szCs w:val="18"/>
        </w:rPr>
        <w:drawing>
          <wp:inline distT="0" distB="0" distL="0" distR="0" wp14:anchorId="2620439C" wp14:editId="666496F7">
            <wp:extent cx="2632345" cy="1861200"/>
            <wp:effectExtent l="0" t="0" r="0" b="5715"/>
            <wp:docPr id="5861386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2345" cy="1861200"/>
                    </a:xfrm>
                    <a:prstGeom prst="rect">
                      <a:avLst/>
                    </a:prstGeom>
                    <a:noFill/>
                    <a:ln>
                      <a:noFill/>
                    </a:ln>
                  </pic:spPr>
                </pic:pic>
              </a:graphicData>
            </a:graphic>
          </wp:inline>
        </w:drawing>
      </w:r>
    </w:p>
    <w:p w14:paraId="79888AE0" w14:textId="4916D451" w:rsidR="007330CD" w:rsidRDefault="0027487B" w:rsidP="007330CD">
      <w:pP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27487B">
        <w:rPr>
          <w:rFonts w:ascii="Times New Roman" w:hAnsi="Times New Roman" w:cs="Times New Roman"/>
          <w:b/>
          <w:bCs/>
          <w:noProof/>
          <w:sz w:val="18"/>
          <w:szCs w:val="18"/>
        </w:rPr>
        <w:drawing>
          <wp:inline distT="0" distB="0" distL="0" distR="0" wp14:anchorId="676A0BBE" wp14:editId="50F38137">
            <wp:extent cx="2632345" cy="1861200"/>
            <wp:effectExtent l="0" t="0" r="0" b="5715"/>
            <wp:docPr id="7512620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2345" cy="1861200"/>
                    </a:xfrm>
                    <a:prstGeom prst="rect">
                      <a:avLst/>
                    </a:prstGeom>
                    <a:noFill/>
                    <a:ln>
                      <a:noFill/>
                    </a:ln>
                  </pic:spPr>
                </pic:pic>
              </a:graphicData>
            </a:graphic>
          </wp:inline>
        </w:drawing>
      </w:r>
      <w:r w:rsidRPr="002748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27487B">
        <w:rPr>
          <w:rFonts w:ascii="Times New Roman" w:hAnsi="Times New Roman" w:cs="Times New Roman"/>
          <w:b/>
          <w:bCs/>
          <w:noProof/>
          <w:sz w:val="18"/>
          <w:szCs w:val="18"/>
        </w:rPr>
        <w:drawing>
          <wp:inline distT="0" distB="0" distL="0" distR="0" wp14:anchorId="0FF8C516" wp14:editId="4A5F88D7">
            <wp:extent cx="2632345" cy="1861200"/>
            <wp:effectExtent l="0" t="0" r="0" b="5715"/>
            <wp:docPr id="11622459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345" cy="1861200"/>
                    </a:xfrm>
                    <a:prstGeom prst="rect">
                      <a:avLst/>
                    </a:prstGeom>
                    <a:noFill/>
                    <a:ln>
                      <a:noFill/>
                    </a:ln>
                  </pic:spPr>
                </pic:pic>
              </a:graphicData>
            </a:graphic>
          </wp:inline>
        </w:drawing>
      </w:r>
    </w:p>
    <w:p w14:paraId="102C82D4" w14:textId="64E7C241" w:rsidR="0027487B" w:rsidRDefault="0027487B" w:rsidP="007330CD">
      <w:pPr>
        <w:rPr>
          <w:rFonts w:ascii="Times New Roman" w:hAnsi="Times New Roman" w:cs="Times New Roman"/>
          <w:b/>
          <w:bCs/>
          <w:sz w:val="18"/>
          <w:szCs w:val="18"/>
        </w:rPr>
      </w:pPr>
      <w:r w:rsidRPr="0027487B">
        <w:rPr>
          <w:rFonts w:ascii="Times New Roman" w:hAnsi="Times New Roman" w:cs="Times New Roman"/>
          <w:b/>
          <w:bCs/>
          <w:noProof/>
          <w:sz w:val="18"/>
          <w:szCs w:val="18"/>
        </w:rPr>
        <w:drawing>
          <wp:inline distT="0" distB="0" distL="0" distR="0" wp14:anchorId="458B406E" wp14:editId="5748BE95">
            <wp:extent cx="2632345" cy="1861200"/>
            <wp:effectExtent l="0" t="0" r="0" b="5715"/>
            <wp:docPr id="151919196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2345" cy="1861200"/>
                    </a:xfrm>
                    <a:prstGeom prst="rect">
                      <a:avLst/>
                    </a:prstGeom>
                    <a:noFill/>
                    <a:ln>
                      <a:noFill/>
                    </a:ln>
                  </pic:spPr>
                </pic:pic>
              </a:graphicData>
            </a:graphic>
          </wp:inline>
        </w:drawing>
      </w:r>
    </w:p>
    <w:p w14:paraId="205769BA" w14:textId="4AFEBD5E" w:rsidR="00ED6117" w:rsidRDefault="008A2638" w:rsidP="00105FA3">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Fig.</w:t>
      </w:r>
      <w:r>
        <w:rPr>
          <w:rFonts w:ascii="Times New Roman" w:hAnsi="Times New Roman" w:cs="Times New Roman" w:hint="eastAsia"/>
          <w:b/>
          <w:bCs/>
          <w:sz w:val="18"/>
          <w:szCs w:val="18"/>
        </w:rPr>
        <w:t>2</w:t>
      </w:r>
      <w:r w:rsidR="008D6B6A">
        <w:rPr>
          <w:rFonts w:ascii="Times New Roman" w:hAnsi="Times New Roman" w:cs="Times New Roman" w:hint="eastAsia"/>
          <w:b/>
          <w:bCs/>
          <w:sz w:val="18"/>
          <w:szCs w:val="18"/>
        </w:rPr>
        <w:t xml:space="preserve"> </w:t>
      </w:r>
      <w:r w:rsidR="009E5E7E" w:rsidRPr="009E5E7E">
        <w:rPr>
          <w:rFonts w:ascii="Times New Roman" w:hAnsi="Times New Roman" w:cs="Times New Roman"/>
          <w:b/>
          <w:bCs/>
          <w:sz w:val="18"/>
          <w:szCs w:val="18"/>
        </w:rPr>
        <w:t xml:space="preserve">Spatial distribution of nominal </w:t>
      </w:r>
      <w:r w:rsidR="00F72711">
        <w:rPr>
          <w:rFonts w:ascii="Times New Roman" w:hAnsi="Times New Roman" w:cs="Times New Roman" w:hint="eastAsia"/>
          <w:b/>
          <w:bCs/>
          <w:sz w:val="18"/>
          <w:szCs w:val="18"/>
        </w:rPr>
        <w:t>index</w:t>
      </w:r>
      <w:r w:rsidR="009E5E7E" w:rsidRPr="009E5E7E">
        <w:rPr>
          <w:rFonts w:ascii="Times New Roman" w:hAnsi="Times New Roman" w:cs="Times New Roman"/>
          <w:b/>
          <w:bCs/>
          <w:sz w:val="18"/>
          <w:szCs w:val="18"/>
        </w:rPr>
        <w:t xml:space="preserve"> (kg </w:t>
      </w:r>
      <w:r w:rsidR="00FF6597">
        <w:rPr>
          <w:rFonts w:ascii="Times New Roman" w:hAnsi="Times New Roman" w:cs="Times New Roman" w:hint="eastAsia"/>
          <w:b/>
          <w:bCs/>
          <w:sz w:val="18"/>
          <w:szCs w:val="18"/>
        </w:rPr>
        <w:t>m</w:t>
      </w:r>
      <w:r w:rsidR="009E5E7E" w:rsidRPr="009E5E7E">
        <w:rPr>
          <w:rFonts w:ascii="Times New Roman" w:hAnsi="Times New Roman" w:cs="Times New Roman" w:hint="eastAsia"/>
          <w:b/>
          <w:bCs/>
          <w:sz w:val="18"/>
          <w:szCs w:val="18"/>
          <w:vertAlign w:val="superscript"/>
        </w:rPr>
        <w:t>-</w:t>
      </w:r>
      <w:r w:rsidR="00FF6597">
        <w:rPr>
          <w:rFonts w:ascii="Times New Roman" w:hAnsi="Times New Roman" w:cs="Times New Roman" w:hint="eastAsia"/>
          <w:b/>
          <w:bCs/>
          <w:sz w:val="18"/>
          <w:szCs w:val="18"/>
          <w:vertAlign w:val="superscript"/>
        </w:rPr>
        <w:t>2</w:t>
      </w:r>
      <w:r w:rsidR="009E5E7E" w:rsidRPr="009E5E7E">
        <w:rPr>
          <w:rFonts w:ascii="Times New Roman" w:hAnsi="Times New Roman" w:cs="Times New Roman"/>
          <w:b/>
          <w:bCs/>
          <w:sz w:val="18"/>
          <w:szCs w:val="18"/>
        </w:rPr>
        <w:t>) of Japanese sardine during trawl surveys in the Northwest Pacific from 2021 to 2025.</w:t>
      </w:r>
    </w:p>
    <w:p w14:paraId="338EF748" w14:textId="258CA286" w:rsidR="00ED6117" w:rsidRDefault="00FD6317" w:rsidP="00FD6317">
      <w:pPr>
        <w:widowControl/>
        <w:jc w:val="left"/>
        <w:rPr>
          <w:rFonts w:ascii="Times New Roman" w:hAnsi="Times New Roman" w:cs="Times New Roman"/>
          <w:b/>
          <w:bCs/>
          <w:sz w:val="18"/>
          <w:szCs w:val="18"/>
        </w:rPr>
      </w:pPr>
      <w:r>
        <w:rPr>
          <w:rFonts w:ascii="Times New Roman" w:hAnsi="Times New Roman" w:cs="Times New Roman"/>
          <w:b/>
          <w:bCs/>
          <w:sz w:val="18"/>
          <w:szCs w:val="18"/>
        </w:rPr>
        <w:br w:type="page"/>
      </w:r>
    </w:p>
    <w:p w14:paraId="5809454E" w14:textId="2321DFBE" w:rsidR="00E458B6" w:rsidRDefault="00E458B6" w:rsidP="00105FA3">
      <w:pPr>
        <w:jc w:val="center"/>
        <w:rPr>
          <w:rFonts w:ascii="Times New Roman" w:hAnsi="Times New Roman" w:cs="Times New Roman"/>
          <w:b/>
          <w:bCs/>
          <w:sz w:val="18"/>
          <w:szCs w:val="18"/>
        </w:rPr>
      </w:pPr>
      <w:r w:rsidRPr="00E458B6">
        <w:rPr>
          <w:rFonts w:ascii="Times New Roman" w:hAnsi="Times New Roman" w:cs="Times New Roman"/>
          <w:b/>
          <w:bCs/>
          <w:noProof/>
          <w:sz w:val="18"/>
          <w:szCs w:val="18"/>
        </w:rPr>
        <w:lastRenderedPageBreak/>
        <w:drawing>
          <wp:inline distT="0" distB="0" distL="0" distR="0" wp14:anchorId="4D2AFCEA" wp14:editId="0676512B">
            <wp:extent cx="2632793" cy="1861200"/>
            <wp:effectExtent l="0" t="0" r="0" b="5715"/>
            <wp:docPr id="7194418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2793" cy="1861200"/>
                    </a:xfrm>
                    <a:prstGeom prst="rect">
                      <a:avLst/>
                    </a:prstGeom>
                    <a:noFill/>
                    <a:ln>
                      <a:noFill/>
                    </a:ln>
                  </pic:spPr>
                </pic:pic>
              </a:graphicData>
            </a:graphic>
          </wp:inline>
        </w:drawing>
      </w:r>
      <w:r w:rsidRPr="00E458B6">
        <w:rPr>
          <w:rFonts w:ascii="Times New Roman" w:hAnsi="Times New Roman" w:cs="Times New Roman"/>
          <w:b/>
          <w:bCs/>
          <w:noProof/>
          <w:sz w:val="18"/>
          <w:szCs w:val="18"/>
        </w:rPr>
        <w:drawing>
          <wp:inline distT="0" distB="0" distL="0" distR="0" wp14:anchorId="0390B7E3" wp14:editId="04A30921">
            <wp:extent cx="2632793" cy="1861200"/>
            <wp:effectExtent l="0" t="0" r="0" b="5715"/>
            <wp:docPr id="15067306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2793" cy="1861200"/>
                    </a:xfrm>
                    <a:prstGeom prst="rect">
                      <a:avLst/>
                    </a:prstGeom>
                    <a:noFill/>
                    <a:ln>
                      <a:noFill/>
                    </a:ln>
                  </pic:spPr>
                </pic:pic>
              </a:graphicData>
            </a:graphic>
          </wp:inline>
        </w:drawing>
      </w:r>
    </w:p>
    <w:p w14:paraId="5B153A68" w14:textId="1F9C8F25" w:rsidR="00E458B6" w:rsidRDefault="00E458B6" w:rsidP="00105FA3">
      <w:pPr>
        <w:jc w:val="center"/>
        <w:rPr>
          <w:rFonts w:ascii="Times New Roman" w:hAnsi="Times New Roman" w:cs="Times New Roman"/>
          <w:b/>
          <w:bCs/>
          <w:sz w:val="18"/>
          <w:szCs w:val="18"/>
        </w:rPr>
      </w:pPr>
      <w:r w:rsidRPr="00E458B6">
        <w:rPr>
          <w:rFonts w:ascii="Times New Roman" w:hAnsi="Times New Roman" w:cs="Times New Roman"/>
          <w:b/>
          <w:bCs/>
          <w:noProof/>
          <w:sz w:val="18"/>
          <w:szCs w:val="18"/>
        </w:rPr>
        <w:drawing>
          <wp:inline distT="0" distB="0" distL="0" distR="0" wp14:anchorId="4F93BA23" wp14:editId="2EE3C1DC">
            <wp:extent cx="2632793" cy="1861200"/>
            <wp:effectExtent l="0" t="0" r="0" b="5715"/>
            <wp:docPr id="13790307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2793" cy="1861200"/>
                    </a:xfrm>
                    <a:prstGeom prst="rect">
                      <a:avLst/>
                    </a:prstGeom>
                    <a:noFill/>
                    <a:ln>
                      <a:noFill/>
                    </a:ln>
                  </pic:spPr>
                </pic:pic>
              </a:graphicData>
            </a:graphic>
          </wp:inline>
        </w:drawing>
      </w:r>
      <w:r w:rsidRPr="00E458B6">
        <w:rPr>
          <w:rFonts w:ascii="Times New Roman" w:hAnsi="Times New Roman" w:cs="Times New Roman"/>
          <w:b/>
          <w:bCs/>
          <w:noProof/>
          <w:sz w:val="18"/>
          <w:szCs w:val="18"/>
        </w:rPr>
        <w:drawing>
          <wp:inline distT="0" distB="0" distL="0" distR="0" wp14:anchorId="74BBD7C9" wp14:editId="3BC4B208">
            <wp:extent cx="2632793" cy="1861200"/>
            <wp:effectExtent l="0" t="0" r="0" b="5715"/>
            <wp:docPr id="18671218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2793" cy="1861200"/>
                    </a:xfrm>
                    <a:prstGeom prst="rect">
                      <a:avLst/>
                    </a:prstGeom>
                    <a:noFill/>
                    <a:ln>
                      <a:noFill/>
                    </a:ln>
                  </pic:spPr>
                </pic:pic>
              </a:graphicData>
            </a:graphic>
          </wp:inline>
        </w:drawing>
      </w:r>
    </w:p>
    <w:p w14:paraId="313DD003" w14:textId="1945967E" w:rsidR="00E458B6" w:rsidRDefault="00E458B6" w:rsidP="00E458B6">
      <w:pPr>
        <w:jc w:val="left"/>
        <w:rPr>
          <w:rFonts w:ascii="Times New Roman" w:hAnsi="Times New Roman" w:cs="Times New Roman"/>
          <w:b/>
          <w:bCs/>
          <w:sz w:val="18"/>
          <w:szCs w:val="18"/>
        </w:rPr>
      </w:pPr>
      <w:r w:rsidRPr="00E458B6">
        <w:rPr>
          <w:rFonts w:ascii="Times New Roman" w:hAnsi="Times New Roman" w:cs="Times New Roman"/>
          <w:b/>
          <w:bCs/>
          <w:noProof/>
          <w:sz w:val="18"/>
          <w:szCs w:val="18"/>
        </w:rPr>
        <w:drawing>
          <wp:inline distT="0" distB="0" distL="0" distR="0" wp14:anchorId="1C5ECF62" wp14:editId="230851BA">
            <wp:extent cx="2632793" cy="1861200"/>
            <wp:effectExtent l="0" t="0" r="0" b="5715"/>
            <wp:docPr id="14896526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2793" cy="1861200"/>
                    </a:xfrm>
                    <a:prstGeom prst="rect">
                      <a:avLst/>
                    </a:prstGeom>
                    <a:noFill/>
                    <a:ln>
                      <a:noFill/>
                    </a:ln>
                  </pic:spPr>
                </pic:pic>
              </a:graphicData>
            </a:graphic>
          </wp:inline>
        </w:drawing>
      </w:r>
    </w:p>
    <w:p w14:paraId="52720608" w14:textId="6710DF18" w:rsidR="00E458B6" w:rsidRDefault="00E458B6" w:rsidP="00E458B6">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Fig.</w:t>
      </w:r>
      <w:r>
        <w:rPr>
          <w:rFonts w:ascii="Times New Roman" w:hAnsi="Times New Roman" w:cs="Times New Roman" w:hint="eastAsia"/>
          <w:b/>
          <w:bCs/>
          <w:sz w:val="18"/>
          <w:szCs w:val="18"/>
        </w:rPr>
        <w:t xml:space="preserve">3 </w:t>
      </w:r>
      <w:r w:rsidRPr="009E5E7E">
        <w:rPr>
          <w:rFonts w:ascii="Times New Roman" w:hAnsi="Times New Roman" w:cs="Times New Roman"/>
          <w:b/>
          <w:bCs/>
          <w:sz w:val="18"/>
          <w:szCs w:val="18"/>
        </w:rPr>
        <w:t>Spatial distribution of nominal C</w:t>
      </w:r>
      <w:r>
        <w:rPr>
          <w:rFonts w:ascii="Times New Roman" w:hAnsi="Times New Roman" w:cs="Times New Roman" w:hint="eastAsia"/>
          <w:b/>
          <w:bCs/>
          <w:sz w:val="18"/>
          <w:szCs w:val="18"/>
        </w:rPr>
        <w:t>atch</w:t>
      </w:r>
      <w:r w:rsidRPr="009E5E7E">
        <w:rPr>
          <w:rFonts w:ascii="Times New Roman" w:hAnsi="Times New Roman" w:cs="Times New Roman"/>
          <w:b/>
          <w:bCs/>
          <w:sz w:val="18"/>
          <w:szCs w:val="18"/>
        </w:rPr>
        <w:t xml:space="preserve"> (kg) of Japanese sardine during trawl surveys in the Northwest Pacific from 2021 to 2025.</w:t>
      </w:r>
    </w:p>
    <w:p w14:paraId="5D83650C" w14:textId="77777777" w:rsidR="00E458B6" w:rsidRPr="00E458B6" w:rsidRDefault="00E458B6" w:rsidP="00E458B6">
      <w:pPr>
        <w:jc w:val="left"/>
        <w:rPr>
          <w:rFonts w:ascii="Times New Roman" w:hAnsi="Times New Roman" w:cs="Times New Roman"/>
          <w:b/>
          <w:bCs/>
          <w:sz w:val="18"/>
          <w:szCs w:val="18"/>
        </w:rPr>
      </w:pPr>
    </w:p>
    <w:p w14:paraId="2F353ADC" w14:textId="2EC3F3BA" w:rsidR="00ED6117" w:rsidRDefault="00ED6117" w:rsidP="00105FA3">
      <w:pPr>
        <w:jc w:val="center"/>
        <w:rPr>
          <w:rFonts w:ascii="Times New Roman" w:hAnsi="Times New Roman" w:cs="Times New Roman"/>
          <w:b/>
          <w:bCs/>
          <w:sz w:val="18"/>
          <w:szCs w:val="18"/>
        </w:rPr>
      </w:pPr>
    </w:p>
    <w:p w14:paraId="1A22FDD0" w14:textId="74E94EEC" w:rsidR="00ED6117" w:rsidRDefault="00ED6117" w:rsidP="004A5839">
      <w:pPr>
        <w:jc w:val="left"/>
        <w:rPr>
          <w:rFonts w:ascii="Times New Roman" w:hAnsi="Times New Roman" w:cs="Times New Roman"/>
          <w:b/>
          <w:bCs/>
          <w:sz w:val="18"/>
          <w:szCs w:val="18"/>
        </w:rPr>
      </w:pPr>
    </w:p>
    <w:p w14:paraId="0013149B" w14:textId="75BB583E" w:rsidR="008576D9" w:rsidRDefault="008576D9" w:rsidP="00105FA3">
      <w:pPr>
        <w:jc w:val="center"/>
        <w:rPr>
          <w:rFonts w:ascii="Times New Roman" w:hAnsi="Times New Roman" w:cs="Times New Roman"/>
          <w:b/>
          <w:bCs/>
          <w:sz w:val="18"/>
          <w:szCs w:val="18"/>
        </w:rPr>
      </w:pPr>
      <w:r w:rsidRPr="008576D9">
        <w:rPr>
          <w:rFonts w:ascii="Times New Roman" w:hAnsi="Times New Roman" w:cs="Times New Roman"/>
          <w:b/>
          <w:bCs/>
          <w:noProof/>
          <w:sz w:val="18"/>
          <w:szCs w:val="18"/>
        </w:rPr>
        <w:lastRenderedPageBreak/>
        <w:drawing>
          <wp:inline distT="0" distB="0" distL="0" distR="0" wp14:anchorId="0F134623" wp14:editId="72075275">
            <wp:extent cx="4878475" cy="5034009"/>
            <wp:effectExtent l="0" t="0" r="0" b="0"/>
            <wp:docPr id="3166400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4321" cy="5040042"/>
                    </a:xfrm>
                    <a:prstGeom prst="rect">
                      <a:avLst/>
                    </a:prstGeom>
                    <a:noFill/>
                    <a:ln>
                      <a:noFill/>
                    </a:ln>
                  </pic:spPr>
                </pic:pic>
              </a:graphicData>
            </a:graphic>
          </wp:inline>
        </w:drawing>
      </w:r>
    </w:p>
    <w:p w14:paraId="3533ED08" w14:textId="44EB99E9" w:rsidR="008576D9" w:rsidRDefault="008576D9" w:rsidP="008576D9">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Fig.</w:t>
      </w:r>
      <w:r w:rsidR="005104E4">
        <w:rPr>
          <w:rFonts w:ascii="Times New Roman" w:hAnsi="Times New Roman" w:cs="Times New Roman" w:hint="eastAsia"/>
          <w:b/>
          <w:bCs/>
          <w:sz w:val="18"/>
          <w:szCs w:val="18"/>
        </w:rPr>
        <w:t>4</w:t>
      </w:r>
      <w:r>
        <w:rPr>
          <w:rFonts w:ascii="Times New Roman" w:hAnsi="Times New Roman" w:cs="Times New Roman" w:hint="eastAsia"/>
          <w:b/>
          <w:bCs/>
          <w:sz w:val="18"/>
          <w:szCs w:val="18"/>
        </w:rPr>
        <w:t xml:space="preserve"> </w:t>
      </w:r>
      <w:r w:rsidR="009E5E7E" w:rsidRPr="009E5E7E">
        <w:rPr>
          <w:rFonts w:ascii="Times New Roman" w:hAnsi="Times New Roman" w:cs="Times New Roman" w:hint="eastAsia"/>
          <w:b/>
          <w:bCs/>
          <w:sz w:val="18"/>
          <w:szCs w:val="18"/>
        </w:rPr>
        <w:t xml:space="preserve">Pearson correlation matrix of candidate explanatory variables used in the </w:t>
      </w:r>
      <w:r w:rsidR="00CC09E2">
        <w:rPr>
          <w:rFonts w:ascii="Times New Roman" w:hAnsi="Times New Roman" w:cs="Times New Roman" w:hint="eastAsia"/>
          <w:b/>
          <w:bCs/>
          <w:sz w:val="18"/>
          <w:szCs w:val="18"/>
        </w:rPr>
        <w:t>nominal index</w:t>
      </w:r>
      <w:r w:rsidR="009E5E7E" w:rsidRPr="009E5E7E">
        <w:rPr>
          <w:rFonts w:ascii="Times New Roman" w:hAnsi="Times New Roman" w:cs="Times New Roman" w:hint="eastAsia"/>
          <w:b/>
          <w:bCs/>
          <w:sz w:val="18"/>
          <w:szCs w:val="18"/>
        </w:rPr>
        <w:t xml:space="preserve"> standardization model.</w:t>
      </w:r>
    </w:p>
    <w:p w14:paraId="4BC370B5" w14:textId="77777777" w:rsidR="00C304ED" w:rsidRDefault="00C304ED" w:rsidP="008576D9">
      <w:pPr>
        <w:jc w:val="center"/>
        <w:rPr>
          <w:rFonts w:ascii="Times New Roman" w:hAnsi="Times New Roman" w:cs="Times New Roman"/>
          <w:b/>
          <w:bCs/>
          <w:sz w:val="18"/>
          <w:szCs w:val="18"/>
        </w:rPr>
      </w:pPr>
    </w:p>
    <w:p w14:paraId="79BD7C61" w14:textId="42F38CEC" w:rsidR="00A241FC" w:rsidRDefault="00C304ED" w:rsidP="00105FA3">
      <w:pPr>
        <w:jc w:val="center"/>
        <w:rPr>
          <w:rFonts w:ascii="Times New Roman" w:eastAsia="SimSun" w:hAnsi="Times New Roman" w:cs="Times New Roman"/>
          <w:szCs w:val="21"/>
        </w:rPr>
      </w:pPr>
      <w:r w:rsidRPr="00ED6117">
        <w:rPr>
          <w:rFonts w:ascii="Times New Roman" w:hAnsi="Times New Roman" w:cs="Times New Roman"/>
          <w:b/>
          <w:bCs/>
          <w:noProof/>
          <w:sz w:val="18"/>
          <w:szCs w:val="18"/>
        </w:rPr>
        <w:drawing>
          <wp:inline distT="0" distB="0" distL="0" distR="0" wp14:anchorId="14722110" wp14:editId="632C8510">
            <wp:extent cx="3844305" cy="2421653"/>
            <wp:effectExtent l="0" t="0" r="3810" b="0"/>
            <wp:docPr id="14707460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3403" cy="2446282"/>
                    </a:xfrm>
                    <a:prstGeom prst="rect">
                      <a:avLst/>
                    </a:prstGeom>
                    <a:noFill/>
                    <a:ln>
                      <a:noFill/>
                    </a:ln>
                  </pic:spPr>
                </pic:pic>
              </a:graphicData>
            </a:graphic>
          </wp:inline>
        </w:drawing>
      </w:r>
    </w:p>
    <w:p w14:paraId="68E3BC6D" w14:textId="00981912" w:rsidR="00C304ED" w:rsidRPr="00FD6317" w:rsidRDefault="00C304ED" w:rsidP="00FD6317">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Fig.</w:t>
      </w:r>
      <w:r>
        <w:rPr>
          <w:rFonts w:ascii="Times New Roman" w:hAnsi="Times New Roman" w:cs="Times New Roman" w:hint="eastAsia"/>
          <w:b/>
          <w:bCs/>
          <w:sz w:val="18"/>
          <w:szCs w:val="18"/>
        </w:rPr>
        <w:t xml:space="preserve">5 </w:t>
      </w:r>
      <w:r w:rsidRPr="00C304ED">
        <w:rPr>
          <w:rFonts w:ascii="Times New Roman" w:hAnsi="Times New Roman" w:cs="Times New Roman" w:hint="eastAsia"/>
          <w:b/>
          <w:bCs/>
          <w:sz w:val="18"/>
          <w:szCs w:val="18"/>
        </w:rPr>
        <w:t xml:space="preserve">Annual distribution of observed Japanese sardine </w:t>
      </w:r>
      <w:r w:rsidR="00CC09E2">
        <w:rPr>
          <w:rFonts w:ascii="Times New Roman" w:hAnsi="Times New Roman" w:cs="Times New Roman" w:hint="eastAsia"/>
          <w:b/>
          <w:bCs/>
          <w:sz w:val="18"/>
          <w:szCs w:val="18"/>
        </w:rPr>
        <w:t>nominal index</w:t>
      </w:r>
      <w:r w:rsidRPr="00C304ED">
        <w:rPr>
          <w:rFonts w:ascii="Times New Roman" w:hAnsi="Times New Roman" w:cs="Times New Roman" w:hint="eastAsia"/>
          <w:b/>
          <w:bCs/>
          <w:sz w:val="18"/>
          <w:szCs w:val="18"/>
        </w:rPr>
        <w:t xml:space="preserve"> from 2021 to 2025</w:t>
      </w:r>
      <w:r w:rsidRPr="009E5E7E">
        <w:rPr>
          <w:rFonts w:ascii="Times New Roman" w:hAnsi="Times New Roman" w:cs="Times New Roman" w:hint="eastAsia"/>
          <w:b/>
          <w:bCs/>
          <w:sz w:val="18"/>
          <w:szCs w:val="18"/>
        </w:rPr>
        <w:t>.</w:t>
      </w:r>
    </w:p>
    <w:p w14:paraId="2298A459" w14:textId="053FA0A0" w:rsidR="00E02F57" w:rsidRDefault="00067059" w:rsidP="00B6172C">
      <w:pPr>
        <w:jc w:val="center"/>
        <w:rPr>
          <w:rFonts w:ascii="Times New Roman" w:eastAsia="SimSun" w:hAnsi="Times New Roman" w:cs="Times New Roman"/>
          <w:szCs w:val="21"/>
        </w:rPr>
      </w:pPr>
      <w:r w:rsidRPr="00E02F57">
        <w:rPr>
          <w:rFonts w:ascii="Times New Roman" w:eastAsia="SimSun" w:hAnsi="Times New Roman" w:cs="Times New Roman"/>
          <w:noProof/>
          <w:szCs w:val="21"/>
        </w:rPr>
        <w:lastRenderedPageBreak/>
        <w:drawing>
          <wp:inline distT="0" distB="0" distL="0" distR="0" wp14:anchorId="23DF56E6" wp14:editId="493C0EDC">
            <wp:extent cx="4954013" cy="2960370"/>
            <wp:effectExtent l="0" t="0" r="0" b="0"/>
            <wp:docPr id="1312034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2800" cy="2977572"/>
                    </a:xfrm>
                    <a:prstGeom prst="rect">
                      <a:avLst/>
                    </a:prstGeom>
                    <a:noFill/>
                    <a:ln>
                      <a:noFill/>
                    </a:ln>
                  </pic:spPr>
                </pic:pic>
              </a:graphicData>
            </a:graphic>
          </wp:inline>
        </w:drawing>
      </w:r>
      <w:r w:rsidRPr="00067059">
        <w:rPr>
          <w:rFonts w:ascii="Times New Roman" w:eastAsia="SimSun" w:hAnsi="Times New Roman" w:cs="Times New Roman" w:hint="eastAsia"/>
          <w:szCs w:val="21"/>
        </w:rPr>
        <w:t xml:space="preserve"> </w:t>
      </w:r>
    </w:p>
    <w:p w14:paraId="5A2B5E16" w14:textId="2EC47C35" w:rsidR="00ED6117" w:rsidRPr="00067059" w:rsidRDefault="00ED6117" w:rsidP="00B6172C">
      <w:pPr>
        <w:jc w:val="center"/>
        <w:rPr>
          <w:rFonts w:ascii="Times New Roman" w:hAnsi="Times New Roman" w:cs="Times New Roman"/>
          <w:szCs w:val="21"/>
        </w:rPr>
      </w:pPr>
      <w:r w:rsidRPr="00ED6117">
        <w:rPr>
          <w:rFonts w:ascii="Times New Roman" w:hAnsi="Times New Roman" w:cs="Times New Roman"/>
          <w:noProof/>
          <w:szCs w:val="21"/>
        </w:rPr>
        <w:drawing>
          <wp:inline distT="0" distB="0" distL="0" distR="0" wp14:anchorId="15B96C04" wp14:editId="4C1E7F67">
            <wp:extent cx="4914900" cy="3096056"/>
            <wp:effectExtent l="0" t="0" r="0" b="9525"/>
            <wp:docPr id="13238963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5219" cy="3115155"/>
                    </a:xfrm>
                    <a:prstGeom prst="rect">
                      <a:avLst/>
                    </a:prstGeom>
                    <a:noFill/>
                    <a:ln>
                      <a:noFill/>
                    </a:ln>
                  </pic:spPr>
                </pic:pic>
              </a:graphicData>
            </a:graphic>
          </wp:inline>
        </w:drawing>
      </w:r>
    </w:p>
    <w:p w14:paraId="140BE570" w14:textId="7AA2EC6F" w:rsidR="00067059" w:rsidRDefault="00067059" w:rsidP="00067059">
      <w:pPr>
        <w:jc w:val="center"/>
        <w:rPr>
          <w:rFonts w:ascii="Times New Roman" w:eastAsia="SimSun" w:hAnsi="Times New Roman" w:cs="Times New Roman"/>
          <w:szCs w:val="21"/>
        </w:rPr>
      </w:pPr>
      <w:r w:rsidRPr="00105FA3">
        <w:rPr>
          <w:rFonts w:ascii="Times New Roman" w:hAnsi="Times New Roman" w:cs="Times New Roman" w:hint="eastAsia"/>
          <w:b/>
          <w:bCs/>
          <w:sz w:val="18"/>
          <w:szCs w:val="18"/>
        </w:rPr>
        <w:t>Fig.</w:t>
      </w:r>
      <w:r w:rsidR="00FD6317">
        <w:rPr>
          <w:rFonts w:ascii="Times New Roman" w:hAnsi="Times New Roman" w:cs="Times New Roman" w:hint="eastAsia"/>
          <w:b/>
          <w:bCs/>
          <w:sz w:val="18"/>
          <w:szCs w:val="18"/>
        </w:rPr>
        <w:t xml:space="preserve">6 </w:t>
      </w:r>
      <w:r w:rsidR="008D6B6A" w:rsidRPr="008D6B6A">
        <w:rPr>
          <w:rFonts w:ascii="Times New Roman" w:hAnsi="Times New Roman" w:cs="Times New Roman" w:hint="eastAsia"/>
          <w:b/>
          <w:bCs/>
          <w:sz w:val="18"/>
          <w:szCs w:val="18"/>
        </w:rPr>
        <w:t xml:space="preserve">Diagnostic plots for the selected </w:t>
      </w:r>
      <w:r w:rsidR="009E5E7E" w:rsidRPr="009E5E7E">
        <w:rPr>
          <w:rFonts w:ascii="Times New Roman" w:hAnsi="Times New Roman" w:cs="Times New Roman" w:hint="eastAsia"/>
          <w:b/>
          <w:bCs/>
          <w:sz w:val="18"/>
          <w:szCs w:val="18"/>
        </w:rPr>
        <w:t>Tweedie</w:t>
      </w:r>
      <w:r w:rsidR="008D6B6A" w:rsidRPr="008D6B6A">
        <w:rPr>
          <w:rFonts w:ascii="Times New Roman" w:hAnsi="Times New Roman" w:cs="Times New Roman" w:hint="eastAsia"/>
          <w:b/>
          <w:bCs/>
          <w:sz w:val="18"/>
          <w:szCs w:val="18"/>
        </w:rPr>
        <w:t xml:space="preserve"> model</w:t>
      </w:r>
    </w:p>
    <w:p w14:paraId="239B3191" w14:textId="77777777" w:rsidR="00FD6317" w:rsidRDefault="00FD6317" w:rsidP="00105FA3">
      <w:pPr>
        <w:jc w:val="center"/>
        <w:rPr>
          <w:rFonts w:ascii="Times New Roman" w:hAnsi="Times New Roman" w:cs="Times New Roman"/>
          <w:b/>
          <w:bCs/>
          <w:noProof/>
          <w:sz w:val="18"/>
          <w:szCs w:val="18"/>
        </w:rPr>
      </w:pPr>
    </w:p>
    <w:p w14:paraId="3C15312A" w14:textId="69B6C472" w:rsidR="00067059" w:rsidRDefault="00FD6317" w:rsidP="00105FA3">
      <w:pPr>
        <w:jc w:val="center"/>
        <w:rPr>
          <w:rFonts w:ascii="Times New Roman" w:eastAsia="SimSun" w:hAnsi="Times New Roman" w:cs="Times New Roman"/>
          <w:szCs w:val="21"/>
        </w:rPr>
      </w:pPr>
      <w:r w:rsidRPr="00ED6117">
        <w:rPr>
          <w:rFonts w:ascii="Times New Roman" w:hAnsi="Times New Roman" w:cs="Times New Roman"/>
          <w:b/>
          <w:bCs/>
          <w:noProof/>
          <w:sz w:val="18"/>
          <w:szCs w:val="18"/>
        </w:rPr>
        <w:drawing>
          <wp:inline distT="0" distB="0" distL="0" distR="0" wp14:anchorId="2541EF81" wp14:editId="6D8DEAD9">
            <wp:extent cx="2586097" cy="1629068"/>
            <wp:effectExtent l="0" t="0" r="5080" b="9525"/>
            <wp:docPr id="17695074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2105" cy="1670648"/>
                    </a:xfrm>
                    <a:prstGeom prst="rect">
                      <a:avLst/>
                    </a:prstGeom>
                    <a:noFill/>
                    <a:ln>
                      <a:noFill/>
                    </a:ln>
                  </pic:spPr>
                </pic:pic>
              </a:graphicData>
            </a:graphic>
          </wp:inline>
        </w:drawing>
      </w:r>
      <w:r w:rsidRPr="00ED6117">
        <w:rPr>
          <w:rFonts w:ascii="Times New Roman" w:hAnsi="Times New Roman" w:cs="Times New Roman"/>
          <w:b/>
          <w:bCs/>
          <w:noProof/>
          <w:sz w:val="18"/>
          <w:szCs w:val="18"/>
        </w:rPr>
        <w:drawing>
          <wp:inline distT="0" distB="0" distL="0" distR="0" wp14:anchorId="3E89BFBD" wp14:editId="458D8469">
            <wp:extent cx="2581604" cy="1626235"/>
            <wp:effectExtent l="0" t="0" r="9525" b="0"/>
            <wp:docPr id="5584949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5729" cy="1647732"/>
                    </a:xfrm>
                    <a:prstGeom prst="rect">
                      <a:avLst/>
                    </a:prstGeom>
                    <a:noFill/>
                    <a:ln>
                      <a:noFill/>
                    </a:ln>
                  </pic:spPr>
                </pic:pic>
              </a:graphicData>
            </a:graphic>
          </wp:inline>
        </w:drawing>
      </w:r>
    </w:p>
    <w:p w14:paraId="1DE4F29E" w14:textId="0FB9BE46" w:rsidR="00FD6317" w:rsidRDefault="00FD6317" w:rsidP="00105FA3">
      <w:pPr>
        <w:jc w:val="center"/>
        <w:rPr>
          <w:rFonts w:ascii="Times New Roman" w:eastAsia="SimSun" w:hAnsi="Times New Roman" w:cs="Times New Roman"/>
          <w:szCs w:val="21"/>
        </w:rPr>
      </w:pPr>
      <w:r w:rsidRPr="00105FA3">
        <w:rPr>
          <w:rFonts w:ascii="Times New Roman" w:hAnsi="Times New Roman" w:cs="Times New Roman" w:hint="eastAsia"/>
          <w:b/>
          <w:bCs/>
          <w:sz w:val="18"/>
          <w:szCs w:val="18"/>
        </w:rPr>
        <w:t>Fig.</w:t>
      </w:r>
      <w:r>
        <w:rPr>
          <w:rFonts w:ascii="Times New Roman" w:hAnsi="Times New Roman" w:cs="Times New Roman" w:hint="eastAsia"/>
          <w:b/>
          <w:bCs/>
          <w:sz w:val="18"/>
          <w:szCs w:val="18"/>
        </w:rPr>
        <w:t xml:space="preserve">7 </w:t>
      </w:r>
      <w:r w:rsidRPr="00FD6317">
        <w:rPr>
          <w:rFonts w:ascii="Times New Roman" w:hAnsi="Times New Roman" w:cs="Times New Roman" w:hint="eastAsia"/>
          <w:b/>
          <w:bCs/>
          <w:sz w:val="18"/>
          <w:szCs w:val="18"/>
        </w:rPr>
        <w:t xml:space="preserve">Relationships between observed </w:t>
      </w:r>
      <w:r w:rsidR="00CC09E2">
        <w:rPr>
          <w:rFonts w:ascii="Times New Roman" w:hAnsi="Times New Roman" w:cs="Times New Roman" w:hint="eastAsia"/>
          <w:b/>
          <w:bCs/>
          <w:sz w:val="18"/>
          <w:szCs w:val="18"/>
        </w:rPr>
        <w:t>nominal index</w:t>
      </w:r>
      <w:r w:rsidRPr="00FD6317">
        <w:rPr>
          <w:rFonts w:ascii="Times New Roman" w:hAnsi="Times New Roman" w:cs="Times New Roman" w:hint="eastAsia"/>
          <w:b/>
          <w:bCs/>
          <w:sz w:val="18"/>
          <w:szCs w:val="18"/>
        </w:rPr>
        <w:t xml:space="preserve"> and environmental variables.</w:t>
      </w:r>
    </w:p>
    <w:p w14:paraId="33DE7E0D" w14:textId="77777777" w:rsidR="00FD6317" w:rsidRDefault="00FD6317" w:rsidP="00067059">
      <w:pPr>
        <w:rPr>
          <w:rFonts w:ascii="Times New Roman" w:eastAsia="SimSun" w:hAnsi="Times New Roman" w:cs="Times New Roman"/>
          <w:noProof/>
          <w:szCs w:val="21"/>
        </w:rPr>
      </w:pPr>
    </w:p>
    <w:p w14:paraId="552140EE" w14:textId="4F0CA9E4" w:rsidR="00067059" w:rsidRDefault="00191C7E" w:rsidP="00067059">
      <w:pPr>
        <w:rPr>
          <w:rFonts w:ascii="Times New Roman" w:eastAsia="SimSun" w:hAnsi="Times New Roman" w:cs="Times New Roman"/>
          <w:szCs w:val="21"/>
        </w:rPr>
      </w:pPr>
      <w:r w:rsidRPr="00191C7E">
        <w:rPr>
          <w:rFonts w:ascii="Times New Roman" w:eastAsia="SimSun" w:hAnsi="Times New Roman" w:cs="Times New Roman"/>
          <w:noProof/>
          <w:szCs w:val="21"/>
        </w:rPr>
        <w:drawing>
          <wp:inline distT="0" distB="0" distL="0" distR="0" wp14:anchorId="74C19054" wp14:editId="2002ADC5">
            <wp:extent cx="5006147" cy="4137660"/>
            <wp:effectExtent l="0" t="0" r="4445" b="0"/>
            <wp:docPr id="14196062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3176" cy="4143469"/>
                    </a:xfrm>
                    <a:prstGeom prst="rect">
                      <a:avLst/>
                    </a:prstGeom>
                    <a:noFill/>
                    <a:ln>
                      <a:noFill/>
                    </a:ln>
                  </pic:spPr>
                </pic:pic>
              </a:graphicData>
            </a:graphic>
          </wp:inline>
        </w:drawing>
      </w:r>
    </w:p>
    <w:p w14:paraId="64A0D0D2" w14:textId="1E772092" w:rsidR="004D1F51" w:rsidRDefault="004D1F51" w:rsidP="00067059">
      <w:pPr>
        <w:jc w:val="center"/>
        <w:rPr>
          <w:rFonts w:ascii="Times New Roman" w:hAnsi="Times New Roman" w:cs="Times New Roman"/>
          <w:b/>
          <w:bCs/>
          <w:sz w:val="18"/>
          <w:szCs w:val="18"/>
        </w:rPr>
      </w:pPr>
      <w:r w:rsidRPr="00105FA3">
        <w:rPr>
          <w:rFonts w:ascii="Times New Roman" w:hAnsi="Times New Roman" w:cs="Times New Roman" w:hint="eastAsia"/>
          <w:b/>
          <w:bCs/>
          <w:sz w:val="18"/>
          <w:szCs w:val="18"/>
        </w:rPr>
        <w:t>Fig.</w:t>
      </w:r>
      <w:r w:rsidR="00FD6317">
        <w:rPr>
          <w:rFonts w:ascii="Times New Roman" w:hAnsi="Times New Roman" w:cs="Times New Roman" w:hint="eastAsia"/>
          <w:b/>
          <w:bCs/>
          <w:sz w:val="18"/>
          <w:szCs w:val="18"/>
        </w:rPr>
        <w:t xml:space="preserve">8 </w:t>
      </w:r>
      <w:r w:rsidR="009E5E7E" w:rsidRPr="009E5E7E">
        <w:rPr>
          <w:rFonts w:ascii="Times New Roman" w:hAnsi="Times New Roman" w:cs="Times New Roman" w:hint="eastAsia"/>
          <w:b/>
          <w:bCs/>
          <w:sz w:val="18"/>
          <w:szCs w:val="18"/>
        </w:rPr>
        <w:t xml:space="preserve">Estimated partial effects of environmental variables on standardized </w:t>
      </w:r>
      <w:r w:rsidR="005C5A52" w:rsidRPr="005C5A52">
        <w:rPr>
          <w:rFonts w:ascii="Times New Roman" w:hAnsi="Times New Roman" w:cs="Times New Roman" w:hint="eastAsia"/>
          <w:b/>
          <w:bCs/>
          <w:sz w:val="18"/>
          <w:szCs w:val="18"/>
        </w:rPr>
        <w:t>abundance index</w:t>
      </w:r>
      <w:r w:rsidR="009E5E7E" w:rsidRPr="009E5E7E">
        <w:rPr>
          <w:rFonts w:ascii="Times New Roman" w:hAnsi="Times New Roman" w:cs="Times New Roman" w:hint="eastAsia"/>
          <w:b/>
          <w:bCs/>
          <w:sz w:val="18"/>
          <w:szCs w:val="18"/>
        </w:rPr>
        <w:t xml:space="preserve"> based on the selected Tweedie model.</w:t>
      </w:r>
    </w:p>
    <w:p w14:paraId="74DC388C" w14:textId="77777777" w:rsidR="003D4860" w:rsidRDefault="003D4860" w:rsidP="00067059">
      <w:pPr>
        <w:jc w:val="center"/>
        <w:rPr>
          <w:rFonts w:ascii="Times New Roman" w:eastAsia="SimSun" w:hAnsi="Times New Roman" w:cs="Times New Roman"/>
          <w:szCs w:val="21"/>
        </w:rPr>
      </w:pPr>
    </w:p>
    <w:p w14:paraId="1D16CE4B" w14:textId="11FA4C46" w:rsidR="00067059" w:rsidRDefault="009B409A" w:rsidP="009B409A">
      <w:pPr>
        <w:tabs>
          <w:tab w:val="left" w:pos="900"/>
        </w:tabs>
        <w:rPr>
          <w:rFonts w:ascii="Times New Roman" w:eastAsia="SimSun" w:hAnsi="Times New Roman" w:cs="Times New Roman"/>
          <w:szCs w:val="21"/>
        </w:rPr>
      </w:pPr>
      <w:r w:rsidRPr="009B409A">
        <w:rPr>
          <w:rFonts w:ascii="Times New Roman" w:eastAsia="SimSun" w:hAnsi="Times New Roman" w:cs="Times New Roman"/>
          <w:noProof/>
          <w:szCs w:val="21"/>
        </w:rPr>
        <w:drawing>
          <wp:inline distT="0" distB="0" distL="0" distR="0" wp14:anchorId="4B54B9B3" wp14:editId="20A1BB4E">
            <wp:extent cx="4960620" cy="3019820"/>
            <wp:effectExtent l="0" t="0" r="0" b="9525"/>
            <wp:docPr id="12670789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76650" cy="3029578"/>
                    </a:xfrm>
                    <a:prstGeom prst="rect">
                      <a:avLst/>
                    </a:prstGeom>
                    <a:noFill/>
                    <a:ln>
                      <a:noFill/>
                    </a:ln>
                  </pic:spPr>
                </pic:pic>
              </a:graphicData>
            </a:graphic>
          </wp:inline>
        </w:drawing>
      </w:r>
    </w:p>
    <w:p w14:paraId="28C2C123" w14:textId="7ED9EB53" w:rsidR="004D1F51" w:rsidRPr="00A241FC" w:rsidRDefault="004D1F51" w:rsidP="004D1F51">
      <w:pPr>
        <w:jc w:val="center"/>
        <w:rPr>
          <w:rFonts w:ascii="Times New Roman" w:eastAsia="SimSun" w:hAnsi="Times New Roman" w:cs="Times New Roman"/>
          <w:szCs w:val="21"/>
        </w:rPr>
      </w:pPr>
      <w:r w:rsidRPr="00105FA3">
        <w:rPr>
          <w:rFonts w:ascii="Times New Roman" w:hAnsi="Times New Roman" w:cs="Times New Roman" w:hint="eastAsia"/>
          <w:b/>
          <w:bCs/>
          <w:sz w:val="18"/>
          <w:szCs w:val="18"/>
        </w:rPr>
        <w:t>Fig.</w:t>
      </w:r>
      <w:r w:rsidR="00FD6317">
        <w:rPr>
          <w:rFonts w:ascii="Times New Roman" w:hAnsi="Times New Roman" w:cs="Times New Roman" w:hint="eastAsia"/>
          <w:b/>
          <w:bCs/>
          <w:sz w:val="18"/>
          <w:szCs w:val="18"/>
        </w:rPr>
        <w:t xml:space="preserve">9 </w:t>
      </w:r>
      <w:r w:rsidR="00D4159A" w:rsidRPr="00D4159A">
        <w:rPr>
          <w:rFonts w:ascii="Times New Roman" w:hAnsi="Times New Roman" w:cs="Times New Roman" w:hint="eastAsia"/>
          <w:b/>
          <w:bCs/>
          <w:sz w:val="18"/>
          <w:szCs w:val="18"/>
        </w:rPr>
        <w:t xml:space="preserve">Annual nominal </w:t>
      </w:r>
      <w:r w:rsidR="004A5808">
        <w:rPr>
          <w:rFonts w:ascii="Times New Roman" w:hAnsi="Times New Roman" w:cs="Times New Roman" w:hint="eastAsia"/>
          <w:b/>
          <w:bCs/>
          <w:sz w:val="18"/>
          <w:szCs w:val="18"/>
        </w:rPr>
        <w:t xml:space="preserve">index </w:t>
      </w:r>
      <w:r w:rsidR="00D4159A" w:rsidRPr="00D4159A">
        <w:rPr>
          <w:rFonts w:ascii="Times New Roman" w:hAnsi="Times New Roman" w:cs="Times New Roman" w:hint="eastAsia"/>
          <w:b/>
          <w:bCs/>
          <w:sz w:val="18"/>
          <w:szCs w:val="18"/>
        </w:rPr>
        <w:t xml:space="preserve">and standardized </w:t>
      </w:r>
      <w:r w:rsidR="004A5808" w:rsidRPr="004A5808">
        <w:rPr>
          <w:rFonts w:ascii="Times New Roman" w:hAnsi="Times New Roman" w:cs="Times New Roman" w:hint="eastAsia"/>
          <w:b/>
          <w:bCs/>
          <w:sz w:val="18"/>
          <w:szCs w:val="18"/>
        </w:rPr>
        <w:t>abundance index</w:t>
      </w:r>
      <w:r w:rsidR="00D4159A" w:rsidRPr="00D4159A">
        <w:rPr>
          <w:rFonts w:ascii="Times New Roman" w:hAnsi="Times New Roman" w:cs="Times New Roman" w:hint="eastAsia"/>
          <w:b/>
          <w:bCs/>
          <w:sz w:val="18"/>
          <w:szCs w:val="18"/>
        </w:rPr>
        <w:t xml:space="preserve"> indices of Japanese sardine during 2021</w:t>
      </w:r>
      <w:r w:rsidR="00D4159A" w:rsidRPr="00D4159A">
        <w:rPr>
          <w:rFonts w:ascii="Times New Roman" w:hAnsi="Times New Roman" w:cs="Times New Roman" w:hint="eastAsia"/>
          <w:b/>
          <w:bCs/>
          <w:sz w:val="18"/>
          <w:szCs w:val="18"/>
        </w:rPr>
        <w:t>–</w:t>
      </w:r>
      <w:r w:rsidR="00D4159A" w:rsidRPr="00D4159A">
        <w:rPr>
          <w:rFonts w:ascii="Times New Roman" w:hAnsi="Times New Roman" w:cs="Times New Roman" w:hint="eastAsia"/>
          <w:b/>
          <w:bCs/>
          <w:sz w:val="18"/>
          <w:szCs w:val="18"/>
        </w:rPr>
        <w:t>2025.</w:t>
      </w:r>
    </w:p>
    <w:sectPr w:rsidR="004D1F51" w:rsidRPr="00A241FC" w:rsidSect="00E1200D">
      <w:headerReference w:type="default" r:id="rId28"/>
      <w:headerReference w:type="first" r:id="rId29"/>
      <w:footerReference w:type="first" r:id="rId30"/>
      <w:pgSz w:w="11906" w:h="16838"/>
      <w:pgMar w:top="1701" w:right="1797" w:bottom="1440" w:left="1797" w:header="153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0771" w14:textId="77777777" w:rsidR="00407DA9" w:rsidRDefault="00407DA9" w:rsidP="00B846E9">
      <w:r>
        <w:separator/>
      </w:r>
    </w:p>
  </w:endnote>
  <w:endnote w:type="continuationSeparator" w:id="0">
    <w:p w14:paraId="42AC99AC" w14:textId="77777777" w:rsidR="00407DA9" w:rsidRDefault="00407DA9" w:rsidP="00B8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FangSong">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dobe 黑体 Std R">
    <w:altName w:val="微软雅黑"/>
    <w:panose1 w:val="00000000000000000000"/>
    <w:charset w:val="86"/>
    <w:family w:val="swiss"/>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E109" w14:textId="294EE41E" w:rsidR="007314C1" w:rsidRDefault="00C32118">
    <w:pPr>
      <w:pStyle w:val="Footer"/>
    </w:pPr>
    <w:r>
      <w:rPr>
        <w:noProof/>
        <w:sz w:val="14"/>
        <w:szCs w:val="14"/>
        <w:lang w:eastAsia="en-US"/>
      </w:rPr>
      <mc:AlternateContent>
        <mc:Choice Requires="wps">
          <w:drawing>
            <wp:anchor distT="0" distB="0" distL="114300" distR="114300" simplePos="0" relativeHeight="251671552" behindDoc="0" locked="0" layoutInCell="1" allowOverlap="1" wp14:anchorId="737B567E" wp14:editId="6DCAF627">
              <wp:simplePos x="0" y="0"/>
              <wp:positionH relativeFrom="margin">
                <wp:posOffset>3895725</wp:posOffset>
              </wp:positionH>
              <wp:positionV relativeFrom="paragraph">
                <wp:posOffset>-98425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C801C" w14:textId="77777777" w:rsidR="00C32118" w:rsidRPr="002F0598" w:rsidRDefault="00C32118" w:rsidP="00C3211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2CB8DD0" w14:textId="77777777" w:rsidR="00C32118" w:rsidRPr="002F0598" w:rsidRDefault="00C32118" w:rsidP="00C3211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60C1DA8" w14:textId="77777777" w:rsidR="00C32118" w:rsidRPr="002F0598" w:rsidRDefault="00C32118" w:rsidP="00C3211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DA9F9C" w14:textId="77777777" w:rsidR="00C32118" w:rsidRPr="002F0598" w:rsidRDefault="00C32118" w:rsidP="00C3211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37B567E" id="_x0000_t202" coordsize="21600,21600" o:spt="202" path="m,l,21600r21600,l21600,xe">
              <v:stroke joinstyle="miter"/>
              <v:path gradientshapeok="t" o:connecttype="rect"/>
            </v:shapetype>
            <v:shape id="テキスト ボックス 17" o:spid="_x0000_s1027" type="#_x0000_t202" style="position:absolute;margin-left:306.75pt;margin-top:-7.75pt;width:130.5pt;height: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" filled="f" stroked="f" strokeweight=".5pt">
              <v:textbox style="mso-fit-shape-to-text:t">
                <w:txbxContent>
                  <w:p w14:paraId="45FC801C" w14:textId="77777777" w:rsidR="00C32118" w:rsidRPr="002F0598" w:rsidRDefault="00C32118" w:rsidP="00C3211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2CB8DD0" w14:textId="77777777" w:rsidR="00C32118" w:rsidRPr="002F0598" w:rsidRDefault="00C32118" w:rsidP="00C3211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60C1DA8" w14:textId="77777777" w:rsidR="00C32118" w:rsidRPr="002F0598" w:rsidRDefault="00C32118" w:rsidP="00C3211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DA9F9C" w14:textId="77777777" w:rsidR="00C32118" w:rsidRPr="002F0598" w:rsidRDefault="00C32118" w:rsidP="00C3211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70528" behindDoc="0" locked="0" layoutInCell="1" allowOverlap="1" wp14:anchorId="3A3D7B4D" wp14:editId="4EB4165E">
              <wp:simplePos x="0" y="0"/>
              <wp:positionH relativeFrom="margin">
                <wp:posOffset>-332105</wp:posOffset>
              </wp:positionH>
              <wp:positionV relativeFrom="paragraph">
                <wp:posOffset>-92710</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4FB47"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C78AEA7"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D13108"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4-5-7 Konan, Minato-ku, Tokyo</w:t>
                          </w:r>
                        </w:p>
                        <w:p w14:paraId="4052DD31"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A3D7B4D" id="テキスト ボックス 6" o:spid="_x0000_s1028" type="#_x0000_t202" style="position:absolute;margin-left:-26.15pt;margin-top:-7.3pt;width:208.5pt;height: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" filled="f" stroked="f" strokeweight=".5pt">
              <v:textbox style="mso-fit-shape-to-text:t">
                <w:txbxContent>
                  <w:p w14:paraId="6694FB47"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C78AEA7"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CD13108"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4-5-7 Konan, Minato-ku, Tokyo</w:t>
                    </w:r>
                  </w:p>
                  <w:p w14:paraId="4052DD31" w14:textId="77777777" w:rsidR="00C32118" w:rsidRPr="00CC48E0" w:rsidRDefault="00C32118" w:rsidP="00C32118">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72576" behindDoc="1" locked="0" layoutInCell="1" allowOverlap="1" wp14:anchorId="139321D0" wp14:editId="37ABA3B5">
              <wp:simplePos x="0" y="0"/>
              <wp:positionH relativeFrom="margin">
                <wp:posOffset>-379730</wp:posOffset>
              </wp:positionH>
              <wp:positionV relativeFrom="paragraph">
                <wp:posOffset>529427</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21FBE3" id="グループ化 19" o:spid="_x0000_s1026" style="position:absolute;margin-left:-29.9pt;margin-top:41.7pt;width:472.6pt;height:5.25pt;z-index:-25164390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AB42" w14:textId="77777777" w:rsidR="00407DA9" w:rsidRDefault="00407DA9" w:rsidP="00B846E9">
      <w:r>
        <w:separator/>
      </w:r>
    </w:p>
  </w:footnote>
  <w:footnote w:type="continuationSeparator" w:id="0">
    <w:p w14:paraId="203A403A" w14:textId="77777777" w:rsidR="00407DA9" w:rsidRDefault="00407DA9" w:rsidP="00B8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F668" w14:textId="09A0E404" w:rsidR="00B846E9" w:rsidRDefault="00B846E9">
    <w:pPr>
      <w:pStyle w:val="Header"/>
    </w:pPr>
    <w:r>
      <w:rPr>
        <w:noProof/>
        <w:sz w:val="14"/>
        <w:szCs w:val="14"/>
      </w:rPr>
      <w:drawing>
        <wp:anchor distT="0" distB="0" distL="114300" distR="114300" simplePos="0" relativeHeight="251665408" behindDoc="0" locked="0" layoutInCell="1" allowOverlap="1" wp14:anchorId="07E50643" wp14:editId="66F35B17">
          <wp:simplePos x="0" y="0"/>
          <wp:positionH relativeFrom="column">
            <wp:posOffset>-929640</wp:posOffset>
          </wp:positionH>
          <wp:positionV relativeFrom="paragraph">
            <wp:posOffset>2607945</wp:posOffset>
          </wp:positionV>
          <wp:extent cx="7043225" cy="4952785"/>
          <wp:effectExtent l="0" t="0" r="5715" b="0"/>
          <wp:wrapNone/>
          <wp:docPr id="112661737"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5657" w14:textId="784A54AA" w:rsidR="007314C1" w:rsidRDefault="00E1200D">
    <w:pPr>
      <w:pStyle w:val="Header"/>
    </w:pPr>
    <w:r>
      <w:rPr>
        <w:noProof/>
        <w:sz w:val="14"/>
        <w:szCs w:val="14"/>
      </w:rPr>
      <mc:AlternateContent>
        <mc:Choice Requires="wps">
          <w:drawing>
            <wp:anchor distT="0" distB="0" distL="114300" distR="114300" simplePos="0" relativeHeight="251668480" behindDoc="1" locked="0" layoutInCell="1" allowOverlap="0" wp14:anchorId="60AE5B7C" wp14:editId="2327E5DF">
              <wp:simplePos x="0" y="0"/>
              <wp:positionH relativeFrom="margin">
                <wp:posOffset>1013460</wp:posOffset>
              </wp:positionH>
              <wp:positionV relativeFrom="paragraph">
                <wp:posOffset>-21590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1CE9A1C" w14:textId="77777777" w:rsidR="00E1200D" w:rsidRPr="00D42168" w:rsidRDefault="00E1200D" w:rsidP="00E1200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E5B7C" id="_x0000_t202" coordsize="21600,21600" o:spt="202" path="m,l,21600r21600,l21600,xe">
              <v:stroke joinstyle="miter"/>
              <v:path gradientshapeok="t" o:connecttype="rect"/>
            </v:shapetype>
            <v:shape id="テキスト ボックス 15" o:spid="_x0000_s1026" type="#_x0000_t202" style="position:absolute;left:0;text-align:left;margin-left:79.8pt;margin-top:-1.7pt;width:266.25pt;height:18.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" o:allowoverlap="f" filled="f" stroked="f" strokeweight=".5pt">
              <v:textbox>
                <w:txbxContent>
                  <w:p w14:paraId="31CE9A1C" w14:textId="77777777" w:rsidR="00E1200D" w:rsidRPr="00D42168" w:rsidRDefault="00E1200D" w:rsidP="00E1200D">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67456" behindDoc="1" locked="0" layoutInCell="1" allowOverlap="1" wp14:anchorId="0109699A" wp14:editId="3BE50C4D">
          <wp:simplePos x="0" y="0"/>
          <wp:positionH relativeFrom="margin">
            <wp:posOffset>2080549</wp:posOffset>
          </wp:positionH>
          <wp:positionV relativeFrom="paragraph">
            <wp:posOffset>-850969</wp:posOffset>
          </wp:positionV>
          <wp:extent cx="1047750" cy="770255"/>
          <wp:effectExtent l="0" t="0" r="0" b="0"/>
          <wp:wrapNone/>
          <wp:docPr id="1449275532"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0F0D"/>
    <w:multiLevelType w:val="multilevel"/>
    <w:tmpl w:val="0C930F0D"/>
    <w:lvl w:ilvl="0">
      <w:start w:val="1"/>
      <w:numFmt w:val="decimal"/>
      <w:lvlText w:val="%1."/>
      <w:lvlJc w:val="left"/>
      <w:pPr>
        <w:ind w:left="220" w:hanging="420"/>
      </w:pPr>
    </w:lvl>
    <w:lvl w:ilvl="1">
      <w:start w:val="1"/>
      <w:numFmt w:val="decimal"/>
      <w:lvlText w:val="%2."/>
      <w:lvlJc w:val="left"/>
      <w:pPr>
        <w:ind w:left="580" w:hanging="360"/>
      </w:pPr>
      <w:rPr>
        <w:rFonts w:hint="default"/>
      </w:rPr>
    </w:lvl>
    <w:lvl w:ilvl="2">
      <w:start w:val="1"/>
      <w:numFmt w:val="lowerRoman"/>
      <w:lvlText w:val="%3."/>
      <w:lvlJc w:val="right"/>
      <w:pPr>
        <w:ind w:left="1060" w:hanging="420"/>
      </w:pPr>
    </w:lvl>
    <w:lvl w:ilvl="3">
      <w:start w:val="1"/>
      <w:numFmt w:val="decimal"/>
      <w:lvlText w:val="%4."/>
      <w:lvlJc w:val="left"/>
      <w:pPr>
        <w:ind w:left="1480" w:hanging="420"/>
      </w:pPr>
    </w:lvl>
    <w:lvl w:ilvl="4">
      <w:start w:val="1"/>
      <w:numFmt w:val="lowerLetter"/>
      <w:lvlText w:val="%5)"/>
      <w:lvlJc w:val="left"/>
      <w:pPr>
        <w:ind w:left="1900" w:hanging="420"/>
      </w:pPr>
    </w:lvl>
    <w:lvl w:ilvl="5">
      <w:start w:val="1"/>
      <w:numFmt w:val="lowerRoman"/>
      <w:lvlText w:val="%6."/>
      <w:lvlJc w:val="right"/>
      <w:pPr>
        <w:ind w:left="2320" w:hanging="420"/>
      </w:pPr>
    </w:lvl>
    <w:lvl w:ilvl="6">
      <w:start w:val="1"/>
      <w:numFmt w:val="decimal"/>
      <w:lvlText w:val="%7."/>
      <w:lvlJc w:val="left"/>
      <w:pPr>
        <w:ind w:left="2740" w:hanging="420"/>
      </w:pPr>
    </w:lvl>
    <w:lvl w:ilvl="7">
      <w:start w:val="1"/>
      <w:numFmt w:val="lowerLetter"/>
      <w:lvlText w:val="%8)"/>
      <w:lvlJc w:val="left"/>
      <w:pPr>
        <w:ind w:left="3160" w:hanging="420"/>
      </w:pPr>
    </w:lvl>
    <w:lvl w:ilvl="8">
      <w:start w:val="1"/>
      <w:numFmt w:val="lowerRoman"/>
      <w:lvlText w:val="%9."/>
      <w:lvlJc w:val="right"/>
      <w:pPr>
        <w:ind w:left="3580" w:hanging="420"/>
      </w:pPr>
    </w:lvl>
  </w:abstractNum>
  <w:num w:numId="1" w16cid:durableId="80389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6E9"/>
    <w:rsid w:val="0000636A"/>
    <w:rsid w:val="00006395"/>
    <w:rsid w:val="000211B7"/>
    <w:rsid w:val="00030399"/>
    <w:rsid w:val="00031977"/>
    <w:rsid w:val="00036CD2"/>
    <w:rsid w:val="00040820"/>
    <w:rsid w:val="00046614"/>
    <w:rsid w:val="00056A9B"/>
    <w:rsid w:val="0005798D"/>
    <w:rsid w:val="00067059"/>
    <w:rsid w:val="00072D9F"/>
    <w:rsid w:val="00074251"/>
    <w:rsid w:val="00081444"/>
    <w:rsid w:val="00082FAE"/>
    <w:rsid w:val="0008488F"/>
    <w:rsid w:val="00085868"/>
    <w:rsid w:val="0009142C"/>
    <w:rsid w:val="0009167C"/>
    <w:rsid w:val="00091CFD"/>
    <w:rsid w:val="00091ECD"/>
    <w:rsid w:val="0009353D"/>
    <w:rsid w:val="0009760C"/>
    <w:rsid w:val="000A28B8"/>
    <w:rsid w:val="000A5FA6"/>
    <w:rsid w:val="000A7ED3"/>
    <w:rsid w:val="000B0996"/>
    <w:rsid w:val="000B40F1"/>
    <w:rsid w:val="000B4555"/>
    <w:rsid w:val="000B71E4"/>
    <w:rsid w:val="000B7609"/>
    <w:rsid w:val="000C0341"/>
    <w:rsid w:val="000C085D"/>
    <w:rsid w:val="000C1D29"/>
    <w:rsid w:val="000C1E28"/>
    <w:rsid w:val="000C316D"/>
    <w:rsid w:val="000C3241"/>
    <w:rsid w:val="000C3325"/>
    <w:rsid w:val="000C40C4"/>
    <w:rsid w:val="000C4F6B"/>
    <w:rsid w:val="000C528C"/>
    <w:rsid w:val="000C5934"/>
    <w:rsid w:val="000C7B50"/>
    <w:rsid w:val="000D06F2"/>
    <w:rsid w:val="000D14FB"/>
    <w:rsid w:val="000D34B8"/>
    <w:rsid w:val="000D3963"/>
    <w:rsid w:val="000D528B"/>
    <w:rsid w:val="000D5785"/>
    <w:rsid w:val="000D59FD"/>
    <w:rsid w:val="000E1FE9"/>
    <w:rsid w:val="000E29E3"/>
    <w:rsid w:val="000E4CFB"/>
    <w:rsid w:val="000E4F0B"/>
    <w:rsid w:val="000E75CE"/>
    <w:rsid w:val="000F1EC0"/>
    <w:rsid w:val="000F32ED"/>
    <w:rsid w:val="000F56D7"/>
    <w:rsid w:val="000F5729"/>
    <w:rsid w:val="000F5B9A"/>
    <w:rsid w:val="000F6998"/>
    <w:rsid w:val="00105F45"/>
    <w:rsid w:val="00105FA3"/>
    <w:rsid w:val="00106E30"/>
    <w:rsid w:val="00106F43"/>
    <w:rsid w:val="001148E8"/>
    <w:rsid w:val="00116945"/>
    <w:rsid w:val="00120666"/>
    <w:rsid w:val="0012109F"/>
    <w:rsid w:val="00121F54"/>
    <w:rsid w:val="00124947"/>
    <w:rsid w:val="00127C66"/>
    <w:rsid w:val="00140183"/>
    <w:rsid w:val="00141461"/>
    <w:rsid w:val="001419B0"/>
    <w:rsid w:val="00146925"/>
    <w:rsid w:val="00151C94"/>
    <w:rsid w:val="00153487"/>
    <w:rsid w:val="001548AF"/>
    <w:rsid w:val="00155A29"/>
    <w:rsid w:val="00156839"/>
    <w:rsid w:val="00156C4B"/>
    <w:rsid w:val="001614C6"/>
    <w:rsid w:val="00162C5D"/>
    <w:rsid w:val="001631F8"/>
    <w:rsid w:val="00170228"/>
    <w:rsid w:val="00171659"/>
    <w:rsid w:val="00172078"/>
    <w:rsid w:val="00174A96"/>
    <w:rsid w:val="00176B9C"/>
    <w:rsid w:val="00180534"/>
    <w:rsid w:val="001855C0"/>
    <w:rsid w:val="00190C11"/>
    <w:rsid w:val="00190FAF"/>
    <w:rsid w:val="001913E6"/>
    <w:rsid w:val="001915EA"/>
    <w:rsid w:val="00191C7E"/>
    <w:rsid w:val="001944D2"/>
    <w:rsid w:val="00194E94"/>
    <w:rsid w:val="00196F65"/>
    <w:rsid w:val="001A3C58"/>
    <w:rsid w:val="001A499B"/>
    <w:rsid w:val="001A760E"/>
    <w:rsid w:val="001B0005"/>
    <w:rsid w:val="001B2286"/>
    <w:rsid w:val="001B51BE"/>
    <w:rsid w:val="001B7C8B"/>
    <w:rsid w:val="001C2C6C"/>
    <w:rsid w:val="001C31A0"/>
    <w:rsid w:val="001C4753"/>
    <w:rsid w:val="001D0716"/>
    <w:rsid w:val="001D3C5A"/>
    <w:rsid w:val="001D77CD"/>
    <w:rsid w:val="001D7C55"/>
    <w:rsid w:val="001E0C12"/>
    <w:rsid w:val="001E132A"/>
    <w:rsid w:val="001E430F"/>
    <w:rsid w:val="001E43BE"/>
    <w:rsid w:val="001E6AE5"/>
    <w:rsid w:val="001F050C"/>
    <w:rsid w:val="001F1B98"/>
    <w:rsid w:val="001F1BC8"/>
    <w:rsid w:val="001F2831"/>
    <w:rsid w:val="001F46E2"/>
    <w:rsid w:val="002118A6"/>
    <w:rsid w:val="00212C2C"/>
    <w:rsid w:val="00213A9E"/>
    <w:rsid w:val="00216A12"/>
    <w:rsid w:val="00216C36"/>
    <w:rsid w:val="0021765D"/>
    <w:rsid w:val="0022161E"/>
    <w:rsid w:val="002368C9"/>
    <w:rsid w:val="00242351"/>
    <w:rsid w:val="0024286F"/>
    <w:rsid w:val="00252744"/>
    <w:rsid w:val="00252CA7"/>
    <w:rsid w:val="00261EE4"/>
    <w:rsid w:val="0026513D"/>
    <w:rsid w:val="0027199B"/>
    <w:rsid w:val="00273594"/>
    <w:rsid w:val="0027487B"/>
    <w:rsid w:val="00277BDE"/>
    <w:rsid w:val="00281756"/>
    <w:rsid w:val="00281FEB"/>
    <w:rsid w:val="0028353E"/>
    <w:rsid w:val="00285040"/>
    <w:rsid w:val="002938C0"/>
    <w:rsid w:val="00294B79"/>
    <w:rsid w:val="002952E4"/>
    <w:rsid w:val="002A1148"/>
    <w:rsid w:val="002B1796"/>
    <w:rsid w:val="002B28FF"/>
    <w:rsid w:val="002C3E7C"/>
    <w:rsid w:val="002C3FBD"/>
    <w:rsid w:val="002C584C"/>
    <w:rsid w:val="002C5AB6"/>
    <w:rsid w:val="002C6993"/>
    <w:rsid w:val="002C70E5"/>
    <w:rsid w:val="002C7751"/>
    <w:rsid w:val="002D13FA"/>
    <w:rsid w:val="002D5ED7"/>
    <w:rsid w:val="002E0526"/>
    <w:rsid w:val="002E0D55"/>
    <w:rsid w:val="002E217E"/>
    <w:rsid w:val="002E5C7E"/>
    <w:rsid w:val="002E629C"/>
    <w:rsid w:val="002F2BC4"/>
    <w:rsid w:val="002F3279"/>
    <w:rsid w:val="002F3CCD"/>
    <w:rsid w:val="002F3F9A"/>
    <w:rsid w:val="00300222"/>
    <w:rsid w:val="00301A0D"/>
    <w:rsid w:val="0030254B"/>
    <w:rsid w:val="00307C15"/>
    <w:rsid w:val="00312FEB"/>
    <w:rsid w:val="0031321D"/>
    <w:rsid w:val="00316667"/>
    <w:rsid w:val="00323862"/>
    <w:rsid w:val="00327C9B"/>
    <w:rsid w:val="00330423"/>
    <w:rsid w:val="00333092"/>
    <w:rsid w:val="003338C5"/>
    <w:rsid w:val="00335057"/>
    <w:rsid w:val="00337A87"/>
    <w:rsid w:val="00342DE2"/>
    <w:rsid w:val="003441F1"/>
    <w:rsid w:val="00344AB2"/>
    <w:rsid w:val="00344B54"/>
    <w:rsid w:val="00345557"/>
    <w:rsid w:val="00347CF0"/>
    <w:rsid w:val="0035052D"/>
    <w:rsid w:val="003547B9"/>
    <w:rsid w:val="003611E7"/>
    <w:rsid w:val="00364232"/>
    <w:rsid w:val="00365C6C"/>
    <w:rsid w:val="003664BE"/>
    <w:rsid w:val="003729CD"/>
    <w:rsid w:val="003826F3"/>
    <w:rsid w:val="00390AEC"/>
    <w:rsid w:val="00390DBE"/>
    <w:rsid w:val="00392151"/>
    <w:rsid w:val="00393754"/>
    <w:rsid w:val="003A11F5"/>
    <w:rsid w:val="003A1D7C"/>
    <w:rsid w:val="003B0ADF"/>
    <w:rsid w:val="003B660C"/>
    <w:rsid w:val="003C1955"/>
    <w:rsid w:val="003D4860"/>
    <w:rsid w:val="003E2D5C"/>
    <w:rsid w:val="003E795C"/>
    <w:rsid w:val="003F3455"/>
    <w:rsid w:val="003F3A4C"/>
    <w:rsid w:val="0040101F"/>
    <w:rsid w:val="004016F7"/>
    <w:rsid w:val="00407D9F"/>
    <w:rsid w:val="00407DA9"/>
    <w:rsid w:val="00414919"/>
    <w:rsid w:val="004204E8"/>
    <w:rsid w:val="004230F5"/>
    <w:rsid w:val="00427095"/>
    <w:rsid w:val="0043167E"/>
    <w:rsid w:val="00441F2C"/>
    <w:rsid w:val="00453434"/>
    <w:rsid w:val="004538A1"/>
    <w:rsid w:val="004603CB"/>
    <w:rsid w:val="00460F00"/>
    <w:rsid w:val="004611B5"/>
    <w:rsid w:val="00463664"/>
    <w:rsid w:val="00465F9D"/>
    <w:rsid w:val="0047584B"/>
    <w:rsid w:val="0047613F"/>
    <w:rsid w:val="004772EA"/>
    <w:rsid w:val="0049168B"/>
    <w:rsid w:val="00492A89"/>
    <w:rsid w:val="00496380"/>
    <w:rsid w:val="004A07BD"/>
    <w:rsid w:val="004A5808"/>
    <w:rsid w:val="004A5839"/>
    <w:rsid w:val="004A65BB"/>
    <w:rsid w:val="004A7B92"/>
    <w:rsid w:val="004B0649"/>
    <w:rsid w:val="004B322F"/>
    <w:rsid w:val="004B44F7"/>
    <w:rsid w:val="004B5EDB"/>
    <w:rsid w:val="004B6D9B"/>
    <w:rsid w:val="004C1C9E"/>
    <w:rsid w:val="004C2991"/>
    <w:rsid w:val="004C3E99"/>
    <w:rsid w:val="004C6293"/>
    <w:rsid w:val="004C64ED"/>
    <w:rsid w:val="004C775E"/>
    <w:rsid w:val="004D0196"/>
    <w:rsid w:val="004D1F51"/>
    <w:rsid w:val="004D1FB2"/>
    <w:rsid w:val="004D5CAA"/>
    <w:rsid w:val="004D73F1"/>
    <w:rsid w:val="004F0C19"/>
    <w:rsid w:val="004F19A6"/>
    <w:rsid w:val="004F3AD6"/>
    <w:rsid w:val="004F4468"/>
    <w:rsid w:val="004F56DD"/>
    <w:rsid w:val="004F5C39"/>
    <w:rsid w:val="004F64B7"/>
    <w:rsid w:val="004F6EF9"/>
    <w:rsid w:val="0050178C"/>
    <w:rsid w:val="005038F2"/>
    <w:rsid w:val="005066F1"/>
    <w:rsid w:val="00507DD6"/>
    <w:rsid w:val="005104E4"/>
    <w:rsid w:val="00520EF0"/>
    <w:rsid w:val="00521049"/>
    <w:rsid w:val="00521E8D"/>
    <w:rsid w:val="00523082"/>
    <w:rsid w:val="005233D9"/>
    <w:rsid w:val="005235B1"/>
    <w:rsid w:val="00523B07"/>
    <w:rsid w:val="00524B39"/>
    <w:rsid w:val="0052510A"/>
    <w:rsid w:val="0052543B"/>
    <w:rsid w:val="00526691"/>
    <w:rsid w:val="005304D9"/>
    <w:rsid w:val="005363EB"/>
    <w:rsid w:val="005400E7"/>
    <w:rsid w:val="00544C91"/>
    <w:rsid w:val="0054692A"/>
    <w:rsid w:val="00546F8C"/>
    <w:rsid w:val="0055521E"/>
    <w:rsid w:val="0055782C"/>
    <w:rsid w:val="00561C6E"/>
    <w:rsid w:val="00563C54"/>
    <w:rsid w:val="00564F6D"/>
    <w:rsid w:val="005667FC"/>
    <w:rsid w:val="005678AF"/>
    <w:rsid w:val="005705B2"/>
    <w:rsid w:val="00571DA3"/>
    <w:rsid w:val="00576785"/>
    <w:rsid w:val="005802E0"/>
    <w:rsid w:val="00581616"/>
    <w:rsid w:val="005835EE"/>
    <w:rsid w:val="00585ED0"/>
    <w:rsid w:val="00586676"/>
    <w:rsid w:val="00593B2A"/>
    <w:rsid w:val="00594B71"/>
    <w:rsid w:val="00595D30"/>
    <w:rsid w:val="005A1BFF"/>
    <w:rsid w:val="005A36B9"/>
    <w:rsid w:val="005A594B"/>
    <w:rsid w:val="005B0279"/>
    <w:rsid w:val="005B0801"/>
    <w:rsid w:val="005B0943"/>
    <w:rsid w:val="005C1947"/>
    <w:rsid w:val="005C231E"/>
    <w:rsid w:val="005C32B9"/>
    <w:rsid w:val="005C5A52"/>
    <w:rsid w:val="005C7118"/>
    <w:rsid w:val="005D42E6"/>
    <w:rsid w:val="005D5C59"/>
    <w:rsid w:val="005D6D33"/>
    <w:rsid w:val="005E19E6"/>
    <w:rsid w:val="005E2445"/>
    <w:rsid w:val="005E3245"/>
    <w:rsid w:val="005E7BEE"/>
    <w:rsid w:val="005F71C5"/>
    <w:rsid w:val="005F75DE"/>
    <w:rsid w:val="00602929"/>
    <w:rsid w:val="0060311F"/>
    <w:rsid w:val="0060480D"/>
    <w:rsid w:val="00607D53"/>
    <w:rsid w:val="006112EA"/>
    <w:rsid w:val="006114D0"/>
    <w:rsid w:val="00611CEB"/>
    <w:rsid w:val="00613A61"/>
    <w:rsid w:val="00615C63"/>
    <w:rsid w:val="00617CD8"/>
    <w:rsid w:val="00620519"/>
    <w:rsid w:val="00620CD5"/>
    <w:rsid w:val="00625991"/>
    <w:rsid w:val="00630F4B"/>
    <w:rsid w:val="0063280B"/>
    <w:rsid w:val="00632CBE"/>
    <w:rsid w:val="00634E04"/>
    <w:rsid w:val="006414FE"/>
    <w:rsid w:val="006418A4"/>
    <w:rsid w:val="00644589"/>
    <w:rsid w:val="00646196"/>
    <w:rsid w:val="00650AE5"/>
    <w:rsid w:val="00652A3E"/>
    <w:rsid w:val="0065436B"/>
    <w:rsid w:val="006545D3"/>
    <w:rsid w:val="0065550E"/>
    <w:rsid w:val="006561A6"/>
    <w:rsid w:val="0065676E"/>
    <w:rsid w:val="00657365"/>
    <w:rsid w:val="006638A8"/>
    <w:rsid w:val="00666F71"/>
    <w:rsid w:val="00670161"/>
    <w:rsid w:val="00671995"/>
    <w:rsid w:val="00683D60"/>
    <w:rsid w:val="00685D1D"/>
    <w:rsid w:val="00691489"/>
    <w:rsid w:val="00692C64"/>
    <w:rsid w:val="00692EC0"/>
    <w:rsid w:val="00692F8F"/>
    <w:rsid w:val="006A3589"/>
    <w:rsid w:val="006A5358"/>
    <w:rsid w:val="006A7195"/>
    <w:rsid w:val="006A7BCE"/>
    <w:rsid w:val="006B18FA"/>
    <w:rsid w:val="006B51DE"/>
    <w:rsid w:val="006B625A"/>
    <w:rsid w:val="006B6CEA"/>
    <w:rsid w:val="006C0FDC"/>
    <w:rsid w:val="006C2787"/>
    <w:rsid w:val="006D2AC2"/>
    <w:rsid w:val="006E4D94"/>
    <w:rsid w:val="006F32A1"/>
    <w:rsid w:val="006F73E6"/>
    <w:rsid w:val="00702CCC"/>
    <w:rsid w:val="00703808"/>
    <w:rsid w:val="00703C27"/>
    <w:rsid w:val="00707C8F"/>
    <w:rsid w:val="00707E6A"/>
    <w:rsid w:val="007104EA"/>
    <w:rsid w:val="0071089B"/>
    <w:rsid w:val="00711EBC"/>
    <w:rsid w:val="00712C5B"/>
    <w:rsid w:val="00712CB5"/>
    <w:rsid w:val="00716A8F"/>
    <w:rsid w:val="00721B35"/>
    <w:rsid w:val="00723019"/>
    <w:rsid w:val="007259DE"/>
    <w:rsid w:val="007263E2"/>
    <w:rsid w:val="007314C1"/>
    <w:rsid w:val="0073155C"/>
    <w:rsid w:val="007330CD"/>
    <w:rsid w:val="007337EB"/>
    <w:rsid w:val="00737998"/>
    <w:rsid w:val="00737BAF"/>
    <w:rsid w:val="007428E4"/>
    <w:rsid w:val="007440A9"/>
    <w:rsid w:val="007448B0"/>
    <w:rsid w:val="00744CC6"/>
    <w:rsid w:val="00750C00"/>
    <w:rsid w:val="00750DA4"/>
    <w:rsid w:val="007552E3"/>
    <w:rsid w:val="007566A6"/>
    <w:rsid w:val="00770BD8"/>
    <w:rsid w:val="00774FA3"/>
    <w:rsid w:val="007755DE"/>
    <w:rsid w:val="007819C1"/>
    <w:rsid w:val="00786532"/>
    <w:rsid w:val="00786F15"/>
    <w:rsid w:val="00787885"/>
    <w:rsid w:val="00787C4C"/>
    <w:rsid w:val="00791BF1"/>
    <w:rsid w:val="00796665"/>
    <w:rsid w:val="007A35F1"/>
    <w:rsid w:val="007A79A4"/>
    <w:rsid w:val="007B26A1"/>
    <w:rsid w:val="007B4D12"/>
    <w:rsid w:val="007B67DE"/>
    <w:rsid w:val="007C39D4"/>
    <w:rsid w:val="007C4A52"/>
    <w:rsid w:val="007C5F3F"/>
    <w:rsid w:val="007D0330"/>
    <w:rsid w:val="007D1810"/>
    <w:rsid w:val="007D2B95"/>
    <w:rsid w:val="007E01BD"/>
    <w:rsid w:val="007E49E4"/>
    <w:rsid w:val="007E4D81"/>
    <w:rsid w:val="007F3BA5"/>
    <w:rsid w:val="007F45E8"/>
    <w:rsid w:val="008018CB"/>
    <w:rsid w:val="00801DA5"/>
    <w:rsid w:val="00802739"/>
    <w:rsid w:val="00803952"/>
    <w:rsid w:val="00803A2C"/>
    <w:rsid w:val="00803FFD"/>
    <w:rsid w:val="00804277"/>
    <w:rsid w:val="008051A7"/>
    <w:rsid w:val="008137B9"/>
    <w:rsid w:val="00814BE4"/>
    <w:rsid w:val="0081690B"/>
    <w:rsid w:val="00817107"/>
    <w:rsid w:val="00821051"/>
    <w:rsid w:val="00821649"/>
    <w:rsid w:val="00821795"/>
    <w:rsid w:val="00821931"/>
    <w:rsid w:val="00823E4D"/>
    <w:rsid w:val="0082409E"/>
    <w:rsid w:val="00825CAC"/>
    <w:rsid w:val="008268CC"/>
    <w:rsid w:val="00827470"/>
    <w:rsid w:val="00833724"/>
    <w:rsid w:val="00833BE2"/>
    <w:rsid w:val="00844E76"/>
    <w:rsid w:val="00846352"/>
    <w:rsid w:val="008561BA"/>
    <w:rsid w:val="008576D9"/>
    <w:rsid w:val="00861C3D"/>
    <w:rsid w:val="00864CB8"/>
    <w:rsid w:val="008653CB"/>
    <w:rsid w:val="00866AF6"/>
    <w:rsid w:val="00871980"/>
    <w:rsid w:val="0087272C"/>
    <w:rsid w:val="008728C7"/>
    <w:rsid w:val="00873264"/>
    <w:rsid w:val="00875B10"/>
    <w:rsid w:val="00876534"/>
    <w:rsid w:val="0087717C"/>
    <w:rsid w:val="00882B59"/>
    <w:rsid w:val="00884C40"/>
    <w:rsid w:val="00885C4C"/>
    <w:rsid w:val="00887CCD"/>
    <w:rsid w:val="0089221F"/>
    <w:rsid w:val="00894752"/>
    <w:rsid w:val="00896531"/>
    <w:rsid w:val="008A0365"/>
    <w:rsid w:val="008A2638"/>
    <w:rsid w:val="008A300F"/>
    <w:rsid w:val="008A57B9"/>
    <w:rsid w:val="008A5978"/>
    <w:rsid w:val="008B05A0"/>
    <w:rsid w:val="008B1AB8"/>
    <w:rsid w:val="008B5B5C"/>
    <w:rsid w:val="008C117D"/>
    <w:rsid w:val="008C4B6D"/>
    <w:rsid w:val="008C5790"/>
    <w:rsid w:val="008C78A5"/>
    <w:rsid w:val="008D4332"/>
    <w:rsid w:val="008D49ED"/>
    <w:rsid w:val="008D4DBB"/>
    <w:rsid w:val="008D6B6A"/>
    <w:rsid w:val="008D7831"/>
    <w:rsid w:val="008E5016"/>
    <w:rsid w:val="008E58A1"/>
    <w:rsid w:val="008E6F55"/>
    <w:rsid w:val="008F0E95"/>
    <w:rsid w:val="008F1463"/>
    <w:rsid w:val="008F2CD3"/>
    <w:rsid w:val="008F3F7A"/>
    <w:rsid w:val="008F42C9"/>
    <w:rsid w:val="009012AB"/>
    <w:rsid w:val="00902075"/>
    <w:rsid w:val="00903E8B"/>
    <w:rsid w:val="00904867"/>
    <w:rsid w:val="00904905"/>
    <w:rsid w:val="00911F1B"/>
    <w:rsid w:val="0091227F"/>
    <w:rsid w:val="0092418A"/>
    <w:rsid w:val="0092751D"/>
    <w:rsid w:val="00931955"/>
    <w:rsid w:val="009332FF"/>
    <w:rsid w:val="009365CC"/>
    <w:rsid w:val="0094001B"/>
    <w:rsid w:val="00940585"/>
    <w:rsid w:val="009446BD"/>
    <w:rsid w:val="00945D85"/>
    <w:rsid w:val="009518F3"/>
    <w:rsid w:val="00953988"/>
    <w:rsid w:val="009603BC"/>
    <w:rsid w:val="00977DAF"/>
    <w:rsid w:val="0098190B"/>
    <w:rsid w:val="0098408A"/>
    <w:rsid w:val="009877BB"/>
    <w:rsid w:val="00990EB3"/>
    <w:rsid w:val="009955CA"/>
    <w:rsid w:val="00996930"/>
    <w:rsid w:val="009A2B7F"/>
    <w:rsid w:val="009A2FE4"/>
    <w:rsid w:val="009A6182"/>
    <w:rsid w:val="009A627D"/>
    <w:rsid w:val="009B2172"/>
    <w:rsid w:val="009B409A"/>
    <w:rsid w:val="009B7993"/>
    <w:rsid w:val="009C0029"/>
    <w:rsid w:val="009C6F26"/>
    <w:rsid w:val="009D4B34"/>
    <w:rsid w:val="009D5F12"/>
    <w:rsid w:val="009D70A2"/>
    <w:rsid w:val="009E2D39"/>
    <w:rsid w:val="009E57C7"/>
    <w:rsid w:val="009E5D98"/>
    <w:rsid w:val="009E5E7E"/>
    <w:rsid w:val="009F051E"/>
    <w:rsid w:val="009F2032"/>
    <w:rsid w:val="009F2355"/>
    <w:rsid w:val="009F373B"/>
    <w:rsid w:val="009F3D48"/>
    <w:rsid w:val="009F616F"/>
    <w:rsid w:val="009F7E5B"/>
    <w:rsid w:val="00A01858"/>
    <w:rsid w:val="00A024B3"/>
    <w:rsid w:val="00A044D3"/>
    <w:rsid w:val="00A16F03"/>
    <w:rsid w:val="00A231E3"/>
    <w:rsid w:val="00A23463"/>
    <w:rsid w:val="00A241FC"/>
    <w:rsid w:val="00A27644"/>
    <w:rsid w:val="00A310ED"/>
    <w:rsid w:val="00A32EF6"/>
    <w:rsid w:val="00A3411C"/>
    <w:rsid w:val="00A403C4"/>
    <w:rsid w:val="00A41D0C"/>
    <w:rsid w:val="00A43B75"/>
    <w:rsid w:val="00A4748C"/>
    <w:rsid w:val="00A5097C"/>
    <w:rsid w:val="00A5445E"/>
    <w:rsid w:val="00A553D2"/>
    <w:rsid w:val="00A60382"/>
    <w:rsid w:val="00A61549"/>
    <w:rsid w:val="00A63E31"/>
    <w:rsid w:val="00A72706"/>
    <w:rsid w:val="00A7334B"/>
    <w:rsid w:val="00A77482"/>
    <w:rsid w:val="00A81AA8"/>
    <w:rsid w:val="00A8448F"/>
    <w:rsid w:val="00A84B35"/>
    <w:rsid w:val="00A90D3C"/>
    <w:rsid w:val="00A94692"/>
    <w:rsid w:val="00A96569"/>
    <w:rsid w:val="00A97C91"/>
    <w:rsid w:val="00AA4A65"/>
    <w:rsid w:val="00AA5F7F"/>
    <w:rsid w:val="00AB16D3"/>
    <w:rsid w:val="00AB27B1"/>
    <w:rsid w:val="00AB47AC"/>
    <w:rsid w:val="00AB6C37"/>
    <w:rsid w:val="00AB7861"/>
    <w:rsid w:val="00AC161E"/>
    <w:rsid w:val="00AC1955"/>
    <w:rsid w:val="00AC1AB4"/>
    <w:rsid w:val="00AC2516"/>
    <w:rsid w:val="00AC3C3C"/>
    <w:rsid w:val="00AC6666"/>
    <w:rsid w:val="00AD3D9A"/>
    <w:rsid w:val="00AD6025"/>
    <w:rsid w:val="00AE087B"/>
    <w:rsid w:val="00AE29E0"/>
    <w:rsid w:val="00AE7AD0"/>
    <w:rsid w:val="00AF0DF7"/>
    <w:rsid w:val="00AF5525"/>
    <w:rsid w:val="00AF6CFD"/>
    <w:rsid w:val="00AF7995"/>
    <w:rsid w:val="00B028FD"/>
    <w:rsid w:val="00B02ED1"/>
    <w:rsid w:val="00B0525C"/>
    <w:rsid w:val="00B10502"/>
    <w:rsid w:val="00B219FF"/>
    <w:rsid w:val="00B234F3"/>
    <w:rsid w:val="00B23D7E"/>
    <w:rsid w:val="00B24859"/>
    <w:rsid w:val="00B2575D"/>
    <w:rsid w:val="00B26A2F"/>
    <w:rsid w:val="00B326EE"/>
    <w:rsid w:val="00B35415"/>
    <w:rsid w:val="00B3570F"/>
    <w:rsid w:val="00B40368"/>
    <w:rsid w:val="00B417FA"/>
    <w:rsid w:val="00B43506"/>
    <w:rsid w:val="00B505CC"/>
    <w:rsid w:val="00B5105F"/>
    <w:rsid w:val="00B52DC6"/>
    <w:rsid w:val="00B53BD6"/>
    <w:rsid w:val="00B5723D"/>
    <w:rsid w:val="00B577A0"/>
    <w:rsid w:val="00B60A84"/>
    <w:rsid w:val="00B6172C"/>
    <w:rsid w:val="00B6500E"/>
    <w:rsid w:val="00B67832"/>
    <w:rsid w:val="00B73611"/>
    <w:rsid w:val="00B761BB"/>
    <w:rsid w:val="00B768BC"/>
    <w:rsid w:val="00B76EF9"/>
    <w:rsid w:val="00B826C7"/>
    <w:rsid w:val="00B828DB"/>
    <w:rsid w:val="00B82F0B"/>
    <w:rsid w:val="00B846E9"/>
    <w:rsid w:val="00B870BE"/>
    <w:rsid w:val="00B928CF"/>
    <w:rsid w:val="00B92B98"/>
    <w:rsid w:val="00BA1238"/>
    <w:rsid w:val="00BA2696"/>
    <w:rsid w:val="00BA5C34"/>
    <w:rsid w:val="00BB207A"/>
    <w:rsid w:val="00BB250B"/>
    <w:rsid w:val="00BB26DB"/>
    <w:rsid w:val="00BC0157"/>
    <w:rsid w:val="00BC2B28"/>
    <w:rsid w:val="00BC5E64"/>
    <w:rsid w:val="00BC751B"/>
    <w:rsid w:val="00BC76D2"/>
    <w:rsid w:val="00BD1D62"/>
    <w:rsid w:val="00BD654E"/>
    <w:rsid w:val="00BD7988"/>
    <w:rsid w:val="00BE3CC6"/>
    <w:rsid w:val="00BE6D7E"/>
    <w:rsid w:val="00BF49E0"/>
    <w:rsid w:val="00C053B0"/>
    <w:rsid w:val="00C067A4"/>
    <w:rsid w:val="00C07679"/>
    <w:rsid w:val="00C1288B"/>
    <w:rsid w:val="00C15E4A"/>
    <w:rsid w:val="00C20ACC"/>
    <w:rsid w:val="00C2564D"/>
    <w:rsid w:val="00C25A49"/>
    <w:rsid w:val="00C26552"/>
    <w:rsid w:val="00C304ED"/>
    <w:rsid w:val="00C32118"/>
    <w:rsid w:val="00C32F84"/>
    <w:rsid w:val="00C363B1"/>
    <w:rsid w:val="00C40ADC"/>
    <w:rsid w:val="00C42B3C"/>
    <w:rsid w:val="00C44A67"/>
    <w:rsid w:val="00C52C4C"/>
    <w:rsid w:val="00C5316A"/>
    <w:rsid w:val="00C536F0"/>
    <w:rsid w:val="00C54097"/>
    <w:rsid w:val="00C64CBF"/>
    <w:rsid w:val="00C6537D"/>
    <w:rsid w:val="00C70954"/>
    <w:rsid w:val="00C7144E"/>
    <w:rsid w:val="00C74576"/>
    <w:rsid w:val="00C7582C"/>
    <w:rsid w:val="00C80846"/>
    <w:rsid w:val="00C8246D"/>
    <w:rsid w:val="00C82B73"/>
    <w:rsid w:val="00C8470E"/>
    <w:rsid w:val="00C85020"/>
    <w:rsid w:val="00C878E5"/>
    <w:rsid w:val="00C92C41"/>
    <w:rsid w:val="00C936F0"/>
    <w:rsid w:val="00C9439C"/>
    <w:rsid w:val="00C95E8E"/>
    <w:rsid w:val="00C97C80"/>
    <w:rsid w:val="00CA0A6E"/>
    <w:rsid w:val="00CB07FF"/>
    <w:rsid w:val="00CB2CE7"/>
    <w:rsid w:val="00CB545D"/>
    <w:rsid w:val="00CB5D78"/>
    <w:rsid w:val="00CB5EB7"/>
    <w:rsid w:val="00CB62F4"/>
    <w:rsid w:val="00CB6A51"/>
    <w:rsid w:val="00CC0027"/>
    <w:rsid w:val="00CC09E2"/>
    <w:rsid w:val="00CC0C7A"/>
    <w:rsid w:val="00CC1296"/>
    <w:rsid w:val="00CC3772"/>
    <w:rsid w:val="00CC5883"/>
    <w:rsid w:val="00CD4683"/>
    <w:rsid w:val="00CD75A0"/>
    <w:rsid w:val="00CE1B3C"/>
    <w:rsid w:val="00CE3868"/>
    <w:rsid w:val="00CE63B8"/>
    <w:rsid w:val="00CF1774"/>
    <w:rsid w:val="00CF193B"/>
    <w:rsid w:val="00CF34A4"/>
    <w:rsid w:val="00CF4730"/>
    <w:rsid w:val="00CF5BFE"/>
    <w:rsid w:val="00CF61D7"/>
    <w:rsid w:val="00D1170E"/>
    <w:rsid w:val="00D16689"/>
    <w:rsid w:val="00D2052F"/>
    <w:rsid w:val="00D209CC"/>
    <w:rsid w:val="00D21CF1"/>
    <w:rsid w:val="00D24357"/>
    <w:rsid w:val="00D2484F"/>
    <w:rsid w:val="00D27784"/>
    <w:rsid w:val="00D328A8"/>
    <w:rsid w:val="00D408E1"/>
    <w:rsid w:val="00D4159A"/>
    <w:rsid w:val="00D432F6"/>
    <w:rsid w:val="00D4378B"/>
    <w:rsid w:val="00D45217"/>
    <w:rsid w:val="00D47FA4"/>
    <w:rsid w:val="00D54CE7"/>
    <w:rsid w:val="00D70E2F"/>
    <w:rsid w:val="00D70E38"/>
    <w:rsid w:val="00D777BE"/>
    <w:rsid w:val="00D8056E"/>
    <w:rsid w:val="00D873D0"/>
    <w:rsid w:val="00D90FBB"/>
    <w:rsid w:val="00DA655F"/>
    <w:rsid w:val="00DB03D9"/>
    <w:rsid w:val="00DB1A61"/>
    <w:rsid w:val="00DB3BAA"/>
    <w:rsid w:val="00DB3EC9"/>
    <w:rsid w:val="00DB437F"/>
    <w:rsid w:val="00DB7976"/>
    <w:rsid w:val="00DB7CE2"/>
    <w:rsid w:val="00DC0C00"/>
    <w:rsid w:val="00DC15D2"/>
    <w:rsid w:val="00DC50D7"/>
    <w:rsid w:val="00DC6473"/>
    <w:rsid w:val="00DD0039"/>
    <w:rsid w:val="00DD2F5A"/>
    <w:rsid w:val="00DE1BE2"/>
    <w:rsid w:val="00DE2F71"/>
    <w:rsid w:val="00DE3610"/>
    <w:rsid w:val="00DE3ECD"/>
    <w:rsid w:val="00DE6905"/>
    <w:rsid w:val="00DF14AF"/>
    <w:rsid w:val="00DF14FF"/>
    <w:rsid w:val="00DF2021"/>
    <w:rsid w:val="00E026FF"/>
    <w:rsid w:val="00E02F57"/>
    <w:rsid w:val="00E0757D"/>
    <w:rsid w:val="00E1200D"/>
    <w:rsid w:val="00E1370A"/>
    <w:rsid w:val="00E2494F"/>
    <w:rsid w:val="00E263B6"/>
    <w:rsid w:val="00E319FD"/>
    <w:rsid w:val="00E340D7"/>
    <w:rsid w:val="00E343CC"/>
    <w:rsid w:val="00E349FA"/>
    <w:rsid w:val="00E34D09"/>
    <w:rsid w:val="00E359E0"/>
    <w:rsid w:val="00E40C08"/>
    <w:rsid w:val="00E42EB8"/>
    <w:rsid w:val="00E43D63"/>
    <w:rsid w:val="00E458B6"/>
    <w:rsid w:val="00E470D3"/>
    <w:rsid w:val="00E55F6C"/>
    <w:rsid w:val="00E616AC"/>
    <w:rsid w:val="00E65230"/>
    <w:rsid w:val="00E65A61"/>
    <w:rsid w:val="00E71051"/>
    <w:rsid w:val="00E736F1"/>
    <w:rsid w:val="00E73A85"/>
    <w:rsid w:val="00E759DD"/>
    <w:rsid w:val="00E75EB7"/>
    <w:rsid w:val="00E76460"/>
    <w:rsid w:val="00E81593"/>
    <w:rsid w:val="00E81631"/>
    <w:rsid w:val="00E81E7E"/>
    <w:rsid w:val="00E86E71"/>
    <w:rsid w:val="00E90618"/>
    <w:rsid w:val="00E91593"/>
    <w:rsid w:val="00E916EE"/>
    <w:rsid w:val="00E91808"/>
    <w:rsid w:val="00E96A36"/>
    <w:rsid w:val="00E96CA1"/>
    <w:rsid w:val="00E97948"/>
    <w:rsid w:val="00EA03A8"/>
    <w:rsid w:val="00EA0724"/>
    <w:rsid w:val="00EA2981"/>
    <w:rsid w:val="00EA4F6B"/>
    <w:rsid w:val="00EB315F"/>
    <w:rsid w:val="00EB43FB"/>
    <w:rsid w:val="00EC3BC1"/>
    <w:rsid w:val="00EC4BB2"/>
    <w:rsid w:val="00EC70F5"/>
    <w:rsid w:val="00ED19BF"/>
    <w:rsid w:val="00ED344C"/>
    <w:rsid w:val="00ED3488"/>
    <w:rsid w:val="00ED6117"/>
    <w:rsid w:val="00ED632E"/>
    <w:rsid w:val="00ED7F70"/>
    <w:rsid w:val="00EE2488"/>
    <w:rsid w:val="00EE4D87"/>
    <w:rsid w:val="00EF0C20"/>
    <w:rsid w:val="00EF1095"/>
    <w:rsid w:val="00EF229C"/>
    <w:rsid w:val="00EF4B06"/>
    <w:rsid w:val="00F02368"/>
    <w:rsid w:val="00F03B81"/>
    <w:rsid w:val="00F0530D"/>
    <w:rsid w:val="00F10DFB"/>
    <w:rsid w:val="00F11AD5"/>
    <w:rsid w:val="00F14F20"/>
    <w:rsid w:val="00F21C62"/>
    <w:rsid w:val="00F24988"/>
    <w:rsid w:val="00F30802"/>
    <w:rsid w:val="00F352EA"/>
    <w:rsid w:val="00F36D8C"/>
    <w:rsid w:val="00F375BC"/>
    <w:rsid w:val="00F40FB5"/>
    <w:rsid w:val="00F43FD4"/>
    <w:rsid w:val="00F45F15"/>
    <w:rsid w:val="00F54966"/>
    <w:rsid w:val="00F54C22"/>
    <w:rsid w:val="00F56725"/>
    <w:rsid w:val="00F611BF"/>
    <w:rsid w:val="00F6155B"/>
    <w:rsid w:val="00F670FD"/>
    <w:rsid w:val="00F672DF"/>
    <w:rsid w:val="00F72711"/>
    <w:rsid w:val="00F776F0"/>
    <w:rsid w:val="00F80B50"/>
    <w:rsid w:val="00F8175C"/>
    <w:rsid w:val="00F83E1F"/>
    <w:rsid w:val="00F9168C"/>
    <w:rsid w:val="00F9792B"/>
    <w:rsid w:val="00FA01F4"/>
    <w:rsid w:val="00FA06C7"/>
    <w:rsid w:val="00FA71E4"/>
    <w:rsid w:val="00FA7F30"/>
    <w:rsid w:val="00FB1E23"/>
    <w:rsid w:val="00FB2DEE"/>
    <w:rsid w:val="00FB3025"/>
    <w:rsid w:val="00FB5C47"/>
    <w:rsid w:val="00FC015F"/>
    <w:rsid w:val="00FC06AE"/>
    <w:rsid w:val="00FC3458"/>
    <w:rsid w:val="00FC44B6"/>
    <w:rsid w:val="00FC4785"/>
    <w:rsid w:val="00FC5265"/>
    <w:rsid w:val="00FC666D"/>
    <w:rsid w:val="00FC7F85"/>
    <w:rsid w:val="00FD1EF6"/>
    <w:rsid w:val="00FD58E7"/>
    <w:rsid w:val="00FD58F4"/>
    <w:rsid w:val="00FD6317"/>
    <w:rsid w:val="00FD753B"/>
    <w:rsid w:val="00FD7695"/>
    <w:rsid w:val="00FE00F0"/>
    <w:rsid w:val="00FE5B28"/>
    <w:rsid w:val="00FE688E"/>
    <w:rsid w:val="00FE75FC"/>
    <w:rsid w:val="00FE7F82"/>
    <w:rsid w:val="00FF07E1"/>
    <w:rsid w:val="00FF301A"/>
    <w:rsid w:val="00FF5895"/>
    <w:rsid w:val="00FF5F85"/>
    <w:rsid w:val="00FF6597"/>
    <w:rsid w:val="00FF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7BEEE"/>
  <w14:defaultImageDpi w14:val="32767"/>
  <w15:chartTrackingRefBased/>
  <w15:docId w15:val="{CB2E7178-2566-4088-8C55-754831FF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4ED"/>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6E9"/>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846E9"/>
    <w:rPr>
      <w:sz w:val="18"/>
      <w:szCs w:val="18"/>
    </w:rPr>
  </w:style>
  <w:style w:type="paragraph" w:styleId="Footer">
    <w:name w:val="footer"/>
    <w:basedOn w:val="Normal"/>
    <w:link w:val="FooterChar"/>
    <w:uiPriority w:val="99"/>
    <w:unhideWhenUsed/>
    <w:rsid w:val="00B846E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846E9"/>
    <w:rPr>
      <w:sz w:val="18"/>
      <w:szCs w:val="18"/>
    </w:rPr>
  </w:style>
  <w:style w:type="paragraph" w:customStyle="1" w:styleId="Default">
    <w:name w:val="Default"/>
    <w:rsid w:val="00312FEB"/>
    <w:pPr>
      <w:widowControl w:val="0"/>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uiPriority w:val="59"/>
    <w:qFormat/>
    <w:rsid w:val="00A77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表格内容"/>
    <w:basedOn w:val="Caption"/>
    <w:qFormat/>
    <w:rsid w:val="00212C2C"/>
    <w:pPr>
      <w:jc w:val="center"/>
    </w:pPr>
    <w:rPr>
      <w:rFonts w:ascii="Times New Roman" w:eastAsia="FangSong" w:hAnsi="Times New Roman"/>
      <w:color w:val="000000"/>
      <w:kern w:val="0"/>
      <w:sz w:val="24"/>
    </w:rPr>
  </w:style>
  <w:style w:type="paragraph" w:styleId="Caption">
    <w:name w:val="caption"/>
    <w:basedOn w:val="Normal"/>
    <w:next w:val="Normal"/>
    <w:uiPriority w:val="35"/>
    <w:semiHidden/>
    <w:unhideWhenUsed/>
    <w:qFormat/>
    <w:rsid w:val="00212C2C"/>
    <w:rPr>
      <w:rFonts w:asciiTheme="majorHAnsi" w:eastAsia="SimHei" w:hAnsiTheme="majorHAnsi" w:cstheme="majorBidi"/>
      <w:sz w:val="20"/>
      <w:szCs w:val="20"/>
    </w:rPr>
  </w:style>
  <w:style w:type="table" w:styleId="PlainTable2">
    <w:name w:val="Plain Table 2"/>
    <w:basedOn w:val="TableNormal"/>
    <w:uiPriority w:val="42"/>
    <w:rsid w:val="00990EB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51C94"/>
  </w:style>
  <w:style w:type="character" w:styleId="CommentReference">
    <w:name w:val="annotation reference"/>
    <w:basedOn w:val="DefaultParagraphFont"/>
    <w:uiPriority w:val="99"/>
    <w:semiHidden/>
    <w:unhideWhenUsed/>
    <w:rsid w:val="00151C94"/>
    <w:rPr>
      <w:sz w:val="21"/>
      <w:szCs w:val="21"/>
    </w:rPr>
  </w:style>
  <w:style w:type="paragraph" w:styleId="CommentText">
    <w:name w:val="annotation text"/>
    <w:basedOn w:val="Normal"/>
    <w:link w:val="CommentTextChar"/>
    <w:uiPriority w:val="99"/>
    <w:semiHidden/>
    <w:unhideWhenUsed/>
    <w:rsid w:val="00151C94"/>
    <w:pPr>
      <w:jc w:val="left"/>
    </w:pPr>
  </w:style>
  <w:style w:type="character" w:customStyle="1" w:styleId="CommentTextChar">
    <w:name w:val="Comment Text Char"/>
    <w:basedOn w:val="DefaultParagraphFont"/>
    <w:link w:val="CommentText"/>
    <w:uiPriority w:val="99"/>
    <w:semiHidden/>
    <w:rsid w:val="00151C94"/>
  </w:style>
  <w:style w:type="paragraph" w:styleId="CommentSubject">
    <w:name w:val="annotation subject"/>
    <w:basedOn w:val="CommentText"/>
    <w:next w:val="CommentText"/>
    <w:link w:val="CommentSubjectChar"/>
    <w:uiPriority w:val="99"/>
    <w:semiHidden/>
    <w:unhideWhenUsed/>
    <w:rsid w:val="00151C94"/>
    <w:rPr>
      <w:b/>
      <w:bCs/>
    </w:rPr>
  </w:style>
  <w:style w:type="character" w:customStyle="1" w:styleId="CommentSubjectChar">
    <w:name w:val="Comment Subject Char"/>
    <w:basedOn w:val="CommentTextChar"/>
    <w:link w:val="CommentSubject"/>
    <w:uiPriority w:val="99"/>
    <w:semiHidden/>
    <w:rsid w:val="00151C94"/>
    <w:rPr>
      <w:b/>
      <w:bCs/>
    </w:rPr>
  </w:style>
  <w:style w:type="paragraph" w:styleId="BalloonText">
    <w:name w:val="Balloon Text"/>
    <w:basedOn w:val="Normal"/>
    <w:link w:val="BalloonTextChar"/>
    <w:uiPriority w:val="99"/>
    <w:semiHidden/>
    <w:unhideWhenUsed/>
    <w:rsid w:val="00BC2B28"/>
    <w:rPr>
      <w:sz w:val="18"/>
      <w:szCs w:val="18"/>
    </w:rPr>
  </w:style>
  <w:style w:type="character" w:customStyle="1" w:styleId="BalloonTextChar">
    <w:name w:val="Balloon Text Char"/>
    <w:basedOn w:val="DefaultParagraphFont"/>
    <w:link w:val="BalloonText"/>
    <w:uiPriority w:val="99"/>
    <w:semiHidden/>
    <w:rsid w:val="00BC2B28"/>
    <w:rPr>
      <w:sz w:val="18"/>
      <w:szCs w:val="18"/>
    </w:rPr>
  </w:style>
  <w:style w:type="paragraph" w:styleId="NoSpacing">
    <w:name w:val="No Spacing"/>
    <w:uiPriority w:val="1"/>
    <w:qFormat/>
    <w:rsid w:val="00801DA5"/>
    <w:pPr>
      <w:widowControl w:val="0"/>
      <w:spacing w:line="0" w:lineRule="atLeast"/>
      <w:jc w:val="both"/>
    </w:pPr>
    <w:rPr>
      <w:rFonts w:eastAsia="Adobe 黑体 Std R"/>
      <w:b/>
      <w:sz w:val="15"/>
    </w:rPr>
  </w:style>
  <w:style w:type="paragraph" w:styleId="ListParagraph">
    <w:name w:val="List Paragraph"/>
    <w:basedOn w:val="Normal"/>
    <w:uiPriority w:val="99"/>
    <w:qFormat/>
    <w:rsid w:val="008D4DBB"/>
    <w:pPr>
      <w:ind w:firstLineChars="200" w:firstLine="420"/>
    </w:pPr>
    <w:rPr>
      <w:szCs w:val="24"/>
    </w:rPr>
  </w:style>
  <w:style w:type="character" w:styleId="Hyperlink">
    <w:name w:val="Hyperlink"/>
    <w:basedOn w:val="DefaultParagraphFont"/>
    <w:uiPriority w:val="99"/>
    <w:unhideWhenUsed/>
    <w:rsid w:val="005C32B9"/>
    <w:rPr>
      <w:color w:val="0563C1" w:themeColor="hyperlink"/>
      <w:u w:val="single"/>
    </w:rPr>
  </w:style>
  <w:style w:type="character" w:styleId="UnresolvedMention">
    <w:name w:val="Unresolved Mention"/>
    <w:basedOn w:val="DefaultParagraphFont"/>
    <w:uiPriority w:val="99"/>
    <w:semiHidden/>
    <w:unhideWhenUsed/>
    <w:rsid w:val="005C32B9"/>
    <w:rPr>
      <w:color w:val="605E5C"/>
      <w:shd w:val="clear" w:color="auto" w:fill="E1DFDD"/>
    </w:rPr>
  </w:style>
  <w:style w:type="table" w:customStyle="1" w:styleId="1">
    <w:name w:val="网格型1"/>
    <w:basedOn w:val="TableNormal"/>
    <w:next w:val="TableGrid"/>
    <w:uiPriority w:val="39"/>
    <w:rsid w:val="004D1FB2"/>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40D7"/>
    <w:rPr>
      <w:color w:val="666666"/>
    </w:rPr>
  </w:style>
  <w:style w:type="paragraph" w:styleId="NormalWeb">
    <w:name w:val="Normal (Web)"/>
    <w:basedOn w:val="Normal"/>
    <w:uiPriority w:val="99"/>
    <w:semiHidden/>
    <w:unhideWhenUsed/>
    <w:rsid w:val="00702CCC"/>
    <w:pPr>
      <w:widowControl/>
      <w:spacing w:before="100" w:beforeAutospacing="1" w:after="100" w:afterAutospacing="1"/>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37387">
      <w:bodyDiv w:val="1"/>
      <w:marLeft w:val="0"/>
      <w:marRight w:val="0"/>
      <w:marTop w:val="0"/>
      <w:marBottom w:val="0"/>
      <w:divBdr>
        <w:top w:val="none" w:sz="0" w:space="0" w:color="auto"/>
        <w:left w:val="none" w:sz="0" w:space="0" w:color="auto"/>
        <w:bottom w:val="none" w:sz="0" w:space="0" w:color="auto"/>
        <w:right w:val="none" w:sz="0" w:space="0" w:color="auto"/>
      </w:divBdr>
    </w:div>
    <w:div w:id="557786685">
      <w:marLeft w:val="0"/>
      <w:marRight w:val="0"/>
      <w:marTop w:val="0"/>
      <w:marBottom w:val="0"/>
      <w:divBdr>
        <w:top w:val="none" w:sz="0" w:space="0" w:color="auto"/>
        <w:left w:val="none" w:sz="0" w:space="0" w:color="auto"/>
        <w:bottom w:val="none" w:sz="0" w:space="0" w:color="auto"/>
        <w:right w:val="none" w:sz="0" w:space="0" w:color="auto"/>
      </w:divBdr>
      <w:divsChild>
        <w:div w:id="9335911">
          <w:marLeft w:val="0"/>
          <w:marRight w:val="0"/>
          <w:marTop w:val="0"/>
          <w:marBottom w:val="0"/>
          <w:divBdr>
            <w:top w:val="none" w:sz="0" w:space="0" w:color="auto"/>
            <w:left w:val="none" w:sz="0" w:space="0" w:color="auto"/>
            <w:bottom w:val="none" w:sz="0" w:space="0" w:color="auto"/>
            <w:right w:val="none" w:sz="0" w:space="0" w:color="auto"/>
          </w:divBdr>
        </w:div>
        <w:div w:id="30736562">
          <w:marLeft w:val="0"/>
          <w:marRight w:val="0"/>
          <w:marTop w:val="0"/>
          <w:marBottom w:val="0"/>
          <w:divBdr>
            <w:top w:val="none" w:sz="0" w:space="0" w:color="auto"/>
            <w:left w:val="none" w:sz="0" w:space="0" w:color="auto"/>
            <w:bottom w:val="none" w:sz="0" w:space="0" w:color="auto"/>
            <w:right w:val="none" w:sz="0" w:space="0" w:color="auto"/>
          </w:divBdr>
        </w:div>
        <w:div w:id="72897008">
          <w:marLeft w:val="0"/>
          <w:marRight w:val="0"/>
          <w:marTop w:val="0"/>
          <w:marBottom w:val="0"/>
          <w:divBdr>
            <w:top w:val="none" w:sz="0" w:space="0" w:color="auto"/>
            <w:left w:val="none" w:sz="0" w:space="0" w:color="auto"/>
            <w:bottom w:val="none" w:sz="0" w:space="0" w:color="auto"/>
            <w:right w:val="none" w:sz="0" w:space="0" w:color="auto"/>
          </w:divBdr>
        </w:div>
        <w:div w:id="235484064">
          <w:marLeft w:val="0"/>
          <w:marRight w:val="0"/>
          <w:marTop w:val="0"/>
          <w:marBottom w:val="0"/>
          <w:divBdr>
            <w:top w:val="none" w:sz="0" w:space="0" w:color="auto"/>
            <w:left w:val="none" w:sz="0" w:space="0" w:color="auto"/>
            <w:bottom w:val="none" w:sz="0" w:space="0" w:color="auto"/>
            <w:right w:val="none" w:sz="0" w:space="0" w:color="auto"/>
          </w:divBdr>
        </w:div>
        <w:div w:id="246619276">
          <w:marLeft w:val="0"/>
          <w:marRight w:val="0"/>
          <w:marTop w:val="0"/>
          <w:marBottom w:val="0"/>
          <w:divBdr>
            <w:top w:val="none" w:sz="0" w:space="0" w:color="auto"/>
            <w:left w:val="none" w:sz="0" w:space="0" w:color="auto"/>
            <w:bottom w:val="none" w:sz="0" w:space="0" w:color="auto"/>
            <w:right w:val="none" w:sz="0" w:space="0" w:color="auto"/>
          </w:divBdr>
        </w:div>
        <w:div w:id="364908753">
          <w:marLeft w:val="0"/>
          <w:marRight w:val="0"/>
          <w:marTop w:val="0"/>
          <w:marBottom w:val="0"/>
          <w:divBdr>
            <w:top w:val="none" w:sz="0" w:space="0" w:color="auto"/>
            <w:left w:val="none" w:sz="0" w:space="0" w:color="auto"/>
            <w:bottom w:val="none" w:sz="0" w:space="0" w:color="auto"/>
            <w:right w:val="none" w:sz="0" w:space="0" w:color="auto"/>
          </w:divBdr>
        </w:div>
        <w:div w:id="387340187">
          <w:marLeft w:val="0"/>
          <w:marRight w:val="0"/>
          <w:marTop w:val="0"/>
          <w:marBottom w:val="0"/>
          <w:divBdr>
            <w:top w:val="none" w:sz="0" w:space="0" w:color="auto"/>
            <w:left w:val="none" w:sz="0" w:space="0" w:color="auto"/>
            <w:bottom w:val="none" w:sz="0" w:space="0" w:color="auto"/>
            <w:right w:val="none" w:sz="0" w:space="0" w:color="auto"/>
          </w:divBdr>
        </w:div>
        <w:div w:id="430398022">
          <w:marLeft w:val="0"/>
          <w:marRight w:val="0"/>
          <w:marTop w:val="0"/>
          <w:marBottom w:val="0"/>
          <w:divBdr>
            <w:top w:val="none" w:sz="0" w:space="0" w:color="auto"/>
            <w:left w:val="none" w:sz="0" w:space="0" w:color="auto"/>
            <w:bottom w:val="none" w:sz="0" w:space="0" w:color="auto"/>
            <w:right w:val="none" w:sz="0" w:space="0" w:color="auto"/>
          </w:divBdr>
        </w:div>
        <w:div w:id="443155160">
          <w:marLeft w:val="0"/>
          <w:marRight w:val="0"/>
          <w:marTop w:val="0"/>
          <w:marBottom w:val="0"/>
          <w:divBdr>
            <w:top w:val="none" w:sz="0" w:space="0" w:color="auto"/>
            <w:left w:val="none" w:sz="0" w:space="0" w:color="auto"/>
            <w:bottom w:val="none" w:sz="0" w:space="0" w:color="auto"/>
            <w:right w:val="none" w:sz="0" w:space="0" w:color="auto"/>
          </w:divBdr>
        </w:div>
        <w:div w:id="476804628">
          <w:marLeft w:val="0"/>
          <w:marRight w:val="0"/>
          <w:marTop w:val="0"/>
          <w:marBottom w:val="0"/>
          <w:divBdr>
            <w:top w:val="none" w:sz="0" w:space="0" w:color="auto"/>
            <w:left w:val="none" w:sz="0" w:space="0" w:color="auto"/>
            <w:bottom w:val="none" w:sz="0" w:space="0" w:color="auto"/>
            <w:right w:val="none" w:sz="0" w:space="0" w:color="auto"/>
          </w:divBdr>
        </w:div>
        <w:div w:id="483201818">
          <w:marLeft w:val="0"/>
          <w:marRight w:val="0"/>
          <w:marTop w:val="0"/>
          <w:marBottom w:val="0"/>
          <w:divBdr>
            <w:top w:val="none" w:sz="0" w:space="0" w:color="auto"/>
            <w:left w:val="none" w:sz="0" w:space="0" w:color="auto"/>
            <w:bottom w:val="none" w:sz="0" w:space="0" w:color="auto"/>
            <w:right w:val="none" w:sz="0" w:space="0" w:color="auto"/>
          </w:divBdr>
        </w:div>
        <w:div w:id="580867376">
          <w:marLeft w:val="0"/>
          <w:marRight w:val="0"/>
          <w:marTop w:val="0"/>
          <w:marBottom w:val="0"/>
          <w:divBdr>
            <w:top w:val="none" w:sz="0" w:space="0" w:color="auto"/>
            <w:left w:val="none" w:sz="0" w:space="0" w:color="auto"/>
            <w:bottom w:val="none" w:sz="0" w:space="0" w:color="auto"/>
            <w:right w:val="none" w:sz="0" w:space="0" w:color="auto"/>
          </w:divBdr>
        </w:div>
        <w:div w:id="612977641">
          <w:marLeft w:val="0"/>
          <w:marRight w:val="0"/>
          <w:marTop w:val="0"/>
          <w:marBottom w:val="0"/>
          <w:divBdr>
            <w:top w:val="none" w:sz="0" w:space="0" w:color="auto"/>
            <w:left w:val="none" w:sz="0" w:space="0" w:color="auto"/>
            <w:bottom w:val="none" w:sz="0" w:space="0" w:color="auto"/>
            <w:right w:val="none" w:sz="0" w:space="0" w:color="auto"/>
          </w:divBdr>
        </w:div>
        <w:div w:id="759984430">
          <w:marLeft w:val="0"/>
          <w:marRight w:val="0"/>
          <w:marTop w:val="0"/>
          <w:marBottom w:val="0"/>
          <w:divBdr>
            <w:top w:val="none" w:sz="0" w:space="0" w:color="auto"/>
            <w:left w:val="none" w:sz="0" w:space="0" w:color="auto"/>
            <w:bottom w:val="none" w:sz="0" w:space="0" w:color="auto"/>
            <w:right w:val="none" w:sz="0" w:space="0" w:color="auto"/>
          </w:divBdr>
        </w:div>
        <w:div w:id="808522785">
          <w:marLeft w:val="0"/>
          <w:marRight w:val="0"/>
          <w:marTop w:val="0"/>
          <w:marBottom w:val="0"/>
          <w:divBdr>
            <w:top w:val="none" w:sz="0" w:space="0" w:color="auto"/>
            <w:left w:val="none" w:sz="0" w:space="0" w:color="auto"/>
            <w:bottom w:val="none" w:sz="0" w:space="0" w:color="auto"/>
            <w:right w:val="none" w:sz="0" w:space="0" w:color="auto"/>
          </w:divBdr>
        </w:div>
        <w:div w:id="848830722">
          <w:marLeft w:val="0"/>
          <w:marRight w:val="0"/>
          <w:marTop w:val="0"/>
          <w:marBottom w:val="0"/>
          <w:divBdr>
            <w:top w:val="none" w:sz="0" w:space="0" w:color="auto"/>
            <w:left w:val="none" w:sz="0" w:space="0" w:color="auto"/>
            <w:bottom w:val="none" w:sz="0" w:space="0" w:color="auto"/>
            <w:right w:val="none" w:sz="0" w:space="0" w:color="auto"/>
          </w:divBdr>
        </w:div>
        <w:div w:id="905652798">
          <w:marLeft w:val="0"/>
          <w:marRight w:val="0"/>
          <w:marTop w:val="0"/>
          <w:marBottom w:val="0"/>
          <w:divBdr>
            <w:top w:val="none" w:sz="0" w:space="0" w:color="auto"/>
            <w:left w:val="none" w:sz="0" w:space="0" w:color="auto"/>
            <w:bottom w:val="none" w:sz="0" w:space="0" w:color="auto"/>
            <w:right w:val="none" w:sz="0" w:space="0" w:color="auto"/>
          </w:divBdr>
        </w:div>
        <w:div w:id="1091899836">
          <w:marLeft w:val="0"/>
          <w:marRight w:val="0"/>
          <w:marTop w:val="0"/>
          <w:marBottom w:val="0"/>
          <w:divBdr>
            <w:top w:val="none" w:sz="0" w:space="0" w:color="auto"/>
            <w:left w:val="none" w:sz="0" w:space="0" w:color="auto"/>
            <w:bottom w:val="none" w:sz="0" w:space="0" w:color="auto"/>
            <w:right w:val="none" w:sz="0" w:space="0" w:color="auto"/>
          </w:divBdr>
        </w:div>
        <w:div w:id="1123229143">
          <w:marLeft w:val="0"/>
          <w:marRight w:val="0"/>
          <w:marTop w:val="0"/>
          <w:marBottom w:val="0"/>
          <w:divBdr>
            <w:top w:val="none" w:sz="0" w:space="0" w:color="auto"/>
            <w:left w:val="none" w:sz="0" w:space="0" w:color="auto"/>
            <w:bottom w:val="none" w:sz="0" w:space="0" w:color="auto"/>
            <w:right w:val="none" w:sz="0" w:space="0" w:color="auto"/>
          </w:divBdr>
        </w:div>
        <w:div w:id="1136482571">
          <w:marLeft w:val="0"/>
          <w:marRight w:val="0"/>
          <w:marTop w:val="0"/>
          <w:marBottom w:val="0"/>
          <w:divBdr>
            <w:top w:val="none" w:sz="0" w:space="0" w:color="auto"/>
            <w:left w:val="none" w:sz="0" w:space="0" w:color="auto"/>
            <w:bottom w:val="none" w:sz="0" w:space="0" w:color="auto"/>
            <w:right w:val="none" w:sz="0" w:space="0" w:color="auto"/>
          </w:divBdr>
        </w:div>
        <w:div w:id="1167788486">
          <w:marLeft w:val="0"/>
          <w:marRight w:val="0"/>
          <w:marTop w:val="0"/>
          <w:marBottom w:val="0"/>
          <w:divBdr>
            <w:top w:val="none" w:sz="0" w:space="0" w:color="auto"/>
            <w:left w:val="none" w:sz="0" w:space="0" w:color="auto"/>
            <w:bottom w:val="none" w:sz="0" w:space="0" w:color="auto"/>
            <w:right w:val="none" w:sz="0" w:space="0" w:color="auto"/>
          </w:divBdr>
        </w:div>
        <w:div w:id="1223256332">
          <w:marLeft w:val="0"/>
          <w:marRight w:val="0"/>
          <w:marTop w:val="0"/>
          <w:marBottom w:val="0"/>
          <w:divBdr>
            <w:top w:val="none" w:sz="0" w:space="0" w:color="auto"/>
            <w:left w:val="none" w:sz="0" w:space="0" w:color="auto"/>
            <w:bottom w:val="none" w:sz="0" w:space="0" w:color="auto"/>
            <w:right w:val="none" w:sz="0" w:space="0" w:color="auto"/>
          </w:divBdr>
        </w:div>
        <w:div w:id="1241331445">
          <w:marLeft w:val="0"/>
          <w:marRight w:val="0"/>
          <w:marTop w:val="0"/>
          <w:marBottom w:val="0"/>
          <w:divBdr>
            <w:top w:val="none" w:sz="0" w:space="0" w:color="auto"/>
            <w:left w:val="none" w:sz="0" w:space="0" w:color="auto"/>
            <w:bottom w:val="none" w:sz="0" w:space="0" w:color="auto"/>
            <w:right w:val="none" w:sz="0" w:space="0" w:color="auto"/>
          </w:divBdr>
        </w:div>
        <w:div w:id="1253513280">
          <w:marLeft w:val="0"/>
          <w:marRight w:val="0"/>
          <w:marTop w:val="0"/>
          <w:marBottom w:val="0"/>
          <w:divBdr>
            <w:top w:val="none" w:sz="0" w:space="0" w:color="auto"/>
            <w:left w:val="none" w:sz="0" w:space="0" w:color="auto"/>
            <w:bottom w:val="none" w:sz="0" w:space="0" w:color="auto"/>
            <w:right w:val="none" w:sz="0" w:space="0" w:color="auto"/>
          </w:divBdr>
        </w:div>
        <w:div w:id="1300840658">
          <w:marLeft w:val="0"/>
          <w:marRight w:val="0"/>
          <w:marTop w:val="0"/>
          <w:marBottom w:val="0"/>
          <w:divBdr>
            <w:top w:val="none" w:sz="0" w:space="0" w:color="auto"/>
            <w:left w:val="none" w:sz="0" w:space="0" w:color="auto"/>
            <w:bottom w:val="none" w:sz="0" w:space="0" w:color="auto"/>
            <w:right w:val="none" w:sz="0" w:space="0" w:color="auto"/>
          </w:divBdr>
        </w:div>
        <w:div w:id="1344093524">
          <w:marLeft w:val="0"/>
          <w:marRight w:val="0"/>
          <w:marTop w:val="0"/>
          <w:marBottom w:val="0"/>
          <w:divBdr>
            <w:top w:val="none" w:sz="0" w:space="0" w:color="auto"/>
            <w:left w:val="none" w:sz="0" w:space="0" w:color="auto"/>
            <w:bottom w:val="none" w:sz="0" w:space="0" w:color="auto"/>
            <w:right w:val="none" w:sz="0" w:space="0" w:color="auto"/>
          </w:divBdr>
        </w:div>
        <w:div w:id="1351569628">
          <w:marLeft w:val="0"/>
          <w:marRight w:val="0"/>
          <w:marTop w:val="0"/>
          <w:marBottom w:val="0"/>
          <w:divBdr>
            <w:top w:val="none" w:sz="0" w:space="0" w:color="auto"/>
            <w:left w:val="none" w:sz="0" w:space="0" w:color="auto"/>
            <w:bottom w:val="none" w:sz="0" w:space="0" w:color="auto"/>
            <w:right w:val="none" w:sz="0" w:space="0" w:color="auto"/>
          </w:divBdr>
        </w:div>
        <w:div w:id="1401366354">
          <w:marLeft w:val="0"/>
          <w:marRight w:val="0"/>
          <w:marTop w:val="0"/>
          <w:marBottom w:val="0"/>
          <w:divBdr>
            <w:top w:val="none" w:sz="0" w:space="0" w:color="auto"/>
            <w:left w:val="none" w:sz="0" w:space="0" w:color="auto"/>
            <w:bottom w:val="none" w:sz="0" w:space="0" w:color="auto"/>
            <w:right w:val="none" w:sz="0" w:space="0" w:color="auto"/>
          </w:divBdr>
        </w:div>
        <w:div w:id="1528516924">
          <w:marLeft w:val="0"/>
          <w:marRight w:val="0"/>
          <w:marTop w:val="0"/>
          <w:marBottom w:val="0"/>
          <w:divBdr>
            <w:top w:val="none" w:sz="0" w:space="0" w:color="auto"/>
            <w:left w:val="none" w:sz="0" w:space="0" w:color="auto"/>
            <w:bottom w:val="none" w:sz="0" w:space="0" w:color="auto"/>
            <w:right w:val="none" w:sz="0" w:space="0" w:color="auto"/>
          </w:divBdr>
        </w:div>
        <w:div w:id="1591087144">
          <w:marLeft w:val="0"/>
          <w:marRight w:val="0"/>
          <w:marTop w:val="0"/>
          <w:marBottom w:val="0"/>
          <w:divBdr>
            <w:top w:val="none" w:sz="0" w:space="0" w:color="auto"/>
            <w:left w:val="none" w:sz="0" w:space="0" w:color="auto"/>
            <w:bottom w:val="none" w:sz="0" w:space="0" w:color="auto"/>
            <w:right w:val="none" w:sz="0" w:space="0" w:color="auto"/>
          </w:divBdr>
        </w:div>
        <w:div w:id="1639804398">
          <w:marLeft w:val="0"/>
          <w:marRight w:val="0"/>
          <w:marTop w:val="0"/>
          <w:marBottom w:val="0"/>
          <w:divBdr>
            <w:top w:val="none" w:sz="0" w:space="0" w:color="auto"/>
            <w:left w:val="none" w:sz="0" w:space="0" w:color="auto"/>
            <w:bottom w:val="none" w:sz="0" w:space="0" w:color="auto"/>
            <w:right w:val="none" w:sz="0" w:space="0" w:color="auto"/>
          </w:divBdr>
        </w:div>
        <w:div w:id="1684744500">
          <w:marLeft w:val="0"/>
          <w:marRight w:val="0"/>
          <w:marTop w:val="0"/>
          <w:marBottom w:val="0"/>
          <w:divBdr>
            <w:top w:val="none" w:sz="0" w:space="0" w:color="auto"/>
            <w:left w:val="none" w:sz="0" w:space="0" w:color="auto"/>
            <w:bottom w:val="none" w:sz="0" w:space="0" w:color="auto"/>
            <w:right w:val="none" w:sz="0" w:space="0" w:color="auto"/>
          </w:divBdr>
        </w:div>
        <w:div w:id="1717003494">
          <w:marLeft w:val="0"/>
          <w:marRight w:val="0"/>
          <w:marTop w:val="0"/>
          <w:marBottom w:val="0"/>
          <w:divBdr>
            <w:top w:val="none" w:sz="0" w:space="0" w:color="auto"/>
            <w:left w:val="none" w:sz="0" w:space="0" w:color="auto"/>
            <w:bottom w:val="none" w:sz="0" w:space="0" w:color="auto"/>
            <w:right w:val="none" w:sz="0" w:space="0" w:color="auto"/>
          </w:divBdr>
        </w:div>
        <w:div w:id="1853106939">
          <w:marLeft w:val="0"/>
          <w:marRight w:val="0"/>
          <w:marTop w:val="0"/>
          <w:marBottom w:val="0"/>
          <w:divBdr>
            <w:top w:val="none" w:sz="0" w:space="0" w:color="auto"/>
            <w:left w:val="none" w:sz="0" w:space="0" w:color="auto"/>
            <w:bottom w:val="none" w:sz="0" w:space="0" w:color="auto"/>
            <w:right w:val="none" w:sz="0" w:space="0" w:color="auto"/>
          </w:divBdr>
        </w:div>
        <w:div w:id="2018727909">
          <w:marLeft w:val="0"/>
          <w:marRight w:val="0"/>
          <w:marTop w:val="0"/>
          <w:marBottom w:val="0"/>
          <w:divBdr>
            <w:top w:val="none" w:sz="0" w:space="0" w:color="auto"/>
            <w:left w:val="none" w:sz="0" w:space="0" w:color="auto"/>
            <w:bottom w:val="none" w:sz="0" w:space="0" w:color="auto"/>
            <w:right w:val="none" w:sz="0" w:space="0" w:color="auto"/>
          </w:divBdr>
        </w:div>
        <w:div w:id="2060979392">
          <w:marLeft w:val="0"/>
          <w:marRight w:val="0"/>
          <w:marTop w:val="0"/>
          <w:marBottom w:val="0"/>
          <w:divBdr>
            <w:top w:val="none" w:sz="0" w:space="0" w:color="auto"/>
            <w:left w:val="none" w:sz="0" w:space="0" w:color="auto"/>
            <w:bottom w:val="none" w:sz="0" w:space="0" w:color="auto"/>
            <w:right w:val="none" w:sz="0" w:space="0" w:color="auto"/>
          </w:divBdr>
        </w:div>
      </w:divsChild>
    </w:div>
    <w:div w:id="770665404">
      <w:bodyDiv w:val="1"/>
      <w:marLeft w:val="0"/>
      <w:marRight w:val="0"/>
      <w:marTop w:val="0"/>
      <w:marBottom w:val="0"/>
      <w:divBdr>
        <w:top w:val="none" w:sz="0" w:space="0" w:color="auto"/>
        <w:left w:val="none" w:sz="0" w:space="0" w:color="auto"/>
        <w:bottom w:val="none" w:sz="0" w:space="0" w:color="auto"/>
        <w:right w:val="none" w:sz="0" w:space="0" w:color="auto"/>
      </w:divBdr>
    </w:div>
    <w:div w:id="1899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ine.copernicus.e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0.wmf"/></Relationships>
</file>

<file path=word/_rels/header2.xml.rels><?xml version="1.0" encoding="UTF-8" standalone="yes"?>
<Relationships xmlns="http://schemas.openxmlformats.org/package/2006/relationships"><Relationship Id="rId1" Type="http://schemas.openxmlformats.org/officeDocument/2006/relationships/image" Target="media/image2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500BD-7610-4E8A-AC34-8329D6CD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4464</Words>
  <Characters>25446</Characters>
  <Application>Microsoft Office Word</Application>
  <DocSecurity>0</DocSecurity>
  <Lines>212</Lines>
  <Paragraphs>59</Paragraphs>
  <ScaleCrop>false</ScaleCrop>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Qiuyun Ma</dc:creator>
  <cp:keywords/>
  <dc:description/>
  <cp:lastModifiedBy>Aleksandr Zavolokin</cp:lastModifiedBy>
  <cp:revision>6</cp:revision>
  <dcterms:created xsi:type="dcterms:W3CDTF">2026-07-20T03:15:00Z</dcterms:created>
  <dcterms:modified xsi:type="dcterms:W3CDTF">2026-07-21T01:07:00Z</dcterms:modified>
</cp:coreProperties>
</file>