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1EDAB" w14:textId="2D258DCD" w:rsidR="0078008F" w:rsidRPr="00E021C9" w:rsidRDefault="0078008F" w:rsidP="0078008F">
      <w:pPr>
        <w:wordWrap w:val="0"/>
        <w:spacing w:before="240"/>
        <w:jc w:val="right"/>
        <w:rPr>
          <w:rFonts w:eastAsia="SimSun" w:cs="Times New Roman"/>
          <w:lang w:eastAsia="zh-CN"/>
        </w:rPr>
      </w:pPr>
      <w:r w:rsidRPr="00D74BC5">
        <w:rPr>
          <w:rFonts w:cs="Times New Roman"/>
        </w:rPr>
        <w:t>NPFC-202</w:t>
      </w:r>
      <w:r w:rsidR="00AC4301">
        <w:rPr>
          <w:rFonts w:eastAsia="SimSun" w:cs="Times New Roman" w:hint="eastAsia"/>
          <w:lang w:eastAsia="zh-CN"/>
        </w:rPr>
        <w:t>5</w:t>
      </w:r>
      <w:r w:rsidRPr="00D74BC5">
        <w:rPr>
          <w:rFonts w:cs="Times New Roman"/>
        </w:rPr>
        <w:t>-SSC PS1</w:t>
      </w:r>
      <w:r w:rsidR="00AC4301">
        <w:rPr>
          <w:rFonts w:eastAsia="SimSun" w:cs="Times New Roman" w:hint="eastAsia"/>
          <w:lang w:eastAsia="zh-CN"/>
        </w:rPr>
        <w:t>6</w:t>
      </w:r>
      <w:r w:rsidRPr="00D74BC5">
        <w:rPr>
          <w:rFonts w:cs="Times New Roman"/>
        </w:rPr>
        <w:t>-WP</w:t>
      </w:r>
      <w:r w:rsidR="0095333E">
        <w:rPr>
          <w:rFonts w:eastAsia="SimSun" w:cs="Times New Roman"/>
          <w:lang w:eastAsia="zh-CN"/>
        </w:rPr>
        <w:t>03</w:t>
      </w:r>
    </w:p>
    <w:p w14:paraId="6C77A398" w14:textId="77777777" w:rsidR="0078008F" w:rsidRPr="00BE7442" w:rsidRDefault="0078008F" w:rsidP="0078008F">
      <w:pPr>
        <w:rPr>
          <w:rFonts w:cs="Times New Roman"/>
        </w:rPr>
      </w:pPr>
    </w:p>
    <w:p w14:paraId="5E4697BC" w14:textId="03B6B423" w:rsidR="00151EF2" w:rsidRDefault="00EE77FC" w:rsidP="00151EF2">
      <w:pPr>
        <w:jc w:val="center"/>
        <w:rPr>
          <w:rFonts w:eastAsia="SimSun" w:cs="Times New Roman"/>
          <w:b/>
          <w:bCs/>
          <w:sz w:val="28"/>
          <w:szCs w:val="28"/>
          <w:lang w:eastAsia="zh-CN"/>
        </w:rPr>
      </w:pPr>
      <w:r>
        <w:rPr>
          <w:rFonts w:eastAsia="SimSun" w:cs="Times New Roman" w:hint="eastAsia"/>
          <w:b/>
          <w:bCs/>
          <w:sz w:val="28"/>
          <w:szCs w:val="28"/>
          <w:lang w:eastAsia="zh-CN"/>
        </w:rPr>
        <w:t xml:space="preserve">Small </w:t>
      </w:r>
      <w:r w:rsidR="00E45AF4" w:rsidRPr="00E45AF4">
        <w:rPr>
          <w:rFonts w:eastAsiaTheme="majorEastAsia" w:cs="Times New Roman"/>
          <w:b/>
          <w:bCs/>
          <w:sz w:val="28"/>
          <w:szCs w:val="28"/>
        </w:rPr>
        <w:t>Working Group on</w:t>
      </w:r>
      <w:r w:rsidR="00E45AF4" w:rsidRPr="005914D5">
        <w:rPr>
          <w:rFonts w:eastAsiaTheme="majorEastAsia" w:cs="Times New Roman"/>
          <w:b/>
          <w:bCs/>
          <w:sz w:val="28"/>
          <w:szCs w:val="28"/>
        </w:rPr>
        <w:t xml:space="preserve"> New Stock Assessment Models for Pacific Sau</w:t>
      </w:r>
      <w:r w:rsidR="00E45AF4" w:rsidRPr="00E45AF4">
        <w:rPr>
          <w:rFonts w:eastAsiaTheme="majorEastAsia" w:cs="Times New Roman" w:hint="eastAsia"/>
          <w:b/>
          <w:bCs/>
          <w:sz w:val="28"/>
          <w:szCs w:val="28"/>
        </w:rPr>
        <w:t>ry</w:t>
      </w:r>
      <w:r w:rsidR="00E45AF4">
        <w:rPr>
          <w:rFonts w:eastAsia="SimSun" w:cs="Times New Roman" w:hint="eastAsia"/>
          <w:b/>
          <w:bCs/>
          <w:sz w:val="28"/>
          <w:szCs w:val="28"/>
          <w:lang w:eastAsia="zh-CN"/>
        </w:rPr>
        <w:t xml:space="preserve"> </w:t>
      </w:r>
    </w:p>
    <w:p w14:paraId="44CBDC54" w14:textId="5237EC63" w:rsidR="0078008F" w:rsidRPr="00596534" w:rsidRDefault="006A05A6" w:rsidP="00151EF2">
      <w:pPr>
        <w:jc w:val="center"/>
        <w:rPr>
          <w:rFonts w:eastAsia="SimSun" w:cs="Times New Roman"/>
          <w:b/>
          <w:bCs/>
          <w:sz w:val="28"/>
          <w:szCs w:val="28"/>
          <w:lang w:eastAsia="zh-CN"/>
        </w:rPr>
      </w:pPr>
      <w:r>
        <w:rPr>
          <w:rFonts w:eastAsia="SimSun" w:cs="Times New Roman"/>
          <w:b/>
          <w:bCs/>
          <w:sz w:val="28"/>
          <w:szCs w:val="28"/>
          <w:lang w:eastAsia="zh-CN"/>
        </w:rPr>
        <w:t>–</w:t>
      </w:r>
      <w:r w:rsidR="00E45AF4">
        <w:rPr>
          <w:rFonts w:eastAsia="SimSun" w:cs="Times New Roman" w:hint="eastAsia"/>
          <w:b/>
          <w:bCs/>
          <w:sz w:val="28"/>
          <w:szCs w:val="28"/>
          <w:lang w:eastAsia="zh-CN"/>
        </w:rPr>
        <w:t xml:space="preserve"> </w:t>
      </w:r>
      <w:r>
        <w:rPr>
          <w:rFonts w:eastAsia="SimSun" w:cs="Times New Roman" w:hint="eastAsia"/>
          <w:b/>
          <w:bCs/>
          <w:sz w:val="28"/>
          <w:szCs w:val="28"/>
          <w:lang w:eastAsia="zh-CN"/>
        </w:rPr>
        <w:t xml:space="preserve">Progress </w:t>
      </w:r>
      <w:r w:rsidR="00E45AF4" w:rsidRPr="00E45AF4">
        <w:rPr>
          <w:rFonts w:eastAsiaTheme="majorEastAsia" w:cs="Times New Roman"/>
          <w:b/>
          <w:bCs/>
          <w:sz w:val="28"/>
          <w:szCs w:val="28"/>
        </w:rPr>
        <w:t>Summary for 202</w:t>
      </w:r>
      <w:r w:rsidR="00596534">
        <w:rPr>
          <w:rFonts w:eastAsia="SimSun" w:cs="Times New Roman" w:hint="eastAsia"/>
          <w:b/>
          <w:bCs/>
          <w:sz w:val="28"/>
          <w:szCs w:val="28"/>
          <w:lang w:eastAsia="zh-CN"/>
        </w:rPr>
        <w:t>5</w:t>
      </w:r>
    </w:p>
    <w:p w14:paraId="5BD061C0" w14:textId="77777777" w:rsidR="0078008F" w:rsidRPr="00F55FAC" w:rsidRDefault="0078008F" w:rsidP="0078008F">
      <w:pPr>
        <w:jc w:val="center"/>
        <w:rPr>
          <w:rFonts w:eastAsia="SimSun" w:cs="Times New Roman"/>
          <w:sz w:val="22"/>
          <w:lang w:eastAsia="zh-CN"/>
        </w:rPr>
      </w:pPr>
    </w:p>
    <w:p w14:paraId="097704CA" w14:textId="12B6AB37" w:rsidR="00B22892" w:rsidRDefault="0078008F" w:rsidP="00E45AF4">
      <w:pPr>
        <w:jc w:val="center"/>
        <w:rPr>
          <w:rFonts w:eastAsia="SimSun" w:cs="Times New Roman"/>
          <w:szCs w:val="24"/>
          <w:shd w:val="clear" w:color="auto" w:fill="FFFFFF"/>
          <w:lang w:eastAsia="zh-CN"/>
        </w:rPr>
      </w:pPr>
      <w:r w:rsidRPr="00D74BC5">
        <w:rPr>
          <w:rFonts w:cs="Times New Roman"/>
          <w:szCs w:val="24"/>
        </w:rPr>
        <w:t>Libin Dai</w:t>
      </w:r>
      <w:r w:rsidR="00E45AF4">
        <w:rPr>
          <w:rFonts w:eastAsia="SimSun" w:cs="Times New Roman" w:hint="eastAsia"/>
          <w:szCs w:val="24"/>
          <w:lang w:eastAsia="zh-CN"/>
        </w:rPr>
        <w:t xml:space="preserve"> (</w:t>
      </w:r>
      <w:r w:rsidR="00B22892">
        <w:rPr>
          <w:rFonts w:eastAsia="SimSun" w:cs="Times New Roman" w:hint="eastAsia"/>
          <w:szCs w:val="24"/>
          <w:shd w:val="clear" w:color="auto" w:fill="FFFFFF"/>
          <w:lang w:eastAsia="zh-CN"/>
        </w:rPr>
        <w:t xml:space="preserve">Lead of the </w:t>
      </w:r>
      <w:r w:rsidR="00F55FAC">
        <w:rPr>
          <w:rFonts w:eastAsia="SimSun" w:cs="Times New Roman" w:hint="eastAsia"/>
          <w:szCs w:val="24"/>
          <w:shd w:val="clear" w:color="auto" w:fill="FFFFFF"/>
          <w:lang w:eastAsia="zh-CN"/>
        </w:rPr>
        <w:t>S</w:t>
      </w:r>
      <w:r w:rsidR="004C0CE7">
        <w:rPr>
          <w:rFonts w:eastAsia="SimSun" w:cs="Times New Roman" w:hint="eastAsia"/>
          <w:szCs w:val="24"/>
          <w:shd w:val="clear" w:color="auto" w:fill="FFFFFF"/>
          <w:lang w:eastAsia="zh-CN"/>
        </w:rPr>
        <w:t>WG NSAM</w:t>
      </w:r>
      <w:r w:rsidR="00E45AF4">
        <w:rPr>
          <w:rFonts w:eastAsia="SimSun" w:cs="Times New Roman" w:hint="eastAsia"/>
          <w:szCs w:val="24"/>
          <w:shd w:val="clear" w:color="auto" w:fill="FFFFFF"/>
          <w:lang w:eastAsia="zh-CN"/>
        </w:rPr>
        <w:t>)</w:t>
      </w:r>
    </w:p>
    <w:p w14:paraId="70A92823" w14:textId="77777777" w:rsidR="00E338A1" w:rsidRPr="002A0696" w:rsidRDefault="00E338A1" w:rsidP="00E338A1">
      <w:pPr>
        <w:jc w:val="center"/>
        <w:rPr>
          <w:rFonts w:eastAsia="SimSun" w:cs="Times New Roman"/>
          <w:bCs/>
          <w:lang w:eastAsia="zh-CN"/>
        </w:rPr>
      </w:pPr>
      <w:r>
        <w:rPr>
          <w:rFonts w:eastAsia="SimSun" w:cs="Times New Roman" w:hint="eastAsia"/>
          <w:bCs/>
          <w:lang w:eastAsia="zh-CN"/>
        </w:rPr>
        <w:t xml:space="preserve">College of Marine Living Resource Sciences </w:t>
      </w:r>
      <w:r>
        <w:rPr>
          <w:rFonts w:eastAsia="SimSun" w:cs="Times New Roman"/>
          <w:bCs/>
          <w:lang w:eastAsia="zh-CN"/>
        </w:rPr>
        <w:t>and</w:t>
      </w:r>
      <w:r>
        <w:rPr>
          <w:rFonts w:eastAsia="SimSun" w:cs="Times New Roman" w:hint="eastAsia"/>
          <w:bCs/>
          <w:lang w:eastAsia="zh-CN"/>
        </w:rPr>
        <w:t xml:space="preserve"> Management, </w:t>
      </w:r>
      <w:r w:rsidRPr="002A0696">
        <w:rPr>
          <w:rFonts w:eastAsia="SimSun" w:cs="Times New Roman"/>
          <w:bCs/>
          <w:lang w:eastAsia="zh-CN"/>
        </w:rPr>
        <w:t>Shanghai Ocean University</w:t>
      </w:r>
    </w:p>
    <w:p w14:paraId="39DDAFFA" w14:textId="77777777" w:rsidR="0078008F" w:rsidRPr="00E338A1" w:rsidRDefault="0078008F" w:rsidP="0078008F">
      <w:pPr>
        <w:rPr>
          <w:rFonts w:cs="Times New Roman"/>
        </w:rPr>
      </w:pPr>
    </w:p>
    <w:p w14:paraId="08B4E490" w14:textId="77777777" w:rsidR="0078008F" w:rsidRPr="005914D5" w:rsidRDefault="0078008F" w:rsidP="0078008F">
      <w:pPr>
        <w:pStyle w:val="Heading1"/>
        <w:rPr>
          <w:rFonts w:ascii="Times New Roman" w:eastAsia="SimSun" w:hAnsi="Times New Roman" w:cs="Times New Roman"/>
          <w:b/>
          <w:lang w:eastAsia="zh-CN"/>
        </w:rPr>
      </w:pPr>
      <w:r>
        <w:rPr>
          <w:rFonts w:ascii="Times New Roman" w:eastAsia="SimSun" w:hAnsi="Times New Roman" w:cs="Times New Roman"/>
          <w:b/>
          <w:lang w:eastAsia="zh-CN"/>
        </w:rPr>
        <w:t>Abstract</w:t>
      </w:r>
    </w:p>
    <w:p w14:paraId="6EE2C0A9" w14:textId="634ABB56" w:rsidR="00E2593F" w:rsidRDefault="0004450B" w:rsidP="0078008F">
      <w:pPr>
        <w:rPr>
          <w:rFonts w:eastAsia="SimSun" w:cs="Times New Roman"/>
          <w:szCs w:val="24"/>
          <w:lang w:eastAsia="zh-CN"/>
        </w:rPr>
      </w:pPr>
      <w:r w:rsidRPr="0004450B">
        <w:rPr>
          <w:rFonts w:eastAsia="SimSun" w:cs="Times New Roman"/>
          <w:szCs w:val="24"/>
          <w:lang w:eastAsia="zh-CN"/>
        </w:rPr>
        <w:t>The Small Working Group on New Stock Assessment Models (SWG NSAM) held three meetings in 2025 to advance the development of an age-structured Stock Synthesis 3 (SS3) assessment model for Pacific saury. Major progress included converting the model from an annual to a seasonal time step, incorporating updated fishery and survey data, and implementing time-varying growth, which improved fits to length composition, addressed earlier issues related to reductions in mean size, and partially reduced retrospective patterns, although some retrospective issues remain. However, important challenges persist, including limited prediction skill and substantial uncertainty in natural mortality and steepness. These uncertainties also hinder the reliable estimation of the yield curve and MSY-related reference points. As a result, the SWG was unable to finalize base and sensitivity cases in 2025. The group recommends continuing model development in 2026 and ensuring sustained technical support from external experts.</w:t>
      </w:r>
    </w:p>
    <w:p w14:paraId="6DA6429E" w14:textId="77777777" w:rsidR="0004450B" w:rsidRPr="005914D5" w:rsidRDefault="0004450B" w:rsidP="0078008F">
      <w:pPr>
        <w:rPr>
          <w:rFonts w:eastAsia="SimSun" w:cs="Times New Roman"/>
          <w:color w:val="FF0000"/>
          <w:szCs w:val="24"/>
          <w:lang w:eastAsia="zh-CN"/>
        </w:rPr>
      </w:pPr>
    </w:p>
    <w:p w14:paraId="4EABF757" w14:textId="6A1950D9" w:rsidR="0078008F" w:rsidRPr="00D74BC5" w:rsidRDefault="0078008F" w:rsidP="0078008F">
      <w:pPr>
        <w:rPr>
          <w:rFonts w:cs="Times New Roman"/>
          <w:b/>
          <w:szCs w:val="24"/>
        </w:rPr>
      </w:pPr>
      <w:r w:rsidRPr="0020403C">
        <w:rPr>
          <w:rFonts w:cs="Times New Roman"/>
          <w:b/>
          <w:szCs w:val="24"/>
        </w:rPr>
        <w:t>Introduction</w:t>
      </w:r>
    </w:p>
    <w:p w14:paraId="6726BFE2" w14:textId="41DDD026" w:rsidR="00575BD9" w:rsidRDefault="00670698" w:rsidP="0078008F">
      <w:pPr>
        <w:rPr>
          <w:rFonts w:eastAsia="SimSun" w:cs="Times New Roman"/>
          <w:szCs w:val="24"/>
          <w:lang w:eastAsia="zh-CN"/>
        </w:rPr>
      </w:pPr>
      <w:r w:rsidRPr="00670698">
        <w:rPr>
          <w:rFonts w:eastAsia="SimSun" w:cs="Times New Roman"/>
          <w:szCs w:val="24"/>
          <w:lang w:eastAsia="zh-CN"/>
        </w:rPr>
        <w:t>The Small Working Group on New Stock Assessment Models (SWG NSAM) held three meetings in 2025 to develop age-structured stock assessment models for Pacific saury using Stock Synthesis 3 (SS3; Methot and Wetzel, 2013). This report summarizes the progress achieved and the remaining challenges encountered by the SWG NSAM.</w:t>
      </w:r>
    </w:p>
    <w:p w14:paraId="5A8A22A1" w14:textId="77777777" w:rsidR="00670698" w:rsidRPr="001D7A9C" w:rsidRDefault="00670698" w:rsidP="0078008F">
      <w:pPr>
        <w:rPr>
          <w:rFonts w:eastAsia="SimSun" w:cs="Times New Roman"/>
          <w:szCs w:val="24"/>
          <w:lang w:eastAsia="zh-CN"/>
        </w:rPr>
      </w:pPr>
    </w:p>
    <w:p w14:paraId="258D2311" w14:textId="404E0F32" w:rsidR="0078008F" w:rsidRPr="00D74BC5" w:rsidRDefault="00C43CA5" w:rsidP="0078008F">
      <w:pPr>
        <w:pStyle w:val="Heading1"/>
        <w:rPr>
          <w:rFonts w:ascii="Times New Roman" w:hAnsi="Times New Roman" w:cs="Times New Roman"/>
          <w:b/>
        </w:rPr>
      </w:pPr>
      <w:r>
        <w:rPr>
          <w:rFonts w:ascii="Times New Roman" w:eastAsia="SimSun" w:hAnsi="Times New Roman" w:cs="Times New Roman" w:hint="eastAsia"/>
          <w:b/>
          <w:lang w:eastAsia="zh-CN"/>
        </w:rPr>
        <w:t>S</w:t>
      </w:r>
      <w:r w:rsidR="00267F3A">
        <w:rPr>
          <w:rFonts w:ascii="Times New Roman" w:eastAsia="SimSun" w:hAnsi="Times New Roman" w:cs="Times New Roman" w:hint="eastAsia"/>
          <w:b/>
          <w:lang w:eastAsia="zh-CN"/>
        </w:rPr>
        <w:t>WG NSAM</w:t>
      </w:r>
      <w:r>
        <w:rPr>
          <w:rFonts w:ascii="Times New Roman" w:eastAsia="SimSun" w:hAnsi="Times New Roman" w:cs="Times New Roman" w:hint="eastAsia"/>
          <w:b/>
          <w:lang w:eastAsia="zh-CN"/>
        </w:rPr>
        <w:t xml:space="preserve"> 2025-</w:t>
      </w:r>
      <w:r w:rsidR="0078008F">
        <w:rPr>
          <w:rFonts w:ascii="Times New Roman" w:eastAsia="SimSun" w:hAnsi="Times New Roman" w:cs="Times New Roman" w:hint="eastAsia"/>
          <w:b/>
          <w:lang w:eastAsia="zh-CN"/>
        </w:rPr>
        <w:t>01</w:t>
      </w:r>
    </w:p>
    <w:p w14:paraId="2C91073A" w14:textId="4679A092" w:rsidR="009979F6" w:rsidRDefault="0078008F" w:rsidP="0078008F">
      <w:pPr>
        <w:rPr>
          <w:rFonts w:eastAsia="SimSun" w:cs="Times New Roman"/>
          <w:szCs w:val="24"/>
          <w:lang w:eastAsia="zh-CN"/>
        </w:rPr>
      </w:pPr>
      <w:r w:rsidRPr="0020403C">
        <w:rPr>
          <w:rFonts w:eastAsia="SimSun" w:cs="Times New Roman"/>
          <w:szCs w:val="24"/>
          <w:lang w:eastAsia="zh-CN"/>
        </w:rPr>
        <w:t xml:space="preserve">The </w:t>
      </w:r>
      <w:r w:rsidR="00BF561D">
        <w:rPr>
          <w:rFonts w:eastAsia="SimSun" w:cs="Times New Roman" w:hint="eastAsia"/>
          <w:szCs w:val="24"/>
          <w:lang w:eastAsia="zh-CN"/>
        </w:rPr>
        <w:t xml:space="preserve">SWG NSAM 2025-01 meeting was held </w:t>
      </w:r>
      <w:r w:rsidR="00291C01">
        <w:rPr>
          <w:rFonts w:eastAsia="SimSun" w:cs="Times New Roman" w:hint="eastAsia"/>
          <w:szCs w:val="24"/>
          <w:lang w:eastAsia="zh-CN"/>
        </w:rPr>
        <w:t>virtually</w:t>
      </w:r>
      <w:r w:rsidR="00BF561D">
        <w:rPr>
          <w:rFonts w:eastAsia="SimSun" w:cs="Times New Roman" w:hint="eastAsia"/>
          <w:szCs w:val="24"/>
          <w:lang w:eastAsia="zh-CN"/>
        </w:rPr>
        <w:t xml:space="preserve"> on 28 May 2025. </w:t>
      </w:r>
      <w:r w:rsidR="003B696A" w:rsidRPr="003B696A">
        <w:rPr>
          <w:rFonts w:eastAsia="SimSun" w:cs="Times New Roman"/>
          <w:szCs w:val="24"/>
          <w:lang w:eastAsia="zh-CN"/>
        </w:rPr>
        <w:t>As a kick-off meeting, its purpose was to plan the continued development of the SS3 model for Pacific saury in 2025, with technical support from new invited experts Dr. Quang Huynh and Dr. Tom Carruthers from Blue Matter Science</w:t>
      </w:r>
      <w:r w:rsidR="00BF561D">
        <w:rPr>
          <w:rFonts w:eastAsia="SimSun" w:cs="Times New Roman" w:hint="eastAsia"/>
          <w:szCs w:val="24"/>
          <w:lang w:eastAsia="zh-CN"/>
        </w:rPr>
        <w:t xml:space="preserve"> (</w:t>
      </w:r>
      <w:hyperlink r:id="rId8" w:history="1">
        <w:r w:rsidR="00BF561D" w:rsidRPr="002A2679">
          <w:rPr>
            <w:rStyle w:val="Hyperlink"/>
            <w:rFonts w:eastAsia="SimSun" w:cs="Times New Roman"/>
            <w:szCs w:val="24"/>
            <w:lang w:eastAsia="zh-CN"/>
          </w:rPr>
          <w:t>https://www.bluematterscience.com</w:t>
        </w:r>
      </w:hyperlink>
      <w:r w:rsidR="00BF561D">
        <w:rPr>
          <w:rFonts w:eastAsia="SimSun" w:cs="Times New Roman" w:hint="eastAsia"/>
          <w:szCs w:val="24"/>
          <w:lang w:eastAsia="zh-CN"/>
        </w:rPr>
        <w:t>)</w:t>
      </w:r>
      <w:r w:rsidR="00BD4347">
        <w:rPr>
          <w:rFonts w:eastAsia="SimSun" w:cs="Times New Roman" w:hint="eastAsia"/>
          <w:szCs w:val="24"/>
          <w:lang w:eastAsia="zh-CN"/>
        </w:rPr>
        <w:t xml:space="preserve">. </w:t>
      </w:r>
      <w:r w:rsidR="00050C6E" w:rsidRPr="00050C6E">
        <w:rPr>
          <w:rFonts w:eastAsia="SimSun" w:cs="Times New Roman"/>
          <w:szCs w:val="24"/>
          <w:lang w:eastAsia="zh-CN"/>
        </w:rPr>
        <w:t>There were no updates on modeling work during this meeting.</w:t>
      </w:r>
    </w:p>
    <w:p w14:paraId="6C158DFF" w14:textId="77777777" w:rsidR="009979F6" w:rsidRDefault="009979F6" w:rsidP="0078008F">
      <w:pPr>
        <w:rPr>
          <w:rFonts w:eastAsia="SimSun" w:cs="Times New Roman"/>
          <w:szCs w:val="24"/>
          <w:lang w:eastAsia="zh-CN"/>
        </w:rPr>
      </w:pPr>
    </w:p>
    <w:p w14:paraId="05B775D7" w14:textId="2CD1F184" w:rsidR="00037356" w:rsidRDefault="003B696A" w:rsidP="0078008F">
      <w:pPr>
        <w:rPr>
          <w:rFonts w:eastAsia="SimSun" w:cs="Times New Roman"/>
          <w:szCs w:val="24"/>
          <w:lang w:eastAsia="zh-CN"/>
        </w:rPr>
      </w:pPr>
      <w:r w:rsidRPr="003B696A">
        <w:rPr>
          <w:rFonts w:eastAsia="SimSun" w:cs="Times New Roman"/>
          <w:szCs w:val="24"/>
          <w:lang w:eastAsia="zh-CN"/>
        </w:rPr>
        <w:t xml:space="preserve">The Lead provided background information on the SWG NSAM and reviewed the progress made in 2024. The previous invited expert, Dr. Larry Jacobson, presented the most recent SS3 model for Pacific saury and shared his observations and recommendations for future model development. He </w:t>
      </w:r>
      <w:r w:rsidRPr="003B696A">
        <w:rPr>
          <w:rFonts w:eastAsia="SimSun" w:cs="Times New Roman"/>
          <w:szCs w:val="24"/>
          <w:lang w:eastAsia="zh-CN"/>
        </w:rPr>
        <w:lastRenderedPageBreak/>
        <w:t>noted that the model scale was unstable when data inputs or model structures were modified, and that the model still showed poor fits to the size</w:t>
      </w:r>
      <w:r>
        <w:rPr>
          <w:rFonts w:eastAsia="SimSun" w:cs="Times New Roman" w:hint="eastAsia"/>
          <w:szCs w:val="24"/>
          <w:lang w:eastAsia="zh-CN"/>
        </w:rPr>
        <w:t xml:space="preserve"> </w:t>
      </w:r>
      <w:r w:rsidRPr="003B696A">
        <w:rPr>
          <w:rFonts w:eastAsia="SimSun" w:cs="Times New Roman"/>
          <w:szCs w:val="24"/>
          <w:lang w:eastAsia="zh-CN"/>
        </w:rPr>
        <w:t>composition data</w:t>
      </w:r>
      <w:r w:rsidR="00E12E94">
        <w:rPr>
          <w:rFonts w:eastAsia="SimSun" w:cs="Times New Roman" w:hint="eastAsia"/>
          <w:szCs w:val="24"/>
          <w:lang w:eastAsia="zh-CN"/>
        </w:rPr>
        <w:t xml:space="preserve">, </w:t>
      </w:r>
      <w:r w:rsidR="00E12E94" w:rsidRPr="00E12E94">
        <w:rPr>
          <w:rFonts w:eastAsia="SimSun" w:cs="Times New Roman"/>
          <w:szCs w:val="24"/>
          <w:lang w:eastAsia="zh-CN"/>
        </w:rPr>
        <w:t>particularly that there too many old post-spawning fish</w:t>
      </w:r>
      <w:r w:rsidR="00E12E94">
        <w:rPr>
          <w:rFonts w:eastAsia="SimSun" w:cs="Times New Roman" w:hint="eastAsia"/>
          <w:szCs w:val="24"/>
          <w:lang w:eastAsia="zh-CN"/>
        </w:rPr>
        <w:t>.</w:t>
      </w:r>
      <w:r w:rsidR="00E76CA2">
        <w:rPr>
          <w:rFonts w:eastAsia="SimSun" w:cs="Times New Roman" w:hint="eastAsia"/>
          <w:szCs w:val="24"/>
          <w:lang w:eastAsia="zh-CN"/>
        </w:rPr>
        <w:t xml:space="preserve"> </w:t>
      </w:r>
      <w:r w:rsidRPr="003B696A">
        <w:rPr>
          <w:rFonts w:eastAsia="SimSun" w:cs="Times New Roman"/>
          <w:szCs w:val="24"/>
          <w:lang w:eastAsia="zh-CN"/>
        </w:rPr>
        <w:t>He also recommended developing a joint CPUE index to simplify the model diagnostic process.</w:t>
      </w:r>
      <w:r w:rsidR="00E76CA2">
        <w:rPr>
          <w:rFonts w:eastAsia="SimSun" w:cs="Times New Roman" w:hint="eastAsia"/>
          <w:szCs w:val="24"/>
          <w:lang w:eastAsia="zh-CN"/>
        </w:rPr>
        <w:t xml:space="preserve"> </w:t>
      </w:r>
      <w:r w:rsidRPr="003B696A">
        <w:rPr>
          <w:rFonts w:eastAsia="SimSun" w:cs="Times New Roman"/>
          <w:szCs w:val="24"/>
          <w:lang w:eastAsia="zh-CN"/>
        </w:rPr>
        <w:t>Dr. Quang Huynh provided his review of the model and emphasized the importance of reconciling and clearly communicating the differences between biological age and model age. He also recommended considering lower steepness values in sensitivity analyses, as suggested by the annual stock</w:t>
      </w:r>
      <w:r>
        <w:rPr>
          <w:rFonts w:eastAsia="SimSun" w:cs="Times New Roman" w:hint="eastAsia"/>
          <w:szCs w:val="24"/>
          <w:lang w:eastAsia="zh-CN"/>
        </w:rPr>
        <w:t>-</w:t>
      </w:r>
      <w:r w:rsidRPr="003B696A">
        <w:rPr>
          <w:rFonts w:eastAsia="SimSun" w:cs="Times New Roman"/>
          <w:szCs w:val="24"/>
          <w:lang w:eastAsia="zh-CN"/>
        </w:rPr>
        <w:t>recruit pairs estimated by the model. Finally, he noted that CPUE series with time-varying catchability likely provide limited information on stock trends.</w:t>
      </w:r>
      <w:r w:rsidR="00037356">
        <w:rPr>
          <w:rFonts w:eastAsia="SimSun" w:cs="Times New Roman" w:hint="eastAsia"/>
          <w:szCs w:val="24"/>
          <w:lang w:eastAsia="zh-CN"/>
        </w:rPr>
        <w:t xml:space="preserve"> </w:t>
      </w:r>
    </w:p>
    <w:p w14:paraId="7ADCC2B8" w14:textId="77777777" w:rsidR="00A2012F" w:rsidRDefault="00A2012F" w:rsidP="0078008F">
      <w:pPr>
        <w:rPr>
          <w:rFonts w:eastAsia="SimSun" w:cs="Times New Roman"/>
          <w:szCs w:val="24"/>
          <w:lang w:eastAsia="zh-CN"/>
        </w:rPr>
      </w:pPr>
    </w:p>
    <w:p w14:paraId="6CFC0B65" w14:textId="30B487B9" w:rsidR="0078008F" w:rsidRDefault="003B696A" w:rsidP="0078008F">
      <w:pPr>
        <w:rPr>
          <w:rFonts w:eastAsia="SimSun" w:cs="Times New Roman"/>
          <w:szCs w:val="24"/>
          <w:lang w:eastAsia="zh-CN"/>
        </w:rPr>
      </w:pPr>
      <w:r w:rsidRPr="003B696A">
        <w:rPr>
          <w:rFonts w:eastAsia="SimSun" w:cs="Times New Roman"/>
          <w:szCs w:val="24"/>
          <w:lang w:eastAsia="zh-CN"/>
        </w:rPr>
        <w:t>Japan was requested to provide length-composition data from Japanese surveys, following an agreed resolution, to support estimation of growth parameters and survey selectivity within the model.</w:t>
      </w:r>
      <w:r w:rsidR="00A2012F">
        <w:rPr>
          <w:rFonts w:eastAsia="SimSun" w:cs="Times New Roman" w:hint="eastAsia"/>
          <w:szCs w:val="24"/>
          <w:lang w:eastAsia="zh-CN"/>
        </w:rPr>
        <w:t xml:space="preserve"> </w:t>
      </w:r>
    </w:p>
    <w:p w14:paraId="0C4EEDB7" w14:textId="77777777" w:rsidR="00DF7A58" w:rsidRPr="00E15121" w:rsidRDefault="00DF7A58" w:rsidP="00DF7A58">
      <w:pPr>
        <w:pStyle w:val="ListParagraph"/>
        <w:ind w:leftChars="0" w:left="600"/>
        <w:rPr>
          <w:rFonts w:eastAsia="SimSun" w:cs="Times New Roman"/>
          <w:szCs w:val="24"/>
          <w:lang w:eastAsia="zh-CN"/>
        </w:rPr>
      </w:pPr>
    </w:p>
    <w:p w14:paraId="3F2351AB" w14:textId="3991A0A4" w:rsidR="0078008F" w:rsidRPr="00037356" w:rsidRDefault="00A41839" w:rsidP="0078008F">
      <w:pPr>
        <w:rPr>
          <w:rFonts w:eastAsia="SimSun" w:cs="Times New Roman"/>
          <w:b/>
          <w:bCs/>
          <w:szCs w:val="24"/>
          <w:lang w:eastAsia="zh-CN"/>
        </w:rPr>
      </w:pPr>
      <w:r>
        <w:rPr>
          <w:rFonts w:eastAsia="SimSun" w:cs="Times New Roman" w:hint="eastAsia"/>
          <w:b/>
          <w:bCs/>
          <w:szCs w:val="24"/>
          <w:lang w:eastAsia="zh-CN"/>
        </w:rPr>
        <w:t>S</w:t>
      </w:r>
      <w:r w:rsidR="00267F3A">
        <w:rPr>
          <w:rFonts w:eastAsia="SimSun" w:cs="Times New Roman" w:hint="eastAsia"/>
          <w:b/>
          <w:bCs/>
          <w:szCs w:val="24"/>
          <w:lang w:eastAsia="zh-CN"/>
        </w:rPr>
        <w:t>WG NSAM</w:t>
      </w:r>
      <w:r>
        <w:rPr>
          <w:rFonts w:eastAsia="SimSun" w:cs="Times New Roman" w:hint="eastAsia"/>
          <w:b/>
          <w:bCs/>
          <w:szCs w:val="24"/>
          <w:lang w:eastAsia="zh-CN"/>
        </w:rPr>
        <w:t xml:space="preserve"> 2025-</w:t>
      </w:r>
      <w:r w:rsidR="00196040">
        <w:rPr>
          <w:rFonts w:eastAsia="SimSun" w:cs="Times New Roman" w:hint="eastAsia"/>
          <w:b/>
          <w:bCs/>
          <w:szCs w:val="24"/>
          <w:lang w:eastAsia="zh-CN"/>
        </w:rPr>
        <w:t>02</w:t>
      </w:r>
    </w:p>
    <w:p w14:paraId="33F1561E" w14:textId="3ED6EE24" w:rsidR="00037356" w:rsidRDefault="00CC3470" w:rsidP="0078008F">
      <w:pPr>
        <w:rPr>
          <w:rFonts w:eastAsia="SimSun" w:cs="Times New Roman"/>
          <w:szCs w:val="24"/>
          <w:lang w:eastAsia="zh-CN"/>
        </w:rPr>
      </w:pPr>
      <w:r w:rsidRPr="00CC3470">
        <w:rPr>
          <w:rFonts w:eastAsia="SimSun" w:cs="Times New Roman"/>
          <w:szCs w:val="24"/>
          <w:lang w:eastAsia="zh-CN"/>
        </w:rPr>
        <w:t>The SWG NSAM 2025-02 meeting was held in Shanghai in a hybrid format during 11</w:t>
      </w:r>
      <w:r>
        <w:rPr>
          <w:rFonts w:eastAsia="SimSun" w:cs="Times New Roman" w:hint="eastAsia"/>
          <w:szCs w:val="24"/>
          <w:lang w:eastAsia="zh-CN"/>
        </w:rPr>
        <w:t>-</w:t>
      </w:r>
      <w:r w:rsidRPr="00CC3470">
        <w:rPr>
          <w:rFonts w:eastAsia="SimSun" w:cs="Times New Roman"/>
          <w:szCs w:val="24"/>
          <w:lang w:eastAsia="zh-CN"/>
        </w:rPr>
        <w:t>13 July 2025. The main achievement of this meeting was the conversion of the SS3 model from an annual model to a seasonal model, providing a more appropriate time step for the short life span of Pacific saury.</w:t>
      </w:r>
    </w:p>
    <w:p w14:paraId="7C4EDCC5" w14:textId="77777777" w:rsidR="00CC3470" w:rsidRDefault="00CC3470" w:rsidP="0078008F">
      <w:pPr>
        <w:rPr>
          <w:rFonts w:eastAsia="SimSun" w:cs="Times New Roman"/>
          <w:szCs w:val="24"/>
          <w:lang w:eastAsia="zh-CN"/>
        </w:rPr>
      </w:pPr>
    </w:p>
    <w:p w14:paraId="2E1F913F" w14:textId="77777777" w:rsidR="00564E86" w:rsidRPr="006D2CA7" w:rsidRDefault="00037356" w:rsidP="006D2CA7">
      <w:pPr>
        <w:rPr>
          <w:rFonts w:eastAsia="SimSun" w:cs="Times New Roman"/>
          <w:b/>
          <w:bCs/>
          <w:szCs w:val="24"/>
          <w:lang w:eastAsia="zh-CN"/>
        </w:rPr>
      </w:pPr>
      <w:r w:rsidRPr="006D2CA7">
        <w:rPr>
          <w:rFonts w:eastAsia="SimSun" w:cs="Times New Roman" w:hint="eastAsia"/>
          <w:b/>
          <w:bCs/>
          <w:szCs w:val="24"/>
          <w:lang w:eastAsia="zh-CN"/>
        </w:rPr>
        <w:t>Day 1</w:t>
      </w:r>
    </w:p>
    <w:p w14:paraId="056DA19C" w14:textId="4E3AD07E" w:rsidR="006D2CA7" w:rsidRDefault="006D2CA7" w:rsidP="006D2CA7">
      <w:pPr>
        <w:rPr>
          <w:rFonts w:eastAsia="SimSun" w:cs="Times New Roman"/>
          <w:szCs w:val="24"/>
          <w:lang w:eastAsia="zh-CN"/>
        </w:rPr>
      </w:pPr>
      <w:r w:rsidRPr="006D2CA7">
        <w:rPr>
          <w:rFonts w:eastAsia="SimSun" w:cs="Times New Roman"/>
          <w:szCs w:val="24"/>
          <w:lang w:eastAsia="zh-CN"/>
        </w:rPr>
        <w:t>Dr. Quang Huynh provided an update on the development of the Pacific saury SS3 assessment based on the most recent version developed by Dr. Larry Jacobson. He specified a new spawning time that allowed a cohort to spawn twice within the annual model, but noted that this approach was still unrealistic because the spawning season is protracted. Based on the model diagnostics, it was found that fishing had little impact on the stock. The fit to the size composition data, particularly for large fish, remained poor, and the fit to the age-0 survey index was also still unsatisfactory.</w:t>
      </w:r>
    </w:p>
    <w:p w14:paraId="78CE1DA9" w14:textId="77777777" w:rsidR="00B53048" w:rsidRPr="006D2CA7" w:rsidRDefault="00B53048" w:rsidP="006D2CA7">
      <w:pPr>
        <w:rPr>
          <w:rFonts w:eastAsia="SimSun" w:cs="Times New Roman"/>
          <w:szCs w:val="24"/>
          <w:lang w:eastAsia="zh-CN"/>
        </w:rPr>
      </w:pPr>
    </w:p>
    <w:p w14:paraId="5AC13021" w14:textId="77777777" w:rsidR="006D2CA7" w:rsidRDefault="006D2CA7" w:rsidP="006D2CA7">
      <w:pPr>
        <w:rPr>
          <w:rFonts w:eastAsia="SimSun" w:cs="Times New Roman"/>
          <w:szCs w:val="24"/>
          <w:lang w:eastAsia="zh-CN"/>
        </w:rPr>
      </w:pPr>
      <w:r w:rsidRPr="006D2CA7">
        <w:rPr>
          <w:rFonts w:eastAsia="SimSun" w:cs="Times New Roman"/>
          <w:szCs w:val="24"/>
          <w:lang w:eastAsia="zh-CN"/>
        </w:rPr>
        <w:t>He then presented a model with shorter seasonal time steps. The seasonal model produced a more plausible proportion of age-0 biomass and improved the fit to the size composition data. However, the model results still failed to reproduce the recent decline in fishery mean size.</w:t>
      </w:r>
    </w:p>
    <w:p w14:paraId="502CB080" w14:textId="77777777" w:rsidR="00B53048" w:rsidRPr="006D2CA7" w:rsidRDefault="00B53048" w:rsidP="006D2CA7">
      <w:pPr>
        <w:rPr>
          <w:rFonts w:eastAsia="SimSun" w:cs="Times New Roman"/>
          <w:szCs w:val="24"/>
          <w:lang w:eastAsia="zh-CN"/>
        </w:rPr>
      </w:pPr>
    </w:p>
    <w:p w14:paraId="5C098CCC" w14:textId="0653DFE6" w:rsidR="00154419" w:rsidRDefault="006D2CA7" w:rsidP="006D2CA7">
      <w:pPr>
        <w:rPr>
          <w:rFonts w:eastAsia="SimSun" w:cs="Times New Roman"/>
          <w:szCs w:val="24"/>
          <w:lang w:eastAsia="zh-CN"/>
        </w:rPr>
      </w:pPr>
      <w:r w:rsidRPr="006D2CA7">
        <w:rPr>
          <w:rFonts w:eastAsia="SimSun" w:cs="Times New Roman"/>
          <w:szCs w:val="24"/>
          <w:lang w:eastAsia="zh-CN"/>
        </w:rPr>
        <w:t>The SWG discussed these results and provided feedback and suggestions regarding the specification of the timing and selectivity of the Japanese survey, the use of CPUE and seasonal natural mortality to account for post-spawning mortality, and the choice of the starting year.</w:t>
      </w:r>
    </w:p>
    <w:p w14:paraId="7AA1F45D" w14:textId="77777777" w:rsidR="00B53048" w:rsidRPr="006D2CA7" w:rsidRDefault="00B53048" w:rsidP="006D2CA7">
      <w:pPr>
        <w:rPr>
          <w:rFonts w:eastAsia="SimSun" w:cs="Times New Roman"/>
          <w:szCs w:val="24"/>
          <w:lang w:eastAsia="zh-CN"/>
        </w:rPr>
      </w:pPr>
    </w:p>
    <w:p w14:paraId="473D7ECF" w14:textId="0B6D426B" w:rsidR="00037356" w:rsidRPr="00853A3F" w:rsidRDefault="00154419" w:rsidP="0078008F">
      <w:pPr>
        <w:rPr>
          <w:rFonts w:eastAsia="SimSun" w:cs="Times New Roman"/>
          <w:b/>
          <w:bCs/>
          <w:szCs w:val="24"/>
          <w:lang w:eastAsia="zh-CN"/>
        </w:rPr>
      </w:pPr>
      <w:r w:rsidRPr="00853A3F">
        <w:rPr>
          <w:rFonts w:eastAsia="SimSun" w:cs="Times New Roman" w:hint="eastAsia"/>
          <w:b/>
          <w:bCs/>
          <w:szCs w:val="24"/>
          <w:lang w:eastAsia="zh-CN"/>
        </w:rPr>
        <w:t>Day 2</w:t>
      </w:r>
    </w:p>
    <w:p w14:paraId="560E8535" w14:textId="77777777" w:rsidR="003A7584" w:rsidRDefault="008410FF" w:rsidP="00853A3F">
      <w:pPr>
        <w:rPr>
          <w:rFonts w:eastAsia="SimSun" w:cs="Times New Roman"/>
          <w:szCs w:val="24"/>
          <w:lang w:eastAsia="zh-CN"/>
        </w:rPr>
      </w:pPr>
      <w:r w:rsidRPr="008410FF">
        <w:rPr>
          <w:rFonts w:eastAsia="SimSun" w:cs="Times New Roman"/>
          <w:szCs w:val="24"/>
          <w:lang w:eastAsia="zh-CN"/>
        </w:rPr>
        <w:t xml:space="preserve">Dr. Quang Huynh updated the model by modifying the timing and selectivity of the Japanese survey and by adding the 2024 catch data. Sensitivity analyses indicated that the stock size and trends did not change substantially when the fishery CPUE indices were removed from the model. </w:t>
      </w:r>
    </w:p>
    <w:p w14:paraId="0DF2A3E6" w14:textId="77777777" w:rsidR="003A7584" w:rsidRDefault="003A7584" w:rsidP="00853A3F">
      <w:pPr>
        <w:rPr>
          <w:rFonts w:eastAsia="SimSun" w:cs="Times New Roman"/>
          <w:szCs w:val="24"/>
          <w:lang w:eastAsia="zh-CN"/>
        </w:rPr>
      </w:pPr>
    </w:p>
    <w:p w14:paraId="6EF971EB" w14:textId="061926D0" w:rsidR="00853A3F" w:rsidRDefault="008410FF" w:rsidP="00853A3F">
      <w:pPr>
        <w:rPr>
          <w:rFonts w:eastAsia="SimSun" w:cs="Times New Roman"/>
          <w:szCs w:val="24"/>
          <w:lang w:eastAsia="zh-CN"/>
        </w:rPr>
      </w:pPr>
      <w:r w:rsidRPr="008410FF">
        <w:rPr>
          <w:rFonts w:eastAsia="SimSun" w:cs="Times New Roman"/>
          <w:szCs w:val="24"/>
          <w:lang w:eastAsia="zh-CN"/>
        </w:rPr>
        <w:t xml:space="preserve">The SWG discussed these results and suggested conducting additional sensitivity analyses based on different hypotheses regarding the recent trends in fishery mean size. The proposed hypotheses were that changes in mean size were caused by changes in growth, changes in selectivity due to the movement of large fish away from the </w:t>
      </w:r>
      <w:r w:rsidR="00E90653">
        <w:rPr>
          <w:rFonts w:eastAsia="SimSun" w:cs="Times New Roman" w:hint="eastAsia"/>
          <w:szCs w:val="24"/>
          <w:lang w:eastAsia="zh-CN"/>
        </w:rPr>
        <w:t>fishing</w:t>
      </w:r>
      <w:r w:rsidRPr="008410FF">
        <w:rPr>
          <w:rFonts w:eastAsia="SimSun" w:cs="Times New Roman"/>
          <w:szCs w:val="24"/>
          <w:lang w:eastAsia="zh-CN"/>
        </w:rPr>
        <w:t xml:space="preserve"> grounds or changes in targeting, or a scarcity of large fish resulting from low stock size.</w:t>
      </w:r>
    </w:p>
    <w:p w14:paraId="38B831C6" w14:textId="77777777" w:rsidR="00390ABF" w:rsidRDefault="00390ABF" w:rsidP="00853A3F">
      <w:pPr>
        <w:rPr>
          <w:rFonts w:eastAsia="SimSun" w:cs="Times New Roman"/>
          <w:szCs w:val="24"/>
          <w:lang w:eastAsia="zh-CN"/>
        </w:rPr>
      </w:pPr>
    </w:p>
    <w:p w14:paraId="5BA212B2" w14:textId="5F934285" w:rsidR="00390ABF" w:rsidRPr="00390ABF" w:rsidRDefault="00390ABF" w:rsidP="00853A3F">
      <w:pPr>
        <w:rPr>
          <w:rFonts w:eastAsia="SimSun" w:cs="Times New Roman"/>
          <w:b/>
          <w:bCs/>
          <w:szCs w:val="24"/>
          <w:lang w:eastAsia="zh-CN"/>
        </w:rPr>
      </w:pPr>
      <w:r w:rsidRPr="00390ABF">
        <w:rPr>
          <w:rFonts w:eastAsia="SimSun" w:cs="Times New Roman" w:hint="eastAsia"/>
          <w:b/>
          <w:bCs/>
          <w:szCs w:val="24"/>
          <w:lang w:eastAsia="zh-CN"/>
        </w:rPr>
        <w:t>Day 3</w:t>
      </w:r>
    </w:p>
    <w:p w14:paraId="0D06506C" w14:textId="5E35D21A" w:rsidR="00475514" w:rsidRPr="00475514" w:rsidRDefault="00FA6506" w:rsidP="00853A3F">
      <w:pPr>
        <w:rPr>
          <w:rFonts w:eastAsia="SimSun" w:cs="Times New Roman"/>
          <w:szCs w:val="24"/>
          <w:lang w:eastAsia="zh-CN"/>
        </w:rPr>
      </w:pPr>
      <w:r>
        <w:rPr>
          <w:rFonts w:eastAsia="SimSun" w:cs="Times New Roman" w:hint="eastAsia"/>
          <w:szCs w:val="24"/>
          <w:lang w:eastAsia="zh-CN"/>
        </w:rPr>
        <w:t xml:space="preserve">The SWG review the </w:t>
      </w:r>
      <w:r w:rsidRPr="008410FF">
        <w:rPr>
          <w:rFonts w:eastAsia="SimSun" w:cs="Times New Roman"/>
          <w:szCs w:val="24"/>
          <w:lang w:eastAsia="zh-CN"/>
        </w:rPr>
        <w:t>sensitivity analyses based on different hypotheses regarding the recent trends in fishery mean size</w:t>
      </w:r>
      <w:r>
        <w:rPr>
          <w:rFonts w:eastAsia="SimSun" w:cs="Times New Roman" w:hint="eastAsia"/>
          <w:szCs w:val="24"/>
          <w:lang w:eastAsia="zh-CN"/>
        </w:rPr>
        <w:t xml:space="preserve">, and found that </w:t>
      </w:r>
      <w:r w:rsidRPr="00FA6506">
        <w:rPr>
          <w:rFonts w:eastAsia="SimSun" w:cs="Times New Roman"/>
          <w:szCs w:val="24"/>
          <w:lang w:eastAsia="zh-CN"/>
        </w:rPr>
        <w:t>various hypotheses</w:t>
      </w:r>
      <w:r>
        <w:rPr>
          <w:rFonts w:eastAsia="SimSun" w:cs="Times New Roman" w:hint="eastAsia"/>
          <w:szCs w:val="24"/>
          <w:lang w:eastAsia="zh-CN"/>
        </w:rPr>
        <w:t xml:space="preserve"> </w:t>
      </w:r>
      <w:r w:rsidRPr="00FA6506">
        <w:rPr>
          <w:rFonts w:eastAsia="SimSun" w:cs="Times New Roman"/>
          <w:szCs w:val="24"/>
          <w:lang w:eastAsia="zh-CN"/>
        </w:rPr>
        <w:t>have different consequences in the context of the assessment and it will be important to decide which are most likely.</w:t>
      </w:r>
      <w:r>
        <w:rPr>
          <w:rFonts w:eastAsia="SimSun" w:cs="Times New Roman" w:hint="eastAsia"/>
          <w:szCs w:val="24"/>
          <w:lang w:eastAsia="zh-CN"/>
        </w:rPr>
        <w:t xml:space="preserve"> </w:t>
      </w:r>
      <w:r w:rsidRPr="00FA6506">
        <w:rPr>
          <w:rFonts w:eastAsia="SimSun" w:cs="Times New Roman"/>
          <w:szCs w:val="24"/>
          <w:lang w:eastAsia="zh-CN"/>
        </w:rPr>
        <w:t>It was agreed that Japanese survey age data could be used to investigate the growth change hypothesis.</w:t>
      </w:r>
      <w:r w:rsidR="00475514">
        <w:rPr>
          <w:rFonts w:eastAsia="SimSun" w:cs="Times New Roman" w:hint="eastAsia"/>
          <w:szCs w:val="24"/>
          <w:lang w:eastAsia="zh-CN"/>
        </w:rPr>
        <w:t xml:space="preserve"> Other suggestions </w:t>
      </w:r>
      <w:r w:rsidR="00475514">
        <w:rPr>
          <w:rFonts w:eastAsia="SimSun" w:cs="Times New Roman"/>
          <w:szCs w:val="24"/>
          <w:lang w:eastAsia="zh-CN"/>
        </w:rPr>
        <w:t>include</w:t>
      </w:r>
      <w:r w:rsidR="00475514">
        <w:rPr>
          <w:rFonts w:eastAsia="SimSun" w:cs="Times New Roman" w:hint="eastAsia"/>
          <w:szCs w:val="24"/>
          <w:lang w:eastAsia="zh-CN"/>
        </w:rPr>
        <w:t xml:space="preserve">d </w:t>
      </w:r>
      <w:r w:rsidR="00475514" w:rsidRPr="00475514">
        <w:rPr>
          <w:rFonts w:eastAsia="SimSun" w:cs="Times New Roman"/>
          <w:szCs w:val="24"/>
          <w:lang w:eastAsia="zh-CN"/>
        </w:rPr>
        <w:t>us</w:t>
      </w:r>
      <w:r w:rsidR="00475514">
        <w:rPr>
          <w:rFonts w:eastAsia="SimSun" w:cs="Times New Roman" w:hint="eastAsia"/>
          <w:szCs w:val="24"/>
          <w:lang w:eastAsia="zh-CN"/>
        </w:rPr>
        <w:t>ing</w:t>
      </w:r>
      <w:r w:rsidR="00475514" w:rsidRPr="00475514">
        <w:rPr>
          <w:rFonts w:eastAsia="SimSun" w:cs="Times New Roman"/>
          <w:szCs w:val="24"/>
          <w:lang w:eastAsia="zh-CN"/>
        </w:rPr>
        <w:t xml:space="preserve"> the product of the proportion mature, batch fecundity, eggs per batch and number of batches per year</w:t>
      </w:r>
      <w:r w:rsidR="00475514">
        <w:rPr>
          <w:rFonts w:eastAsia="SimSun" w:cs="Times New Roman" w:hint="eastAsia"/>
          <w:szCs w:val="24"/>
          <w:lang w:eastAsia="zh-CN"/>
        </w:rPr>
        <w:t xml:space="preserve"> to </w:t>
      </w:r>
      <w:r w:rsidR="00475514">
        <w:rPr>
          <w:rFonts w:eastAsia="SimSun" w:cs="Times New Roman"/>
          <w:szCs w:val="24"/>
          <w:lang w:eastAsia="zh-CN"/>
        </w:rPr>
        <w:t>calculate</w:t>
      </w:r>
      <w:r w:rsidR="00475514">
        <w:rPr>
          <w:rFonts w:eastAsia="SimSun" w:cs="Times New Roman" w:hint="eastAsia"/>
          <w:szCs w:val="24"/>
          <w:lang w:eastAsia="zh-CN"/>
        </w:rPr>
        <w:t xml:space="preserve"> the </w:t>
      </w:r>
      <w:r w:rsidR="00475514" w:rsidRPr="00475514">
        <w:rPr>
          <w:rFonts w:eastAsia="SimSun" w:cs="Times New Roman"/>
          <w:szCs w:val="24"/>
          <w:lang w:eastAsia="zh-CN"/>
        </w:rPr>
        <w:t>reproductive output</w:t>
      </w:r>
      <w:r w:rsidR="00475514">
        <w:rPr>
          <w:rFonts w:eastAsia="SimSun" w:cs="Times New Roman" w:hint="eastAsia"/>
          <w:szCs w:val="24"/>
          <w:lang w:eastAsia="zh-CN"/>
        </w:rPr>
        <w:t>.</w:t>
      </w:r>
    </w:p>
    <w:p w14:paraId="5E587356" w14:textId="77777777" w:rsidR="00853A3F" w:rsidRPr="00475514" w:rsidRDefault="00853A3F" w:rsidP="00853A3F">
      <w:pPr>
        <w:rPr>
          <w:rFonts w:eastAsia="SimSun" w:cs="Times New Roman"/>
          <w:szCs w:val="24"/>
          <w:lang w:eastAsia="zh-CN"/>
        </w:rPr>
      </w:pPr>
    </w:p>
    <w:p w14:paraId="752F7003" w14:textId="6617DCD3" w:rsidR="00853A3F" w:rsidRDefault="00475514" w:rsidP="00853A3F">
      <w:pPr>
        <w:rPr>
          <w:rFonts w:eastAsia="SimSun" w:cs="Times New Roman"/>
          <w:szCs w:val="24"/>
          <w:lang w:eastAsia="zh-CN"/>
        </w:rPr>
      </w:pPr>
      <w:r>
        <w:rPr>
          <w:rFonts w:eastAsia="SimSun" w:cs="Times New Roman" w:hint="eastAsia"/>
          <w:szCs w:val="24"/>
          <w:lang w:eastAsia="zh-CN"/>
        </w:rPr>
        <w:t>The SWG found t</w:t>
      </w:r>
      <w:r w:rsidRPr="00475514">
        <w:rPr>
          <w:rFonts w:eastAsia="SimSun" w:cs="Times New Roman"/>
          <w:szCs w:val="24"/>
          <w:lang w:eastAsia="zh-CN"/>
        </w:rPr>
        <w:t xml:space="preserve">he base case could not be identified at this </w:t>
      </w:r>
      <w:r>
        <w:rPr>
          <w:rFonts w:eastAsia="SimSun" w:cs="Times New Roman" w:hint="eastAsia"/>
          <w:szCs w:val="24"/>
          <w:lang w:eastAsia="zh-CN"/>
        </w:rPr>
        <w:t>meeting</w:t>
      </w:r>
      <w:r w:rsidRPr="00475514">
        <w:rPr>
          <w:rFonts w:eastAsia="SimSun" w:cs="Times New Roman"/>
          <w:szCs w:val="24"/>
          <w:lang w:eastAsia="zh-CN"/>
        </w:rPr>
        <w:t>, and will be re-visited in later meetings.</w:t>
      </w:r>
    </w:p>
    <w:p w14:paraId="7E307C88" w14:textId="77777777" w:rsidR="001E4D47" w:rsidRPr="00853A3F" w:rsidRDefault="001E4D47" w:rsidP="001E4D47">
      <w:pPr>
        <w:rPr>
          <w:rFonts w:eastAsia="SimSun" w:cs="Times New Roman"/>
          <w:szCs w:val="24"/>
          <w:lang w:eastAsia="zh-CN"/>
        </w:rPr>
      </w:pPr>
    </w:p>
    <w:p w14:paraId="4B6FAF2C" w14:textId="63C08101" w:rsidR="0078008F" w:rsidRPr="004E4E6E" w:rsidRDefault="00475514" w:rsidP="0078008F">
      <w:pPr>
        <w:rPr>
          <w:rFonts w:eastAsia="SimSun" w:cs="Times New Roman"/>
          <w:b/>
          <w:bCs/>
          <w:szCs w:val="24"/>
          <w:lang w:eastAsia="zh-CN"/>
        </w:rPr>
      </w:pPr>
      <w:r>
        <w:rPr>
          <w:rFonts w:eastAsia="SimSun" w:cs="Times New Roman" w:hint="eastAsia"/>
          <w:b/>
          <w:bCs/>
          <w:szCs w:val="24"/>
          <w:lang w:eastAsia="zh-CN"/>
        </w:rPr>
        <w:t>S</w:t>
      </w:r>
      <w:r w:rsidR="00267F3A">
        <w:rPr>
          <w:rFonts w:eastAsia="SimSun" w:cs="Times New Roman" w:hint="eastAsia"/>
          <w:b/>
          <w:bCs/>
          <w:szCs w:val="24"/>
          <w:lang w:eastAsia="zh-CN"/>
        </w:rPr>
        <w:t>WG NSAM</w:t>
      </w:r>
      <w:r>
        <w:rPr>
          <w:rFonts w:eastAsia="SimSun" w:cs="Times New Roman" w:hint="eastAsia"/>
          <w:b/>
          <w:bCs/>
          <w:szCs w:val="24"/>
          <w:lang w:eastAsia="zh-CN"/>
        </w:rPr>
        <w:t xml:space="preserve"> 2025-</w:t>
      </w:r>
      <w:r w:rsidR="00196040">
        <w:rPr>
          <w:rFonts w:eastAsia="SimSun" w:cs="Times New Roman" w:hint="eastAsia"/>
          <w:b/>
          <w:bCs/>
          <w:szCs w:val="24"/>
          <w:lang w:eastAsia="zh-CN"/>
        </w:rPr>
        <w:t>03</w:t>
      </w:r>
    </w:p>
    <w:p w14:paraId="0C384A2B" w14:textId="77777777" w:rsidR="00851DE3" w:rsidRPr="00851DE3" w:rsidRDefault="00851DE3" w:rsidP="00851DE3">
      <w:pPr>
        <w:rPr>
          <w:rFonts w:eastAsia="SimSun" w:cs="Times New Roman"/>
          <w:szCs w:val="24"/>
          <w:lang w:eastAsia="zh-CN"/>
        </w:rPr>
      </w:pPr>
      <w:r w:rsidRPr="00851DE3">
        <w:rPr>
          <w:rFonts w:eastAsia="SimSun" w:cs="Times New Roman"/>
          <w:szCs w:val="24"/>
          <w:lang w:eastAsia="zh-CN"/>
        </w:rPr>
        <w:t>The SWG NSAM 2025-03 meeting was held virtually on 6 November 2025. The objectives of this meeting included identifying base and sensitivity cases and formulating a recommendation to SSC PS16.</w:t>
      </w:r>
    </w:p>
    <w:p w14:paraId="66821615" w14:textId="77777777" w:rsidR="00851DE3" w:rsidRPr="00851DE3" w:rsidRDefault="00851DE3" w:rsidP="00851DE3">
      <w:pPr>
        <w:rPr>
          <w:rFonts w:eastAsia="SimSun" w:cs="Times New Roman"/>
          <w:szCs w:val="24"/>
          <w:lang w:eastAsia="zh-CN"/>
        </w:rPr>
      </w:pPr>
    </w:p>
    <w:p w14:paraId="279601E4" w14:textId="77777777" w:rsidR="00851DE3" w:rsidRPr="00851DE3" w:rsidRDefault="00851DE3" w:rsidP="00851DE3">
      <w:pPr>
        <w:rPr>
          <w:rFonts w:eastAsia="SimSun" w:cs="Times New Roman"/>
          <w:szCs w:val="24"/>
          <w:lang w:eastAsia="zh-CN"/>
        </w:rPr>
      </w:pPr>
      <w:r w:rsidRPr="00851DE3">
        <w:rPr>
          <w:rFonts w:eastAsia="SimSun" w:cs="Times New Roman"/>
          <w:szCs w:val="24"/>
          <w:lang w:eastAsia="zh-CN"/>
        </w:rPr>
        <w:t>The invited expert, Dr. Quang Huynh, presented model updates that incorporated the latest fishery and survey data provided by Members at SSC PS15, as well as the survey length-composition data from the Japanese survey. The model applied a time-varying growth curve by adjusting the asymptotic length through time based on a smoothed trend in the mean length at age 1. This adjustment improved the fit to the fishery length composition and reduced the retrospective pattern compared with previous models. Despite these improvements, the model diagnostics still indicated persistent retrospective patterns and unsatisfactory prediction skill. The invited expert noted that applying a catchability prior for the Japanese abundance index would help stabilize the population scale, and likelihood profiling showed that the data supported lower values of steepness and natural mortality than those used in the base model.</w:t>
      </w:r>
    </w:p>
    <w:p w14:paraId="40D34EA3" w14:textId="77777777" w:rsidR="00851DE3" w:rsidRPr="00851DE3" w:rsidRDefault="00851DE3" w:rsidP="00851DE3">
      <w:pPr>
        <w:rPr>
          <w:rFonts w:eastAsia="SimSun" w:cs="Times New Roman"/>
          <w:szCs w:val="24"/>
          <w:lang w:eastAsia="zh-CN"/>
        </w:rPr>
      </w:pPr>
    </w:p>
    <w:p w14:paraId="057C8FA5" w14:textId="77777777" w:rsidR="00851DE3" w:rsidRPr="00851DE3" w:rsidRDefault="00851DE3" w:rsidP="00851DE3">
      <w:pPr>
        <w:rPr>
          <w:rFonts w:eastAsia="SimSun" w:cs="Times New Roman"/>
          <w:szCs w:val="24"/>
          <w:lang w:eastAsia="zh-CN"/>
        </w:rPr>
      </w:pPr>
      <w:r w:rsidRPr="00851DE3">
        <w:rPr>
          <w:rFonts w:eastAsia="SimSun" w:cs="Times New Roman"/>
          <w:szCs w:val="24"/>
          <w:lang w:eastAsia="zh-CN"/>
        </w:rPr>
        <w:t xml:space="preserve">The SWG observed that high natural mortality led to the model estimating very limited fishery impacts on the stock, which hindered reliable estimation of the yield curve for MSY reference points. The group suggested revisiting historical working papers on the estimation of natural mortality (for example, Nakayama et al., 2019; Hsu et al., 2022) and exploring alternative values. Given the </w:t>
      </w:r>
      <w:r w:rsidRPr="00851DE3">
        <w:rPr>
          <w:rFonts w:eastAsia="SimSun" w:cs="Times New Roman"/>
          <w:szCs w:val="24"/>
          <w:lang w:eastAsia="zh-CN"/>
        </w:rPr>
        <w:lastRenderedPageBreak/>
        <w:t>uncertainty in the yield curve, the group also suggested considering the use of proxy reference points, such as depletion and spawning potential ratio, for potential status determination.</w:t>
      </w:r>
    </w:p>
    <w:p w14:paraId="169F6AE9" w14:textId="77777777" w:rsidR="00851DE3" w:rsidRPr="00851DE3" w:rsidRDefault="00851DE3" w:rsidP="00851DE3">
      <w:pPr>
        <w:rPr>
          <w:rFonts w:eastAsia="SimSun" w:cs="Times New Roman"/>
          <w:szCs w:val="24"/>
          <w:lang w:eastAsia="zh-CN"/>
        </w:rPr>
      </w:pPr>
    </w:p>
    <w:p w14:paraId="7CD5286F" w14:textId="77777777" w:rsidR="00851DE3" w:rsidRPr="00851DE3" w:rsidRDefault="00851DE3" w:rsidP="00851DE3">
      <w:pPr>
        <w:rPr>
          <w:rFonts w:eastAsia="SimSun" w:cs="Times New Roman"/>
          <w:szCs w:val="24"/>
          <w:lang w:eastAsia="zh-CN"/>
        </w:rPr>
      </w:pPr>
      <w:r w:rsidRPr="00851DE3">
        <w:rPr>
          <w:rFonts w:eastAsia="SimSun" w:cs="Times New Roman"/>
          <w:szCs w:val="24"/>
          <w:lang w:eastAsia="zh-CN"/>
        </w:rPr>
        <w:t>Japan presented a study on seasonal variation in the maturity ogive of Pacific saury. After discussing the study, the SWG suggested two possible model configurations: a model with a single spawning season in winter, and a model specifying a main winter spawning season with additional contributions from other seasons.</w:t>
      </w:r>
    </w:p>
    <w:p w14:paraId="187D2895" w14:textId="77777777" w:rsidR="00851DE3" w:rsidRPr="00851DE3" w:rsidRDefault="00851DE3" w:rsidP="00851DE3">
      <w:pPr>
        <w:rPr>
          <w:rFonts w:eastAsia="SimSun" w:cs="Times New Roman"/>
          <w:szCs w:val="24"/>
          <w:lang w:eastAsia="zh-CN"/>
        </w:rPr>
      </w:pPr>
    </w:p>
    <w:p w14:paraId="42FC465C" w14:textId="1126E109" w:rsidR="00861507" w:rsidRDefault="00851DE3" w:rsidP="00851DE3">
      <w:pPr>
        <w:rPr>
          <w:rFonts w:eastAsia="SimSun" w:cs="Times New Roman"/>
          <w:szCs w:val="24"/>
          <w:lang w:eastAsia="zh-CN"/>
        </w:rPr>
      </w:pPr>
      <w:r w:rsidRPr="00851DE3">
        <w:rPr>
          <w:rFonts w:eastAsia="SimSun" w:cs="Times New Roman"/>
          <w:szCs w:val="24"/>
          <w:lang w:eastAsia="zh-CN"/>
        </w:rPr>
        <w:t xml:space="preserve">The SWG concluded that it was still difficult to identify the final base and sensitivity cases at this meeting because of challenges related to </w:t>
      </w:r>
      <w:r w:rsidR="001B3CDA">
        <w:rPr>
          <w:rFonts w:eastAsia="SimSun" w:cs="Times New Roman"/>
          <w:szCs w:val="24"/>
          <w:lang w:eastAsia="zh-CN"/>
        </w:rPr>
        <w:t>retrospective</w:t>
      </w:r>
      <w:r w:rsidR="001B3CDA">
        <w:rPr>
          <w:rFonts w:eastAsia="SimSun" w:cs="Times New Roman" w:hint="eastAsia"/>
          <w:szCs w:val="24"/>
          <w:lang w:eastAsia="zh-CN"/>
        </w:rPr>
        <w:t xml:space="preserve"> pattern, </w:t>
      </w:r>
      <w:r w:rsidRPr="00851DE3">
        <w:rPr>
          <w:rFonts w:eastAsia="SimSun" w:cs="Times New Roman"/>
          <w:szCs w:val="24"/>
          <w:lang w:eastAsia="zh-CN"/>
        </w:rPr>
        <w:t>prediction</w:t>
      </w:r>
      <w:r w:rsidR="001B3CDA">
        <w:rPr>
          <w:rFonts w:eastAsia="SimSun" w:cs="Times New Roman" w:hint="eastAsia"/>
          <w:szCs w:val="24"/>
          <w:lang w:eastAsia="zh-CN"/>
        </w:rPr>
        <w:t xml:space="preserve"> skill</w:t>
      </w:r>
      <w:r w:rsidRPr="00851DE3">
        <w:rPr>
          <w:rFonts w:eastAsia="SimSun" w:cs="Times New Roman"/>
          <w:szCs w:val="24"/>
          <w:lang w:eastAsia="zh-CN"/>
        </w:rPr>
        <w:t>, estimation of MSY reference points, and the need to further improve biological processes such as maturity and natural mortality. The determination of the final base and sensitivity cases will therefore be deferred to meetings in 2026.</w:t>
      </w:r>
    </w:p>
    <w:p w14:paraId="13A3CCDC" w14:textId="77777777" w:rsidR="00851DE3" w:rsidRDefault="00851DE3" w:rsidP="00851DE3">
      <w:pPr>
        <w:rPr>
          <w:rFonts w:eastAsia="SimSun" w:cs="Times New Roman"/>
          <w:szCs w:val="24"/>
          <w:lang w:eastAsia="zh-CN"/>
        </w:rPr>
      </w:pPr>
    </w:p>
    <w:p w14:paraId="31D0EA08" w14:textId="5A8990FB" w:rsidR="00861507" w:rsidRDefault="008271C2" w:rsidP="00861507">
      <w:pPr>
        <w:widowControl/>
        <w:jc w:val="left"/>
        <w:rPr>
          <w:rFonts w:eastAsia="SimSun"/>
          <w:lang w:eastAsia="zh-CN"/>
        </w:rPr>
      </w:pPr>
      <w:r>
        <w:rPr>
          <w:rFonts w:eastAsia="SimSun" w:cs="Times New Roman" w:hint="eastAsia"/>
          <w:szCs w:val="24"/>
          <w:lang w:eastAsia="zh-CN"/>
        </w:rPr>
        <w:t>Finally, t</w:t>
      </w:r>
      <w:r w:rsidR="00861507">
        <w:rPr>
          <w:rFonts w:eastAsia="SimSun" w:cs="Times New Roman" w:hint="eastAsia"/>
          <w:szCs w:val="24"/>
          <w:lang w:eastAsia="zh-CN"/>
        </w:rPr>
        <w:t xml:space="preserve">he SWG </w:t>
      </w:r>
      <w:r w:rsidR="00861507">
        <w:rPr>
          <w:rFonts w:eastAsia="SimSun"/>
          <w:lang w:eastAsia="zh-CN"/>
        </w:rPr>
        <w:t>agreed on the following recommendations to SSC PS16:</w:t>
      </w:r>
    </w:p>
    <w:p w14:paraId="36AF1065" w14:textId="77777777" w:rsidR="00861507" w:rsidRPr="00205A9A" w:rsidRDefault="00861507" w:rsidP="00CC04B0">
      <w:pPr>
        <w:pStyle w:val="ListParagraph"/>
        <w:widowControl/>
        <w:numPr>
          <w:ilvl w:val="0"/>
          <w:numId w:val="33"/>
        </w:numPr>
        <w:ind w:leftChars="0"/>
        <w:rPr>
          <w:rFonts w:eastAsia="SimSun"/>
          <w:lang w:eastAsia="zh-CN"/>
        </w:rPr>
      </w:pPr>
      <w:r w:rsidRPr="00205A9A">
        <w:rPr>
          <w:rFonts w:eastAsia="SimSun"/>
          <w:lang w:eastAsia="zh-CN"/>
        </w:rPr>
        <w:t>The SWG NSAM considers it necessary to continue holding meetings for the development of the Pacific saury SS model, as it was not finalized in 2025 and certain specifications regarding key parameters and processes require further discussion by Members.</w:t>
      </w:r>
    </w:p>
    <w:p w14:paraId="44A16756" w14:textId="469EC225" w:rsidR="00783B16" w:rsidRDefault="00861507" w:rsidP="0078008F">
      <w:pPr>
        <w:pStyle w:val="ListParagraph"/>
        <w:widowControl/>
        <w:numPr>
          <w:ilvl w:val="0"/>
          <w:numId w:val="33"/>
        </w:numPr>
        <w:ind w:leftChars="0"/>
        <w:rPr>
          <w:rFonts w:eastAsia="SimSun"/>
          <w:lang w:eastAsia="zh-CN"/>
        </w:rPr>
      </w:pPr>
      <w:r w:rsidRPr="00205A9A">
        <w:rPr>
          <w:rFonts w:eastAsia="SimSun"/>
          <w:lang w:eastAsia="zh-CN"/>
        </w:rPr>
        <w:t>The SWG NSAM also recommends that the continued engagement of external expert Dr. Quang Huynh to lead the model’s technical development be ensured, with sufficient financial support.</w:t>
      </w:r>
    </w:p>
    <w:p w14:paraId="031ECB33" w14:textId="77777777" w:rsidR="00223A42" w:rsidRDefault="00223A42" w:rsidP="00223A42">
      <w:pPr>
        <w:widowControl/>
        <w:rPr>
          <w:rFonts w:eastAsia="SimSun"/>
          <w:lang w:eastAsia="zh-CN"/>
        </w:rPr>
      </w:pPr>
    </w:p>
    <w:p w14:paraId="546C00F0" w14:textId="77777777" w:rsidR="00223A42" w:rsidRDefault="00223A42" w:rsidP="00223A42">
      <w:pPr>
        <w:widowControl/>
        <w:rPr>
          <w:rFonts w:eastAsia="SimSun"/>
          <w:lang w:eastAsia="zh-CN"/>
        </w:rPr>
      </w:pPr>
    </w:p>
    <w:p w14:paraId="433C4171" w14:textId="77777777" w:rsidR="00223A42" w:rsidRPr="00223A42" w:rsidRDefault="00223A42" w:rsidP="00223A42">
      <w:pPr>
        <w:widowControl/>
        <w:rPr>
          <w:rFonts w:eastAsia="SimSun"/>
          <w:lang w:eastAsia="zh-CN"/>
        </w:rPr>
      </w:pPr>
    </w:p>
    <w:p w14:paraId="6A7BF9FC" w14:textId="77777777" w:rsidR="00C5101C" w:rsidRPr="00F46127" w:rsidRDefault="00C5101C" w:rsidP="0078008F">
      <w:pPr>
        <w:rPr>
          <w:rFonts w:eastAsia="SimSun" w:cs="Times New Roman"/>
          <w:szCs w:val="24"/>
          <w:lang w:eastAsia="zh-CN"/>
        </w:rPr>
      </w:pPr>
    </w:p>
    <w:p w14:paraId="18BD3BCD" w14:textId="77777777" w:rsidR="0078008F" w:rsidRPr="002044E9" w:rsidRDefault="0078008F" w:rsidP="0078008F">
      <w:pPr>
        <w:rPr>
          <w:rFonts w:cs="Times New Roman"/>
          <w:szCs w:val="24"/>
        </w:rPr>
      </w:pPr>
      <w:r w:rsidRPr="00D74BC5">
        <w:rPr>
          <w:rFonts w:cs="Times New Roman"/>
          <w:b/>
        </w:rPr>
        <w:t>References</w:t>
      </w:r>
    </w:p>
    <w:p w14:paraId="2EF9E6ED" w14:textId="7DC85107" w:rsidR="008F50A8" w:rsidRPr="00D7133E" w:rsidRDefault="008F50A8" w:rsidP="00C41FE6">
      <w:pPr>
        <w:ind w:left="617" w:hangingChars="257" w:hanging="617"/>
        <w:rPr>
          <w:rFonts w:eastAsia="SimSun" w:cs="Times New Roman"/>
          <w:szCs w:val="24"/>
          <w:lang w:eastAsia="zh-CN"/>
        </w:rPr>
      </w:pPr>
      <w:r w:rsidRPr="008F50A8">
        <w:rPr>
          <w:rFonts w:eastAsia="SimSun" w:cs="Times New Roman"/>
          <w:szCs w:val="24"/>
          <w:lang w:eastAsia="zh-CN"/>
        </w:rPr>
        <w:t xml:space="preserve">Methot, R.D. and Wetzel, C.R. </w:t>
      </w:r>
      <w:r>
        <w:rPr>
          <w:rFonts w:eastAsia="SimSun" w:cs="Times New Roman" w:hint="eastAsia"/>
          <w:szCs w:val="24"/>
          <w:lang w:eastAsia="zh-CN"/>
        </w:rPr>
        <w:t>2013</w:t>
      </w:r>
      <w:r w:rsidRPr="008F50A8">
        <w:rPr>
          <w:rFonts w:eastAsia="SimSun" w:cs="Times New Roman"/>
          <w:szCs w:val="24"/>
          <w:lang w:eastAsia="zh-CN"/>
        </w:rPr>
        <w:t xml:space="preserve">. Stock Synthesis: A biological and statistical framework for fish stock assessment and fishery management. Fisheries Research, 142: 86-99. </w:t>
      </w:r>
    </w:p>
    <w:p w14:paraId="3D34720B" w14:textId="4D4FE0C5" w:rsidR="00BE0411" w:rsidRDefault="00BE0411" w:rsidP="0078008F">
      <w:pPr>
        <w:ind w:left="617" w:hangingChars="257" w:hanging="617"/>
        <w:rPr>
          <w:rFonts w:eastAsia="SimSun" w:cs="Times New Roman"/>
          <w:kern w:val="0"/>
          <w:szCs w:val="24"/>
          <w:lang w:eastAsia="zh-CN"/>
        </w:rPr>
      </w:pPr>
      <w:r>
        <w:rPr>
          <w:rFonts w:eastAsia="SimSun" w:cs="Times New Roman" w:hint="eastAsia"/>
          <w:kern w:val="0"/>
          <w:szCs w:val="24"/>
          <w:lang w:eastAsia="zh-CN"/>
        </w:rPr>
        <w:t xml:space="preserve">Shin-Ichiro Nakayama, Satoshi Suyama, Taiki Fuji, et al. 2019. </w:t>
      </w:r>
      <w:r w:rsidRPr="00BE0411">
        <w:rPr>
          <w:rFonts w:eastAsia="SimSun" w:cs="Times New Roman"/>
          <w:kern w:val="0"/>
          <w:szCs w:val="24"/>
          <w:lang w:eastAsia="zh-CN"/>
        </w:rPr>
        <w:t>A trial calculation of natural mortality estimators for Pacific saury</w:t>
      </w:r>
      <w:r>
        <w:rPr>
          <w:rFonts w:eastAsia="SimSun" w:cs="Times New Roman" w:hint="eastAsia"/>
          <w:kern w:val="0"/>
          <w:szCs w:val="24"/>
          <w:lang w:eastAsia="zh-CN"/>
        </w:rPr>
        <w:t xml:space="preserve">. </w:t>
      </w:r>
      <w:r w:rsidRPr="00BE0411">
        <w:rPr>
          <w:rFonts w:eastAsia="SimSun" w:cs="Times New Roman"/>
          <w:kern w:val="0"/>
          <w:szCs w:val="24"/>
          <w:lang w:eastAsia="zh-CN"/>
        </w:rPr>
        <w:t>NPFC-2019-SSC PS05-WP18</w:t>
      </w:r>
      <w:r>
        <w:rPr>
          <w:rFonts w:eastAsia="SimSun" w:cs="Times New Roman" w:hint="eastAsia"/>
          <w:kern w:val="0"/>
          <w:szCs w:val="24"/>
          <w:lang w:eastAsia="zh-CN"/>
        </w:rPr>
        <w:t>.</w:t>
      </w:r>
    </w:p>
    <w:p w14:paraId="503A99AE" w14:textId="3E9E9591" w:rsidR="00CE3F6D" w:rsidRDefault="00CE3F6D" w:rsidP="00CE3F6D">
      <w:pPr>
        <w:ind w:left="617" w:hangingChars="257" w:hanging="617"/>
        <w:rPr>
          <w:rFonts w:eastAsia="SimSun" w:cs="Times New Roman"/>
          <w:kern w:val="0"/>
          <w:szCs w:val="24"/>
          <w:lang w:eastAsia="zh-CN"/>
        </w:rPr>
      </w:pPr>
      <w:r>
        <w:rPr>
          <w:rFonts w:eastAsia="SimSun" w:cs="Times New Roman" w:hint="eastAsia"/>
          <w:kern w:val="0"/>
          <w:szCs w:val="24"/>
          <w:lang w:eastAsia="zh-CN"/>
        </w:rPr>
        <w:t xml:space="preserve">Hsu J., Chang Y., Hsieh C. 2022. </w:t>
      </w:r>
      <w:r w:rsidRPr="00CE3F6D">
        <w:rPr>
          <w:rFonts w:eastAsia="SimSun" w:cs="Times New Roman"/>
          <w:kern w:val="0"/>
          <w:szCs w:val="24"/>
          <w:lang w:eastAsia="zh-CN"/>
        </w:rPr>
        <w:t>Preliminary stock assessment model in Stock Synthesis 3.30 for the Pacific saury in</w:t>
      </w:r>
      <w:r>
        <w:rPr>
          <w:rFonts w:eastAsia="SimSun" w:cs="Times New Roman" w:hint="eastAsia"/>
          <w:kern w:val="0"/>
          <w:szCs w:val="24"/>
          <w:lang w:eastAsia="zh-CN"/>
        </w:rPr>
        <w:t xml:space="preserve"> </w:t>
      </w:r>
      <w:r w:rsidRPr="00CE3F6D">
        <w:rPr>
          <w:rFonts w:eastAsia="SimSun" w:cs="Times New Roman"/>
          <w:kern w:val="0"/>
          <w:szCs w:val="24"/>
          <w:lang w:eastAsia="zh-CN"/>
        </w:rPr>
        <w:t>Northwestern Pacific Ocean</w:t>
      </w:r>
      <w:r>
        <w:rPr>
          <w:rFonts w:eastAsia="SimSun" w:cs="Times New Roman" w:hint="eastAsia"/>
          <w:kern w:val="0"/>
          <w:szCs w:val="24"/>
          <w:lang w:eastAsia="zh-CN"/>
        </w:rPr>
        <w:t xml:space="preserve">. </w:t>
      </w:r>
      <w:r w:rsidR="009C29D9" w:rsidRPr="009C29D9">
        <w:rPr>
          <w:rFonts w:eastAsia="SimSun" w:cs="Times New Roman"/>
          <w:kern w:val="0"/>
          <w:szCs w:val="24"/>
          <w:lang w:eastAsia="zh-CN"/>
        </w:rPr>
        <w:t>NPFC-2022-SSC PS09-WP10</w:t>
      </w:r>
      <w:r w:rsidR="009C29D9">
        <w:rPr>
          <w:rFonts w:eastAsia="SimSun" w:cs="Times New Roman" w:hint="eastAsia"/>
          <w:kern w:val="0"/>
          <w:szCs w:val="24"/>
          <w:lang w:eastAsia="zh-CN"/>
        </w:rPr>
        <w:t>.</w:t>
      </w:r>
    </w:p>
    <w:p w14:paraId="7780678F" w14:textId="77777777" w:rsidR="00473456" w:rsidRPr="00CE3F6D" w:rsidRDefault="00473456" w:rsidP="00B14F50"/>
    <w:sectPr w:rsidR="00473456" w:rsidRPr="00CE3F6D" w:rsidSect="00473456">
      <w:footerReference w:type="default" r:id="rId9"/>
      <w:headerReference w:type="first" r:id="rId10"/>
      <w:footerReference w:type="first" r:id="rId11"/>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48B2E" w14:textId="77777777" w:rsidR="00357503" w:rsidRDefault="00357503" w:rsidP="001E4075">
      <w:r>
        <w:separator/>
      </w:r>
    </w:p>
  </w:endnote>
  <w:endnote w:type="continuationSeparator" w:id="0">
    <w:p w14:paraId="18023D01" w14:textId="77777777" w:rsidR="00357503" w:rsidRDefault="00357503"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36A8B" w14:textId="77777777" w:rsidR="00357503" w:rsidRDefault="00357503" w:rsidP="001E4075">
      <w:r>
        <w:separator/>
      </w:r>
    </w:p>
  </w:footnote>
  <w:footnote w:type="continuationSeparator" w:id="0">
    <w:p w14:paraId="362D304C" w14:textId="77777777" w:rsidR="00357503" w:rsidRDefault="00357503"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2065432"/>
    <w:multiLevelType w:val="hybridMultilevel"/>
    <w:tmpl w:val="6EA2AAC0"/>
    <w:lvl w:ilvl="0" w:tplc="E66EA882">
      <w:start w:val="1"/>
      <w:numFmt w:val="bullet"/>
      <w:lvlText w:val=""/>
      <w:lvlJc w:val="left"/>
      <w:pPr>
        <w:ind w:left="680" w:hanging="440"/>
      </w:pPr>
      <w:rPr>
        <w:rFonts w:ascii="Wingdings" w:hAnsi="Wingdings" w:hint="default"/>
      </w:rPr>
    </w:lvl>
    <w:lvl w:ilvl="1" w:tplc="04090003" w:tentative="1">
      <w:start w:val="1"/>
      <w:numFmt w:val="bullet"/>
      <w:lvlText w:val=""/>
      <w:lvlJc w:val="left"/>
      <w:pPr>
        <w:ind w:left="1120" w:hanging="440"/>
      </w:pPr>
      <w:rPr>
        <w:rFonts w:ascii="Wingdings" w:hAnsi="Wingdings" w:hint="default"/>
      </w:rPr>
    </w:lvl>
    <w:lvl w:ilvl="2" w:tplc="04090005"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3" w:tentative="1">
      <w:start w:val="1"/>
      <w:numFmt w:val="bullet"/>
      <w:lvlText w:val=""/>
      <w:lvlJc w:val="left"/>
      <w:pPr>
        <w:ind w:left="2440" w:hanging="440"/>
      </w:pPr>
      <w:rPr>
        <w:rFonts w:ascii="Wingdings" w:hAnsi="Wingdings" w:hint="default"/>
      </w:rPr>
    </w:lvl>
    <w:lvl w:ilvl="5" w:tplc="04090005"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3" w:tentative="1">
      <w:start w:val="1"/>
      <w:numFmt w:val="bullet"/>
      <w:lvlText w:val=""/>
      <w:lvlJc w:val="left"/>
      <w:pPr>
        <w:ind w:left="3760" w:hanging="440"/>
      </w:pPr>
      <w:rPr>
        <w:rFonts w:ascii="Wingdings" w:hAnsi="Wingdings" w:hint="default"/>
      </w:rPr>
    </w:lvl>
    <w:lvl w:ilvl="8" w:tplc="04090005" w:tentative="1">
      <w:start w:val="1"/>
      <w:numFmt w:val="bullet"/>
      <w:lvlText w:val=""/>
      <w:lvlJc w:val="left"/>
      <w:pPr>
        <w:ind w:left="4200" w:hanging="440"/>
      </w:pPr>
      <w:rPr>
        <w:rFonts w:ascii="Wingdings" w:hAnsi="Wingdings" w:hint="default"/>
      </w:rPr>
    </w:lvl>
  </w:abstractNum>
  <w:abstractNum w:abstractNumId="2"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F32A1"/>
    <w:multiLevelType w:val="hybridMultilevel"/>
    <w:tmpl w:val="F07A35B2"/>
    <w:lvl w:ilvl="0" w:tplc="E66EA882">
      <w:start w:val="1"/>
      <w:numFmt w:val="bullet"/>
      <w:lvlText w:val=""/>
      <w:lvlJc w:val="left"/>
      <w:pPr>
        <w:ind w:left="680" w:hanging="440"/>
      </w:pPr>
      <w:rPr>
        <w:rFonts w:ascii="Wingdings" w:hAnsi="Wingdings" w:hint="default"/>
      </w:rPr>
    </w:lvl>
    <w:lvl w:ilvl="1" w:tplc="04090003" w:tentative="1">
      <w:start w:val="1"/>
      <w:numFmt w:val="bullet"/>
      <w:lvlText w:val=""/>
      <w:lvlJc w:val="left"/>
      <w:pPr>
        <w:ind w:left="1120" w:hanging="440"/>
      </w:pPr>
      <w:rPr>
        <w:rFonts w:ascii="Wingdings" w:hAnsi="Wingdings" w:hint="default"/>
      </w:rPr>
    </w:lvl>
    <w:lvl w:ilvl="2" w:tplc="04090005"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3" w:tentative="1">
      <w:start w:val="1"/>
      <w:numFmt w:val="bullet"/>
      <w:lvlText w:val=""/>
      <w:lvlJc w:val="left"/>
      <w:pPr>
        <w:ind w:left="2440" w:hanging="440"/>
      </w:pPr>
      <w:rPr>
        <w:rFonts w:ascii="Wingdings" w:hAnsi="Wingdings" w:hint="default"/>
      </w:rPr>
    </w:lvl>
    <w:lvl w:ilvl="5" w:tplc="04090005"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3" w:tentative="1">
      <w:start w:val="1"/>
      <w:numFmt w:val="bullet"/>
      <w:lvlText w:val=""/>
      <w:lvlJc w:val="left"/>
      <w:pPr>
        <w:ind w:left="3760" w:hanging="440"/>
      </w:pPr>
      <w:rPr>
        <w:rFonts w:ascii="Wingdings" w:hAnsi="Wingdings" w:hint="default"/>
      </w:rPr>
    </w:lvl>
    <w:lvl w:ilvl="8" w:tplc="04090005" w:tentative="1">
      <w:start w:val="1"/>
      <w:numFmt w:val="bullet"/>
      <w:lvlText w:val=""/>
      <w:lvlJc w:val="left"/>
      <w:pPr>
        <w:ind w:left="4200" w:hanging="440"/>
      </w:pPr>
      <w:rPr>
        <w:rFonts w:ascii="Wingdings" w:hAnsi="Wingdings" w:hint="default"/>
      </w:rPr>
    </w:lvl>
  </w:abstractNum>
  <w:abstractNum w:abstractNumId="4" w15:restartNumberingAfterBreak="0">
    <w:nsid w:val="13C11331"/>
    <w:multiLevelType w:val="hybridMultilevel"/>
    <w:tmpl w:val="F97213B4"/>
    <w:lvl w:ilvl="0" w:tplc="E66EA882">
      <w:start w:val="1"/>
      <w:numFmt w:val="bullet"/>
      <w:lvlText w:val=""/>
      <w:lvlJc w:val="left"/>
      <w:pPr>
        <w:ind w:left="680" w:hanging="440"/>
      </w:pPr>
      <w:rPr>
        <w:rFonts w:ascii="Wingdings" w:hAnsi="Wingdings" w:hint="default"/>
      </w:rPr>
    </w:lvl>
    <w:lvl w:ilvl="1" w:tplc="04090003" w:tentative="1">
      <w:start w:val="1"/>
      <w:numFmt w:val="bullet"/>
      <w:lvlText w:val=""/>
      <w:lvlJc w:val="left"/>
      <w:pPr>
        <w:ind w:left="1120" w:hanging="440"/>
      </w:pPr>
      <w:rPr>
        <w:rFonts w:ascii="Wingdings" w:hAnsi="Wingdings" w:hint="default"/>
      </w:rPr>
    </w:lvl>
    <w:lvl w:ilvl="2" w:tplc="04090005"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3" w:tentative="1">
      <w:start w:val="1"/>
      <w:numFmt w:val="bullet"/>
      <w:lvlText w:val=""/>
      <w:lvlJc w:val="left"/>
      <w:pPr>
        <w:ind w:left="2440" w:hanging="440"/>
      </w:pPr>
      <w:rPr>
        <w:rFonts w:ascii="Wingdings" w:hAnsi="Wingdings" w:hint="default"/>
      </w:rPr>
    </w:lvl>
    <w:lvl w:ilvl="5" w:tplc="04090005"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3" w:tentative="1">
      <w:start w:val="1"/>
      <w:numFmt w:val="bullet"/>
      <w:lvlText w:val=""/>
      <w:lvlJc w:val="left"/>
      <w:pPr>
        <w:ind w:left="3760" w:hanging="440"/>
      </w:pPr>
      <w:rPr>
        <w:rFonts w:ascii="Wingdings" w:hAnsi="Wingdings" w:hint="default"/>
      </w:rPr>
    </w:lvl>
    <w:lvl w:ilvl="8" w:tplc="04090005" w:tentative="1">
      <w:start w:val="1"/>
      <w:numFmt w:val="bullet"/>
      <w:lvlText w:val=""/>
      <w:lvlJc w:val="left"/>
      <w:pPr>
        <w:ind w:left="4200" w:hanging="440"/>
      </w:pPr>
      <w:rPr>
        <w:rFonts w:ascii="Wingdings" w:hAnsi="Wingdings" w:hint="default"/>
      </w:rPr>
    </w:lvl>
  </w:abstractNum>
  <w:abstractNum w:abstractNumId="5" w15:restartNumberingAfterBreak="0">
    <w:nsid w:val="13E57037"/>
    <w:multiLevelType w:val="hybridMultilevel"/>
    <w:tmpl w:val="5A584A48"/>
    <w:lvl w:ilvl="0" w:tplc="E66EA882">
      <w:start w:val="1"/>
      <w:numFmt w:val="bullet"/>
      <w:lvlText w:val=""/>
      <w:lvlJc w:val="left"/>
      <w:pPr>
        <w:ind w:left="680" w:hanging="440"/>
      </w:pPr>
      <w:rPr>
        <w:rFonts w:ascii="Wingdings" w:hAnsi="Wingdings" w:hint="default"/>
      </w:rPr>
    </w:lvl>
    <w:lvl w:ilvl="1" w:tplc="04090003" w:tentative="1">
      <w:start w:val="1"/>
      <w:numFmt w:val="bullet"/>
      <w:lvlText w:val=""/>
      <w:lvlJc w:val="left"/>
      <w:pPr>
        <w:ind w:left="1120" w:hanging="440"/>
      </w:pPr>
      <w:rPr>
        <w:rFonts w:ascii="Wingdings" w:hAnsi="Wingdings" w:hint="default"/>
      </w:rPr>
    </w:lvl>
    <w:lvl w:ilvl="2" w:tplc="04090005"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3" w:tentative="1">
      <w:start w:val="1"/>
      <w:numFmt w:val="bullet"/>
      <w:lvlText w:val=""/>
      <w:lvlJc w:val="left"/>
      <w:pPr>
        <w:ind w:left="2440" w:hanging="440"/>
      </w:pPr>
      <w:rPr>
        <w:rFonts w:ascii="Wingdings" w:hAnsi="Wingdings" w:hint="default"/>
      </w:rPr>
    </w:lvl>
    <w:lvl w:ilvl="5" w:tplc="04090005"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3" w:tentative="1">
      <w:start w:val="1"/>
      <w:numFmt w:val="bullet"/>
      <w:lvlText w:val=""/>
      <w:lvlJc w:val="left"/>
      <w:pPr>
        <w:ind w:left="3760" w:hanging="440"/>
      </w:pPr>
      <w:rPr>
        <w:rFonts w:ascii="Wingdings" w:hAnsi="Wingdings" w:hint="default"/>
      </w:rPr>
    </w:lvl>
    <w:lvl w:ilvl="8" w:tplc="04090005" w:tentative="1">
      <w:start w:val="1"/>
      <w:numFmt w:val="bullet"/>
      <w:lvlText w:val=""/>
      <w:lvlJc w:val="left"/>
      <w:pPr>
        <w:ind w:left="4200" w:hanging="440"/>
      </w:pPr>
      <w:rPr>
        <w:rFonts w:ascii="Wingdings" w:hAnsi="Wingdings" w:hint="default"/>
      </w:rPr>
    </w:lvl>
  </w:abstractNum>
  <w:abstractNum w:abstractNumId="6" w15:restartNumberingAfterBreak="0">
    <w:nsid w:val="17996C61"/>
    <w:multiLevelType w:val="hybridMultilevel"/>
    <w:tmpl w:val="47C00F3C"/>
    <w:lvl w:ilvl="0" w:tplc="E66EA882">
      <w:start w:val="1"/>
      <w:numFmt w:val="bullet"/>
      <w:lvlText w:val=""/>
      <w:lvlJc w:val="left"/>
      <w:pPr>
        <w:ind w:left="680" w:hanging="440"/>
      </w:pPr>
      <w:rPr>
        <w:rFonts w:ascii="Wingdings" w:hAnsi="Wingdings" w:hint="default"/>
      </w:rPr>
    </w:lvl>
    <w:lvl w:ilvl="1" w:tplc="04090003" w:tentative="1">
      <w:start w:val="1"/>
      <w:numFmt w:val="bullet"/>
      <w:lvlText w:val=""/>
      <w:lvlJc w:val="left"/>
      <w:pPr>
        <w:ind w:left="1120" w:hanging="440"/>
      </w:pPr>
      <w:rPr>
        <w:rFonts w:ascii="Wingdings" w:hAnsi="Wingdings" w:hint="default"/>
      </w:rPr>
    </w:lvl>
    <w:lvl w:ilvl="2" w:tplc="04090005"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3" w:tentative="1">
      <w:start w:val="1"/>
      <w:numFmt w:val="bullet"/>
      <w:lvlText w:val=""/>
      <w:lvlJc w:val="left"/>
      <w:pPr>
        <w:ind w:left="2440" w:hanging="440"/>
      </w:pPr>
      <w:rPr>
        <w:rFonts w:ascii="Wingdings" w:hAnsi="Wingdings" w:hint="default"/>
      </w:rPr>
    </w:lvl>
    <w:lvl w:ilvl="5" w:tplc="04090005"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3" w:tentative="1">
      <w:start w:val="1"/>
      <w:numFmt w:val="bullet"/>
      <w:lvlText w:val=""/>
      <w:lvlJc w:val="left"/>
      <w:pPr>
        <w:ind w:left="3760" w:hanging="440"/>
      </w:pPr>
      <w:rPr>
        <w:rFonts w:ascii="Wingdings" w:hAnsi="Wingdings" w:hint="default"/>
      </w:rPr>
    </w:lvl>
    <w:lvl w:ilvl="8" w:tplc="04090005" w:tentative="1">
      <w:start w:val="1"/>
      <w:numFmt w:val="bullet"/>
      <w:lvlText w:val=""/>
      <w:lvlJc w:val="left"/>
      <w:pPr>
        <w:ind w:left="4200" w:hanging="440"/>
      </w:pPr>
      <w:rPr>
        <w:rFonts w:ascii="Wingdings" w:hAnsi="Wingdings" w:hint="default"/>
      </w:rPr>
    </w:lvl>
  </w:abstractNum>
  <w:abstractNum w:abstractNumId="7"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0315D3"/>
    <w:multiLevelType w:val="hybridMultilevel"/>
    <w:tmpl w:val="FC9456D4"/>
    <w:lvl w:ilvl="0" w:tplc="04090001">
      <w:start w:val="1"/>
      <w:numFmt w:val="bullet"/>
      <w:lvlText w:val=""/>
      <w:lvlJc w:val="left"/>
      <w:pPr>
        <w:ind w:left="63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27A5E2C"/>
    <w:multiLevelType w:val="hybridMultilevel"/>
    <w:tmpl w:val="9EBC4114"/>
    <w:lvl w:ilvl="0" w:tplc="88C0A5D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683751"/>
    <w:multiLevelType w:val="multilevel"/>
    <w:tmpl w:val="DFF2CE7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BC25A7"/>
    <w:multiLevelType w:val="hybridMultilevel"/>
    <w:tmpl w:val="76FE524E"/>
    <w:lvl w:ilvl="0" w:tplc="E66EA882">
      <w:start w:val="1"/>
      <w:numFmt w:val="bullet"/>
      <w:lvlText w:val=""/>
      <w:lvlJc w:val="left"/>
      <w:pPr>
        <w:ind w:left="680" w:hanging="440"/>
      </w:pPr>
      <w:rPr>
        <w:rFonts w:ascii="Wingdings" w:hAnsi="Wingdings" w:hint="default"/>
      </w:rPr>
    </w:lvl>
    <w:lvl w:ilvl="1" w:tplc="04090003" w:tentative="1">
      <w:start w:val="1"/>
      <w:numFmt w:val="bullet"/>
      <w:lvlText w:val=""/>
      <w:lvlJc w:val="left"/>
      <w:pPr>
        <w:ind w:left="1120" w:hanging="440"/>
      </w:pPr>
      <w:rPr>
        <w:rFonts w:ascii="Wingdings" w:hAnsi="Wingdings" w:hint="default"/>
      </w:rPr>
    </w:lvl>
    <w:lvl w:ilvl="2" w:tplc="04090005"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3" w:tentative="1">
      <w:start w:val="1"/>
      <w:numFmt w:val="bullet"/>
      <w:lvlText w:val=""/>
      <w:lvlJc w:val="left"/>
      <w:pPr>
        <w:ind w:left="2440" w:hanging="440"/>
      </w:pPr>
      <w:rPr>
        <w:rFonts w:ascii="Wingdings" w:hAnsi="Wingdings" w:hint="default"/>
      </w:rPr>
    </w:lvl>
    <w:lvl w:ilvl="5" w:tplc="04090005"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3" w:tentative="1">
      <w:start w:val="1"/>
      <w:numFmt w:val="bullet"/>
      <w:lvlText w:val=""/>
      <w:lvlJc w:val="left"/>
      <w:pPr>
        <w:ind w:left="3760" w:hanging="440"/>
      </w:pPr>
      <w:rPr>
        <w:rFonts w:ascii="Wingdings" w:hAnsi="Wingdings" w:hint="default"/>
      </w:rPr>
    </w:lvl>
    <w:lvl w:ilvl="8" w:tplc="04090005" w:tentative="1">
      <w:start w:val="1"/>
      <w:numFmt w:val="bullet"/>
      <w:lvlText w:val=""/>
      <w:lvlJc w:val="left"/>
      <w:pPr>
        <w:ind w:left="4200" w:hanging="440"/>
      </w:pPr>
      <w:rPr>
        <w:rFonts w:ascii="Wingdings" w:hAnsi="Wingdings" w:hint="default"/>
      </w:rPr>
    </w:lvl>
  </w:abstractNum>
  <w:abstractNum w:abstractNumId="13"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30AD265B"/>
    <w:multiLevelType w:val="hybridMultilevel"/>
    <w:tmpl w:val="0BF66082"/>
    <w:lvl w:ilvl="0" w:tplc="E66EA882">
      <w:start w:val="1"/>
      <w:numFmt w:val="bullet"/>
      <w:lvlText w:val=""/>
      <w:lvlJc w:val="left"/>
      <w:pPr>
        <w:ind w:left="680" w:hanging="440"/>
      </w:pPr>
      <w:rPr>
        <w:rFonts w:ascii="Wingdings" w:hAnsi="Wingdings" w:hint="default"/>
      </w:rPr>
    </w:lvl>
    <w:lvl w:ilvl="1" w:tplc="FFFFFFFF" w:tentative="1">
      <w:start w:val="1"/>
      <w:numFmt w:val="bullet"/>
      <w:lvlText w:val=""/>
      <w:lvlJc w:val="left"/>
      <w:pPr>
        <w:ind w:left="1120" w:hanging="440"/>
      </w:pPr>
      <w:rPr>
        <w:rFonts w:ascii="Wingdings" w:hAnsi="Wingdings" w:hint="default"/>
      </w:rPr>
    </w:lvl>
    <w:lvl w:ilvl="2" w:tplc="FFFFFFFF" w:tentative="1">
      <w:start w:val="1"/>
      <w:numFmt w:val="bullet"/>
      <w:lvlText w:val=""/>
      <w:lvlJc w:val="left"/>
      <w:pPr>
        <w:ind w:left="1560" w:hanging="440"/>
      </w:pPr>
      <w:rPr>
        <w:rFonts w:ascii="Wingdings" w:hAnsi="Wingdings" w:hint="default"/>
      </w:rPr>
    </w:lvl>
    <w:lvl w:ilvl="3" w:tplc="FFFFFFFF" w:tentative="1">
      <w:start w:val="1"/>
      <w:numFmt w:val="bullet"/>
      <w:lvlText w:val=""/>
      <w:lvlJc w:val="left"/>
      <w:pPr>
        <w:ind w:left="2000" w:hanging="440"/>
      </w:pPr>
      <w:rPr>
        <w:rFonts w:ascii="Wingdings" w:hAnsi="Wingdings" w:hint="default"/>
      </w:rPr>
    </w:lvl>
    <w:lvl w:ilvl="4" w:tplc="FFFFFFFF" w:tentative="1">
      <w:start w:val="1"/>
      <w:numFmt w:val="bullet"/>
      <w:lvlText w:val=""/>
      <w:lvlJc w:val="left"/>
      <w:pPr>
        <w:ind w:left="2440" w:hanging="440"/>
      </w:pPr>
      <w:rPr>
        <w:rFonts w:ascii="Wingdings" w:hAnsi="Wingdings" w:hint="default"/>
      </w:rPr>
    </w:lvl>
    <w:lvl w:ilvl="5" w:tplc="FFFFFFFF" w:tentative="1">
      <w:start w:val="1"/>
      <w:numFmt w:val="bullet"/>
      <w:lvlText w:val=""/>
      <w:lvlJc w:val="left"/>
      <w:pPr>
        <w:ind w:left="2880" w:hanging="440"/>
      </w:pPr>
      <w:rPr>
        <w:rFonts w:ascii="Wingdings" w:hAnsi="Wingdings" w:hint="default"/>
      </w:rPr>
    </w:lvl>
    <w:lvl w:ilvl="6" w:tplc="FFFFFFFF" w:tentative="1">
      <w:start w:val="1"/>
      <w:numFmt w:val="bullet"/>
      <w:lvlText w:val=""/>
      <w:lvlJc w:val="left"/>
      <w:pPr>
        <w:ind w:left="3320" w:hanging="440"/>
      </w:pPr>
      <w:rPr>
        <w:rFonts w:ascii="Wingdings" w:hAnsi="Wingdings" w:hint="default"/>
      </w:rPr>
    </w:lvl>
    <w:lvl w:ilvl="7" w:tplc="FFFFFFFF" w:tentative="1">
      <w:start w:val="1"/>
      <w:numFmt w:val="bullet"/>
      <w:lvlText w:val=""/>
      <w:lvlJc w:val="left"/>
      <w:pPr>
        <w:ind w:left="3760" w:hanging="440"/>
      </w:pPr>
      <w:rPr>
        <w:rFonts w:ascii="Wingdings" w:hAnsi="Wingdings" w:hint="default"/>
      </w:rPr>
    </w:lvl>
    <w:lvl w:ilvl="8" w:tplc="FFFFFFFF" w:tentative="1">
      <w:start w:val="1"/>
      <w:numFmt w:val="bullet"/>
      <w:lvlText w:val=""/>
      <w:lvlJc w:val="left"/>
      <w:pPr>
        <w:ind w:left="4200" w:hanging="440"/>
      </w:pPr>
      <w:rPr>
        <w:rFonts w:ascii="Wingdings" w:hAnsi="Wingdings" w:hint="default"/>
      </w:rPr>
    </w:lvl>
  </w:abstractNum>
  <w:abstractNum w:abstractNumId="1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32D252F3"/>
    <w:multiLevelType w:val="hybridMultilevel"/>
    <w:tmpl w:val="F99C6A92"/>
    <w:lvl w:ilvl="0" w:tplc="E66EA882">
      <w:start w:val="1"/>
      <w:numFmt w:val="bullet"/>
      <w:lvlText w:val=""/>
      <w:lvlJc w:val="left"/>
      <w:pPr>
        <w:ind w:left="680" w:hanging="440"/>
      </w:pPr>
      <w:rPr>
        <w:rFonts w:ascii="Wingdings" w:hAnsi="Wingdings" w:hint="default"/>
      </w:rPr>
    </w:lvl>
    <w:lvl w:ilvl="1" w:tplc="04090003" w:tentative="1">
      <w:start w:val="1"/>
      <w:numFmt w:val="bullet"/>
      <w:lvlText w:val=""/>
      <w:lvlJc w:val="left"/>
      <w:pPr>
        <w:ind w:left="1120" w:hanging="440"/>
      </w:pPr>
      <w:rPr>
        <w:rFonts w:ascii="Wingdings" w:hAnsi="Wingdings" w:hint="default"/>
      </w:rPr>
    </w:lvl>
    <w:lvl w:ilvl="2" w:tplc="04090005"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3" w:tentative="1">
      <w:start w:val="1"/>
      <w:numFmt w:val="bullet"/>
      <w:lvlText w:val=""/>
      <w:lvlJc w:val="left"/>
      <w:pPr>
        <w:ind w:left="2440" w:hanging="440"/>
      </w:pPr>
      <w:rPr>
        <w:rFonts w:ascii="Wingdings" w:hAnsi="Wingdings" w:hint="default"/>
      </w:rPr>
    </w:lvl>
    <w:lvl w:ilvl="5" w:tplc="04090005"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3" w:tentative="1">
      <w:start w:val="1"/>
      <w:numFmt w:val="bullet"/>
      <w:lvlText w:val=""/>
      <w:lvlJc w:val="left"/>
      <w:pPr>
        <w:ind w:left="3760" w:hanging="440"/>
      </w:pPr>
      <w:rPr>
        <w:rFonts w:ascii="Wingdings" w:hAnsi="Wingdings" w:hint="default"/>
      </w:rPr>
    </w:lvl>
    <w:lvl w:ilvl="8" w:tplc="04090005" w:tentative="1">
      <w:start w:val="1"/>
      <w:numFmt w:val="bullet"/>
      <w:lvlText w:val=""/>
      <w:lvlJc w:val="left"/>
      <w:pPr>
        <w:ind w:left="4200" w:hanging="440"/>
      </w:pPr>
      <w:rPr>
        <w:rFonts w:ascii="Wingdings" w:hAnsi="Wingdings" w:hint="default"/>
      </w:rPr>
    </w:lvl>
  </w:abstractNum>
  <w:abstractNum w:abstractNumId="17" w15:restartNumberingAfterBreak="0">
    <w:nsid w:val="355C3D68"/>
    <w:multiLevelType w:val="hybridMultilevel"/>
    <w:tmpl w:val="0E6A69EA"/>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3A2C6910"/>
    <w:multiLevelType w:val="multilevel"/>
    <w:tmpl w:val="AA4CC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0" w15:restartNumberingAfterBreak="0">
    <w:nsid w:val="52E67C1B"/>
    <w:multiLevelType w:val="hybridMultilevel"/>
    <w:tmpl w:val="2938BB92"/>
    <w:lvl w:ilvl="0" w:tplc="0409000B">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1"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BF7434"/>
    <w:multiLevelType w:val="hybridMultilevel"/>
    <w:tmpl w:val="97C252EE"/>
    <w:lvl w:ilvl="0" w:tplc="10090001">
      <w:start w:val="1"/>
      <w:numFmt w:val="bullet"/>
      <w:lvlText w:val=""/>
      <w:lvlJc w:val="left"/>
      <w:pPr>
        <w:ind w:left="440" w:hanging="440"/>
      </w:pPr>
      <w:rPr>
        <w:rFonts w:ascii="Symbol" w:hAnsi="Symbo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5" w15:restartNumberingAfterBreak="0">
    <w:nsid w:val="5C3401B2"/>
    <w:multiLevelType w:val="hybridMultilevel"/>
    <w:tmpl w:val="5F6624BE"/>
    <w:lvl w:ilvl="0" w:tplc="E66EA882">
      <w:start w:val="1"/>
      <w:numFmt w:val="bullet"/>
      <w:lvlText w:val=""/>
      <w:lvlJc w:val="left"/>
      <w:pPr>
        <w:ind w:left="680" w:hanging="440"/>
      </w:pPr>
      <w:rPr>
        <w:rFonts w:ascii="Wingdings" w:hAnsi="Wingdings" w:hint="default"/>
      </w:rPr>
    </w:lvl>
    <w:lvl w:ilvl="1" w:tplc="04090003" w:tentative="1">
      <w:start w:val="1"/>
      <w:numFmt w:val="bullet"/>
      <w:lvlText w:val=""/>
      <w:lvlJc w:val="left"/>
      <w:pPr>
        <w:ind w:left="1120" w:hanging="440"/>
      </w:pPr>
      <w:rPr>
        <w:rFonts w:ascii="Wingdings" w:hAnsi="Wingdings" w:hint="default"/>
      </w:rPr>
    </w:lvl>
    <w:lvl w:ilvl="2" w:tplc="04090005"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3" w:tentative="1">
      <w:start w:val="1"/>
      <w:numFmt w:val="bullet"/>
      <w:lvlText w:val=""/>
      <w:lvlJc w:val="left"/>
      <w:pPr>
        <w:ind w:left="2440" w:hanging="440"/>
      </w:pPr>
      <w:rPr>
        <w:rFonts w:ascii="Wingdings" w:hAnsi="Wingdings" w:hint="default"/>
      </w:rPr>
    </w:lvl>
    <w:lvl w:ilvl="5" w:tplc="04090005"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3" w:tentative="1">
      <w:start w:val="1"/>
      <w:numFmt w:val="bullet"/>
      <w:lvlText w:val=""/>
      <w:lvlJc w:val="left"/>
      <w:pPr>
        <w:ind w:left="3760" w:hanging="440"/>
      </w:pPr>
      <w:rPr>
        <w:rFonts w:ascii="Wingdings" w:hAnsi="Wingdings" w:hint="default"/>
      </w:rPr>
    </w:lvl>
    <w:lvl w:ilvl="8" w:tplc="04090005" w:tentative="1">
      <w:start w:val="1"/>
      <w:numFmt w:val="bullet"/>
      <w:lvlText w:val=""/>
      <w:lvlJc w:val="left"/>
      <w:pPr>
        <w:ind w:left="4200" w:hanging="440"/>
      </w:pPr>
      <w:rPr>
        <w:rFonts w:ascii="Wingdings" w:hAnsi="Wingdings" w:hint="default"/>
      </w:rPr>
    </w:lvl>
  </w:abstractNum>
  <w:abstractNum w:abstractNumId="26"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7"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0"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1"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211617176">
    <w:abstractNumId w:val="31"/>
  </w:num>
  <w:num w:numId="2" w16cid:durableId="876815174">
    <w:abstractNumId w:val="19"/>
  </w:num>
  <w:num w:numId="3" w16cid:durableId="1091468956">
    <w:abstractNumId w:val="28"/>
  </w:num>
  <w:num w:numId="4" w16cid:durableId="1192308001">
    <w:abstractNumId w:val="7"/>
  </w:num>
  <w:num w:numId="5" w16cid:durableId="228656348">
    <w:abstractNumId w:val="13"/>
  </w:num>
  <w:num w:numId="6" w16cid:durableId="1839228674">
    <w:abstractNumId w:val="10"/>
  </w:num>
  <w:num w:numId="7" w16cid:durableId="1711806490">
    <w:abstractNumId w:val="26"/>
  </w:num>
  <w:num w:numId="8" w16cid:durableId="23479023">
    <w:abstractNumId w:val="23"/>
  </w:num>
  <w:num w:numId="9" w16cid:durableId="191651424">
    <w:abstractNumId w:val="2"/>
  </w:num>
  <w:num w:numId="10" w16cid:durableId="100035668">
    <w:abstractNumId w:val="0"/>
  </w:num>
  <w:num w:numId="11" w16cid:durableId="1877156086">
    <w:abstractNumId w:val="21"/>
  </w:num>
  <w:num w:numId="12" w16cid:durableId="1384253585">
    <w:abstractNumId w:val="22"/>
  </w:num>
  <w:num w:numId="13" w16cid:durableId="650522649">
    <w:abstractNumId w:val="27"/>
  </w:num>
  <w:num w:numId="14" w16cid:durableId="909539895">
    <w:abstractNumId w:val="30"/>
  </w:num>
  <w:num w:numId="15" w16cid:durableId="281890427">
    <w:abstractNumId w:val="32"/>
  </w:num>
  <w:num w:numId="16" w16cid:durableId="1754085489">
    <w:abstractNumId w:val="29"/>
  </w:num>
  <w:num w:numId="17" w16cid:durableId="1174612184">
    <w:abstractNumId w:val="15"/>
  </w:num>
  <w:num w:numId="18" w16cid:durableId="1067147648">
    <w:abstractNumId w:val="16"/>
  </w:num>
  <w:num w:numId="19" w16cid:durableId="73472831">
    <w:abstractNumId w:val="1"/>
  </w:num>
  <w:num w:numId="20" w16cid:durableId="204801863">
    <w:abstractNumId w:val="25"/>
  </w:num>
  <w:num w:numId="21" w16cid:durableId="881017043">
    <w:abstractNumId w:val="4"/>
  </w:num>
  <w:num w:numId="22" w16cid:durableId="583226003">
    <w:abstractNumId w:val="14"/>
  </w:num>
  <w:num w:numId="23" w16cid:durableId="1699818799">
    <w:abstractNumId w:val="5"/>
  </w:num>
  <w:num w:numId="24" w16cid:durableId="1221476426">
    <w:abstractNumId w:val="3"/>
  </w:num>
  <w:num w:numId="25" w16cid:durableId="763569928">
    <w:abstractNumId w:val="6"/>
  </w:num>
  <w:num w:numId="26" w16cid:durableId="1805195936">
    <w:abstractNumId w:val="12"/>
  </w:num>
  <w:num w:numId="27" w16cid:durableId="334765488">
    <w:abstractNumId w:val="11"/>
  </w:num>
  <w:num w:numId="28" w16cid:durableId="1497574811">
    <w:abstractNumId w:val="18"/>
  </w:num>
  <w:num w:numId="29" w16cid:durableId="1672248696">
    <w:abstractNumId w:val="9"/>
  </w:num>
  <w:num w:numId="30" w16cid:durableId="1794209097">
    <w:abstractNumId w:val="20"/>
  </w:num>
  <w:num w:numId="31" w16cid:durableId="319231905">
    <w:abstractNumId w:val="17"/>
  </w:num>
  <w:num w:numId="32" w16cid:durableId="1021005464">
    <w:abstractNumId w:val="24"/>
  </w:num>
  <w:num w:numId="33" w16cid:durableId="19085676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3107"/>
    <w:rsid w:val="00003B93"/>
    <w:rsid w:val="00013895"/>
    <w:rsid w:val="000179CA"/>
    <w:rsid w:val="00023AA2"/>
    <w:rsid w:val="00023E32"/>
    <w:rsid w:val="00027A27"/>
    <w:rsid w:val="00032E83"/>
    <w:rsid w:val="00035C5C"/>
    <w:rsid w:val="00037356"/>
    <w:rsid w:val="00041374"/>
    <w:rsid w:val="0004450B"/>
    <w:rsid w:val="00050C6E"/>
    <w:rsid w:val="00051EE5"/>
    <w:rsid w:val="0005251C"/>
    <w:rsid w:val="000529C5"/>
    <w:rsid w:val="0005577E"/>
    <w:rsid w:val="00060985"/>
    <w:rsid w:val="000629A4"/>
    <w:rsid w:val="000704A8"/>
    <w:rsid w:val="00076514"/>
    <w:rsid w:val="00082244"/>
    <w:rsid w:val="00082BD3"/>
    <w:rsid w:val="000834EC"/>
    <w:rsid w:val="00084A07"/>
    <w:rsid w:val="00091A0B"/>
    <w:rsid w:val="00091A6C"/>
    <w:rsid w:val="000A6DBD"/>
    <w:rsid w:val="000B19CC"/>
    <w:rsid w:val="000B2BF8"/>
    <w:rsid w:val="000B3F7A"/>
    <w:rsid w:val="000B4463"/>
    <w:rsid w:val="000B696A"/>
    <w:rsid w:val="000D17F1"/>
    <w:rsid w:val="000D1AEF"/>
    <w:rsid w:val="000D3295"/>
    <w:rsid w:val="000D3F3D"/>
    <w:rsid w:val="000E191B"/>
    <w:rsid w:val="000E2727"/>
    <w:rsid w:val="000E7381"/>
    <w:rsid w:val="000F4D61"/>
    <w:rsid w:val="000F6098"/>
    <w:rsid w:val="000F6362"/>
    <w:rsid w:val="00101045"/>
    <w:rsid w:val="0012011D"/>
    <w:rsid w:val="00123DB5"/>
    <w:rsid w:val="0012545C"/>
    <w:rsid w:val="0012771E"/>
    <w:rsid w:val="001304E5"/>
    <w:rsid w:val="00131B97"/>
    <w:rsid w:val="00151EF2"/>
    <w:rsid w:val="00154419"/>
    <w:rsid w:val="00156A8D"/>
    <w:rsid w:val="001570D0"/>
    <w:rsid w:val="00160206"/>
    <w:rsid w:val="001625F3"/>
    <w:rsid w:val="0016564E"/>
    <w:rsid w:val="00166A4A"/>
    <w:rsid w:val="0016742B"/>
    <w:rsid w:val="00172758"/>
    <w:rsid w:val="00174B55"/>
    <w:rsid w:val="00181575"/>
    <w:rsid w:val="00182462"/>
    <w:rsid w:val="001858A3"/>
    <w:rsid w:val="001901CC"/>
    <w:rsid w:val="00191234"/>
    <w:rsid w:val="00196040"/>
    <w:rsid w:val="001A0CC4"/>
    <w:rsid w:val="001B0287"/>
    <w:rsid w:val="001B3CDA"/>
    <w:rsid w:val="001B57A9"/>
    <w:rsid w:val="001B787B"/>
    <w:rsid w:val="001C48A9"/>
    <w:rsid w:val="001C5EBE"/>
    <w:rsid w:val="001D2A08"/>
    <w:rsid w:val="001D2BC2"/>
    <w:rsid w:val="001D55E8"/>
    <w:rsid w:val="001D7A9C"/>
    <w:rsid w:val="001E4075"/>
    <w:rsid w:val="001E4D47"/>
    <w:rsid w:val="001E5FD1"/>
    <w:rsid w:val="001E7579"/>
    <w:rsid w:val="001F0639"/>
    <w:rsid w:val="001F0AB3"/>
    <w:rsid w:val="001F2C3C"/>
    <w:rsid w:val="00211732"/>
    <w:rsid w:val="002170D9"/>
    <w:rsid w:val="00222D37"/>
    <w:rsid w:val="00223180"/>
    <w:rsid w:val="00223A42"/>
    <w:rsid w:val="00230186"/>
    <w:rsid w:val="00251F37"/>
    <w:rsid w:val="00254CE4"/>
    <w:rsid w:val="002655F9"/>
    <w:rsid w:val="00266377"/>
    <w:rsid w:val="00267F3A"/>
    <w:rsid w:val="0027058D"/>
    <w:rsid w:val="002802E6"/>
    <w:rsid w:val="00291C01"/>
    <w:rsid w:val="0029554A"/>
    <w:rsid w:val="002A12A6"/>
    <w:rsid w:val="002A346C"/>
    <w:rsid w:val="002B4F2B"/>
    <w:rsid w:val="002D0166"/>
    <w:rsid w:val="002E306A"/>
    <w:rsid w:val="002E4AC6"/>
    <w:rsid w:val="002E4F74"/>
    <w:rsid w:val="002E6611"/>
    <w:rsid w:val="002F0598"/>
    <w:rsid w:val="003000CB"/>
    <w:rsid w:val="00310273"/>
    <w:rsid w:val="00312BCE"/>
    <w:rsid w:val="00314562"/>
    <w:rsid w:val="0031761D"/>
    <w:rsid w:val="00321065"/>
    <w:rsid w:val="003263BC"/>
    <w:rsid w:val="00333E5B"/>
    <w:rsid w:val="00335600"/>
    <w:rsid w:val="00335B8B"/>
    <w:rsid w:val="00340747"/>
    <w:rsid w:val="00340F97"/>
    <w:rsid w:val="00342428"/>
    <w:rsid w:val="0034306D"/>
    <w:rsid w:val="003443FB"/>
    <w:rsid w:val="00345FEF"/>
    <w:rsid w:val="00357503"/>
    <w:rsid w:val="00360AF4"/>
    <w:rsid w:val="00372700"/>
    <w:rsid w:val="00386DF8"/>
    <w:rsid w:val="00390ABF"/>
    <w:rsid w:val="00396CA3"/>
    <w:rsid w:val="003A1452"/>
    <w:rsid w:val="003A2FCD"/>
    <w:rsid w:val="003A537F"/>
    <w:rsid w:val="003A5AE3"/>
    <w:rsid w:val="003A7584"/>
    <w:rsid w:val="003B2C17"/>
    <w:rsid w:val="003B696A"/>
    <w:rsid w:val="003C2F8A"/>
    <w:rsid w:val="003C3710"/>
    <w:rsid w:val="003C3DEF"/>
    <w:rsid w:val="003C52A9"/>
    <w:rsid w:val="003D2F72"/>
    <w:rsid w:val="003D4BCB"/>
    <w:rsid w:val="003D5E59"/>
    <w:rsid w:val="003E018F"/>
    <w:rsid w:val="003F09A7"/>
    <w:rsid w:val="003F0EE8"/>
    <w:rsid w:val="00410A4B"/>
    <w:rsid w:val="00411C81"/>
    <w:rsid w:val="00414EF3"/>
    <w:rsid w:val="004160D3"/>
    <w:rsid w:val="00420F92"/>
    <w:rsid w:val="00422574"/>
    <w:rsid w:val="0042324B"/>
    <w:rsid w:val="00435CFD"/>
    <w:rsid w:val="00436561"/>
    <w:rsid w:val="00443D62"/>
    <w:rsid w:val="00445B97"/>
    <w:rsid w:val="00446F32"/>
    <w:rsid w:val="00453E4E"/>
    <w:rsid w:val="00454D62"/>
    <w:rsid w:val="00456A81"/>
    <w:rsid w:val="00456E92"/>
    <w:rsid w:val="0046235F"/>
    <w:rsid w:val="00465A1F"/>
    <w:rsid w:val="00466FA7"/>
    <w:rsid w:val="00467C10"/>
    <w:rsid w:val="00473456"/>
    <w:rsid w:val="0047355B"/>
    <w:rsid w:val="00475329"/>
    <w:rsid w:val="00475514"/>
    <w:rsid w:val="00482210"/>
    <w:rsid w:val="00483C8A"/>
    <w:rsid w:val="004870B4"/>
    <w:rsid w:val="004B3FEA"/>
    <w:rsid w:val="004C0CE7"/>
    <w:rsid w:val="004C22A5"/>
    <w:rsid w:val="004C2FF7"/>
    <w:rsid w:val="004C3FE6"/>
    <w:rsid w:val="004C4F76"/>
    <w:rsid w:val="004D01F6"/>
    <w:rsid w:val="004F59AF"/>
    <w:rsid w:val="00513AE0"/>
    <w:rsid w:val="00524890"/>
    <w:rsid w:val="00531E71"/>
    <w:rsid w:val="005363DF"/>
    <w:rsid w:val="00544511"/>
    <w:rsid w:val="00546F75"/>
    <w:rsid w:val="00547E3C"/>
    <w:rsid w:val="00551342"/>
    <w:rsid w:val="00552274"/>
    <w:rsid w:val="00552ACE"/>
    <w:rsid w:val="0055367C"/>
    <w:rsid w:val="00554989"/>
    <w:rsid w:val="0055616B"/>
    <w:rsid w:val="00564E86"/>
    <w:rsid w:val="00565870"/>
    <w:rsid w:val="00575AD2"/>
    <w:rsid w:val="00575BD9"/>
    <w:rsid w:val="00577519"/>
    <w:rsid w:val="005807F1"/>
    <w:rsid w:val="00591EC0"/>
    <w:rsid w:val="00596534"/>
    <w:rsid w:val="005A2DAF"/>
    <w:rsid w:val="005B160A"/>
    <w:rsid w:val="005B1B58"/>
    <w:rsid w:val="005B59C0"/>
    <w:rsid w:val="005B6CD9"/>
    <w:rsid w:val="005C3C1B"/>
    <w:rsid w:val="005E2896"/>
    <w:rsid w:val="005F4B0A"/>
    <w:rsid w:val="00603535"/>
    <w:rsid w:val="00605FA7"/>
    <w:rsid w:val="00612DBA"/>
    <w:rsid w:val="00616056"/>
    <w:rsid w:val="006335E8"/>
    <w:rsid w:val="0063380F"/>
    <w:rsid w:val="00634258"/>
    <w:rsid w:val="00636B23"/>
    <w:rsid w:val="0064016F"/>
    <w:rsid w:val="0064209B"/>
    <w:rsid w:val="006454D3"/>
    <w:rsid w:val="00645954"/>
    <w:rsid w:val="00647A70"/>
    <w:rsid w:val="006563AE"/>
    <w:rsid w:val="00660274"/>
    <w:rsid w:val="0066624F"/>
    <w:rsid w:val="00667934"/>
    <w:rsid w:val="00670698"/>
    <w:rsid w:val="006805D6"/>
    <w:rsid w:val="0068345E"/>
    <w:rsid w:val="00684354"/>
    <w:rsid w:val="00690B2C"/>
    <w:rsid w:val="006A05A6"/>
    <w:rsid w:val="006B40CF"/>
    <w:rsid w:val="006B4F3E"/>
    <w:rsid w:val="006D2CA7"/>
    <w:rsid w:val="006D5D85"/>
    <w:rsid w:val="006D6004"/>
    <w:rsid w:val="006E6863"/>
    <w:rsid w:val="006E78A6"/>
    <w:rsid w:val="006F0DE8"/>
    <w:rsid w:val="006F1A10"/>
    <w:rsid w:val="006F6232"/>
    <w:rsid w:val="006F66AB"/>
    <w:rsid w:val="00702A3B"/>
    <w:rsid w:val="00706704"/>
    <w:rsid w:val="00710CC4"/>
    <w:rsid w:val="00712C20"/>
    <w:rsid w:val="007176E2"/>
    <w:rsid w:val="00734E73"/>
    <w:rsid w:val="0074396C"/>
    <w:rsid w:val="007479C9"/>
    <w:rsid w:val="007520B6"/>
    <w:rsid w:val="007543D8"/>
    <w:rsid w:val="00760526"/>
    <w:rsid w:val="0076263F"/>
    <w:rsid w:val="00762BF6"/>
    <w:rsid w:val="00770C12"/>
    <w:rsid w:val="00772DD1"/>
    <w:rsid w:val="0078008F"/>
    <w:rsid w:val="0078212D"/>
    <w:rsid w:val="00783B16"/>
    <w:rsid w:val="00787778"/>
    <w:rsid w:val="007928B6"/>
    <w:rsid w:val="00792CFB"/>
    <w:rsid w:val="00797264"/>
    <w:rsid w:val="00797607"/>
    <w:rsid w:val="00797B8B"/>
    <w:rsid w:val="007A0A91"/>
    <w:rsid w:val="007A0BF5"/>
    <w:rsid w:val="007A297A"/>
    <w:rsid w:val="007A4B98"/>
    <w:rsid w:val="007A606B"/>
    <w:rsid w:val="007B09F9"/>
    <w:rsid w:val="007B0E99"/>
    <w:rsid w:val="007B0EC6"/>
    <w:rsid w:val="007D4723"/>
    <w:rsid w:val="007D5370"/>
    <w:rsid w:val="007E22C5"/>
    <w:rsid w:val="007E2ED9"/>
    <w:rsid w:val="007E324A"/>
    <w:rsid w:val="007E50DD"/>
    <w:rsid w:val="007E6915"/>
    <w:rsid w:val="007E6EE6"/>
    <w:rsid w:val="007F1127"/>
    <w:rsid w:val="007F1E7D"/>
    <w:rsid w:val="007F366E"/>
    <w:rsid w:val="007F4819"/>
    <w:rsid w:val="007F4E03"/>
    <w:rsid w:val="007F4FEE"/>
    <w:rsid w:val="007F6749"/>
    <w:rsid w:val="008101CA"/>
    <w:rsid w:val="00813102"/>
    <w:rsid w:val="00815417"/>
    <w:rsid w:val="00822BC8"/>
    <w:rsid w:val="00824B2F"/>
    <w:rsid w:val="008269F5"/>
    <w:rsid w:val="00826D42"/>
    <w:rsid w:val="008271C2"/>
    <w:rsid w:val="008300B9"/>
    <w:rsid w:val="00830111"/>
    <w:rsid w:val="008328D8"/>
    <w:rsid w:val="008366F6"/>
    <w:rsid w:val="0083686C"/>
    <w:rsid w:val="00837002"/>
    <w:rsid w:val="00840C97"/>
    <w:rsid w:val="008410FF"/>
    <w:rsid w:val="00841939"/>
    <w:rsid w:val="00851DE3"/>
    <w:rsid w:val="0085242C"/>
    <w:rsid w:val="00853A3F"/>
    <w:rsid w:val="00854D1C"/>
    <w:rsid w:val="00860080"/>
    <w:rsid w:val="00861507"/>
    <w:rsid w:val="00865D70"/>
    <w:rsid w:val="0087144C"/>
    <w:rsid w:val="00875E40"/>
    <w:rsid w:val="00877AD0"/>
    <w:rsid w:val="00880204"/>
    <w:rsid w:val="00880A8A"/>
    <w:rsid w:val="00881DA3"/>
    <w:rsid w:val="00882384"/>
    <w:rsid w:val="008832D9"/>
    <w:rsid w:val="00883AFD"/>
    <w:rsid w:val="008950BC"/>
    <w:rsid w:val="008A4F2F"/>
    <w:rsid w:val="008B2BCF"/>
    <w:rsid w:val="008B3E21"/>
    <w:rsid w:val="008B461B"/>
    <w:rsid w:val="008B501E"/>
    <w:rsid w:val="008B6CF5"/>
    <w:rsid w:val="008C08D0"/>
    <w:rsid w:val="008C342C"/>
    <w:rsid w:val="008C7908"/>
    <w:rsid w:val="008D124F"/>
    <w:rsid w:val="008E3E28"/>
    <w:rsid w:val="008F33DA"/>
    <w:rsid w:val="008F3FCB"/>
    <w:rsid w:val="008F50A8"/>
    <w:rsid w:val="008F6241"/>
    <w:rsid w:val="00906A0D"/>
    <w:rsid w:val="009109A4"/>
    <w:rsid w:val="00921C3E"/>
    <w:rsid w:val="00923FC6"/>
    <w:rsid w:val="00932663"/>
    <w:rsid w:val="00935CBF"/>
    <w:rsid w:val="00944BDA"/>
    <w:rsid w:val="00944F54"/>
    <w:rsid w:val="009452FF"/>
    <w:rsid w:val="00952D36"/>
    <w:rsid w:val="0095333E"/>
    <w:rsid w:val="00956468"/>
    <w:rsid w:val="00965FC5"/>
    <w:rsid w:val="00966666"/>
    <w:rsid w:val="009677B0"/>
    <w:rsid w:val="0097139C"/>
    <w:rsid w:val="0097339F"/>
    <w:rsid w:val="0098034E"/>
    <w:rsid w:val="009840E3"/>
    <w:rsid w:val="00985457"/>
    <w:rsid w:val="00986F91"/>
    <w:rsid w:val="00993737"/>
    <w:rsid w:val="009940EF"/>
    <w:rsid w:val="009971CE"/>
    <w:rsid w:val="009979F6"/>
    <w:rsid w:val="009A2D26"/>
    <w:rsid w:val="009B1BF5"/>
    <w:rsid w:val="009B306D"/>
    <w:rsid w:val="009B42B8"/>
    <w:rsid w:val="009C1F7A"/>
    <w:rsid w:val="009C29D9"/>
    <w:rsid w:val="009C5E77"/>
    <w:rsid w:val="009D020C"/>
    <w:rsid w:val="009D1AF4"/>
    <w:rsid w:val="009D2089"/>
    <w:rsid w:val="009E00BA"/>
    <w:rsid w:val="009E44B4"/>
    <w:rsid w:val="009E4C84"/>
    <w:rsid w:val="009E69F7"/>
    <w:rsid w:val="009F374A"/>
    <w:rsid w:val="009F460E"/>
    <w:rsid w:val="009F4D55"/>
    <w:rsid w:val="009F79F3"/>
    <w:rsid w:val="00A07998"/>
    <w:rsid w:val="00A12701"/>
    <w:rsid w:val="00A17943"/>
    <w:rsid w:val="00A2012F"/>
    <w:rsid w:val="00A2168E"/>
    <w:rsid w:val="00A26CD1"/>
    <w:rsid w:val="00A316B3"/>
    <w:rsid w:val="00A33BA9"/>
    <w:rsid w:val="00A36091"/>
    <w:rsid w:val="00A37CDC"/>
    <w:rsid w:val="00A41839"/>
    <w:rsid w:val="00A423E7"/>
    <w:rsid w:val="00A47BBA"/>
    <w:rsid w:val="00A51E86"/>
    <w:rsid w:val="00A527D6"/>
    <w:rsid w:val="00A53865"/>
    <w:rsid w:val="00A54DC9"/>
    <w:rsid w:val="00A55FC4"/>
    <w:rsid w:val="00A6438D"/>
    <w:rsid w:val="00A64830"/>
    <w:rsid w:val="00A6627C"/>
    <w:rsid w:val="00A71915"/>
    <w:rsid w:val="00A7704B"/>
    <w:rsid w:val="00A84C7C"/>
    <w:rsid w:val="00A87DDA"/>
    <w:rsid w:val="00A907E9"/>
    <w:rsid w:val="00A96755"/>
    <w:rsid w:val="00AA482F"/>
    <w:rsid w:val="00AA6774"/>
    <w:rsid w:val="00AA678F"/>
    <w:rsid w:val="00AB45DA"/>
    <w:rsid w:val="00AB5C85"/>
    <w:rsid w:val="00AC0A50"/>
    <w:rsid w:val="00AC4301"/>
    <w:rsid w:val="00AC6A21"/>
    <w:rsid w:val="00AD378D"/>
    <w:rsid w:val="00AE01F6"/>
    <w:rsid w:val="00AE6DBA"/>
    <w:rsid w:val="00B02892"/>
    <w:rsid w:val="00B032D3"/>
    <w:rsid w:val="00B13E26"/>
    <w:rsid w:val="00B14A25"/>
    <w:rsid w:val="00B14F50"/>
    <w:rsid w:val="00B15DD6"/>
    <w:rsid w:val="00B17C59"/>
    <w:rsid w:val="00B22892"/>
    <w:rsid w:val="00B25D81"/>
    <w:rsid w:val="00B41C35"/>
    <w:rsid w:val="00B46C6B"/>
    <w:rsid w:val="00B51298"/>
    <w:rsid w:val="00B51493"/>
    <w:rsid w:val="00B51E17"/>
    <w:rsid w:val="00B5214C"/>
    <w:rsid w:val="00B53048"/>
    <w:rsid w:val="00B55CAE"/>
    <w:rsid w:val="00B571A6"/>
    <w:rsid w:val="00B63123"/>
    <w:rsid w:val="00B632B2"/>
    <w:rsid w:val="00B63FCD"/>
    <w:rsid w:val="00B640C8"/>
    <w:rsid w:val="00B712BB"/>
    <w:rsid w:val="00B80D44"/>
    <w:rsid w:val="00B8528B"/>
    <w:rsid w:val="00B855BE"/>
    <w:rsid w:val="00B938A9"/>
    <w:rsid w:val="00B97093"/>
    <w:rsid w:val="00B9720A"/>
    <w:rsid w:val="00BB18A0"/>
    <w:rsid w:val="00BB1FD8"/>
    <w:rsid w:val="00BB5E3D"/>
    <w:rsid w:val="00BC370B"/>
    <w:rsid w:val="00BC45D9"/>
    <w:rsid w:val="00BD4347"/>
    <w:rsid w:val="00BD615B"/>
    <w:rsid w:val="00BE0411"/>
    <w:rsid w:val="00BE7C15"/>
    <w:rsid w:val="00BF561D"/>
    <w:rsid w:val="00BF6A19"/>
    <w:rsid w:val="00BF71DF"/>
    <w:rsid w:val="00C0122E"/>
    <w:rsid w:val="00C01619"/>
    <w:rsid w:val="00C0358B"/>
    <w:rsid w:val="00C05629"/>
    <w:rsid w:val="00C060DB"/>
    <w:rsid w:val="00C10A77"/>
    <w:rsid w:val="00C14F72"/>
    <w:rsid w:val="00C16E1E"/>
    <w:rsid w:val="00C1719C"/>
    <w:rsid w:val="00C2329B"/>
    <w:rsid w:val="00C338AC"/>
    <w:rsid w:val="00C371F0"/>
    <w:rsid w:val="00C41FE6"/>
    <w:rsid w:val="00C43CA5"/>
    <w:rsid w:val="00C50E07"/>
    <w:rsid w:val="00C5101C"/>
    <w:rsid w:val="00C53121"/>
    <w:rsid w:val="00C56094"/>
    <w:rsid w:val="00C61402"/>
    <w:rsid w:val="00C64821"/>
    <w:rsid w:val="00C716B4"/>
    <w:rsid w:val="00C72FEF"/>
    <w:rsid w:val="00C83C38"/>
    <w:rsid w:val="00C85C39"/>
    <w:rsid w:val="00C922BD"/>
    <w:rsid w:val="00C93761"/>
    <w:rsid w:val="00C9472E"/>
    <w:rsid w:val="00CA08CC"/>
    <w:rsid w:val="00CB55F6"/>
    <w:rsid w:val="00CC04B0"/>
    <w:rsid w:val="00CC10B8"/>
    <w:rsid w:val="00CC3470"/>
    <w:rsid w:val="00CC48E0"/>
    <w:rsid w:val="00CC533E"/>
    <w:rsid w:val="00CD723C"/>
    <w:rsid w:val="00CE36AD"/>
    <w:rsid w:val="00CE3F6D"/>
    <w:rsid w:val="00CE4A5F"/>
    <w:rsid w:val="00CF559F"/>
    <w:rsid w:val="00CF5DF6"/>
    <w:rsid w:val="00D0259D"/>
    <w:rsid w:val="00D077CB"/>
    <w:rsid w:val="00D0794D"/>
    <w:rsid w:val="00D259B0"/>
    <w:rsid w:val="00D34FC1"/>
    <w:rsid w:val="00D37792"/>
    <w:rsid w:val="00D42168"/>
    <w:rsid w:val="00D46558"/>
    <w:rsid w:val="00D46887"/>
    <w:rsid w:val="00D503E4"/>
    <w:rsid w:val="00D62613"/>
    <w:rsid w:val="00D70F09"/>
    <w:rsid w:val="00D7133E"/>
    <w:rsid w:val="00D73EDC"/>
    <w:rsid w:val="00D81C63"/>
    <w:rsid w:val="00D856B5"/>
    <w:rsid w:val="00D86636"/>
    <w:rsid w:val="00D94C2B"/>
    <w:rsid w:val="00DA2092"/>
    <w:rsid w:val="00DA2D56"/>
    <w:rsid w:val="00DA6D40"/>
    <w:rsid w:val="00DA74B7"/>
    <w:rsid w:val="00DA7542"/>
    <w:rsid w:val="00DA7754"/>
    <w:rsid w:val="00DB07D4"/>
    <w:rsid w:val="00DB0809"/>
    <w:rsid w:val="00DC3202"/>
    <w:rsid w:val="00DD1C50"/>
    <w:rsid w:val="00DD298A"/>
    <w:rsid w:val="00DD55A0"/>
    <w:rsid w:val="00DE1122"/>
    <w:rsid w:val="00DF1F3C"/>
    <w:rsid w:val="00DF47B3"/>
    <w:rsid w:val="00DF7A58"/>
    <w:rsid w:val="00E005E8"/>
    <w:rsid w:val="00E12E94"/>
    <w:rsid w:val="00E13636"/>
    <w:rsid w:val="00E1388A"/>
    <w:rsid w:val="00E15121"/>
    <w:rsid w:val="00E17A80"/>
    <w:rsid w:val="00E207AE"/>
    <w:rsid w:val="00E2095B"/>
    <w:rsid w:val="00E2593F"/>
    <w:rsid w:val="00E26731"/>
    <w:rsid w:val="00E26F98"/>
    <w:rsid w:val="00E27F76"/>
    <w:rsid w:val="00E304CC"/>
    <w:rsid w:val="00E318FA"/>
    <w:rsid w:val="00E3368B"/>
    <w:rsid w:val="00E338A1"/>
    <w:rsid w:val="00E34FA4"/>
    <w:rsid w:val="00E36774"/>
    <w:rsid w:val="00E45AF4"/>
    <w:rsid w:val="00E53450"/>
    <w:rsid w:val="00E5555A"/>
    <w:rsid w:val="00E575D4"/>
    <w:rsid w:val="00E61DF4"/>
    <w:rsid w:val="00E64A03"/>
    <w:rsid w:val="00E7459C"/>
    <w:rsid w:val="00E76CA2"/>
    <w:rsid w:val="00E8004D"/>
    <w:rsid w:val="00E8031D"/>
    <w:rsid w:val="00E8333D"/>
    <w:rsid w:val="00E8413E"/>
    <w:rsid w:val="00E85631"/>
    <w:rsid w:val="00E859C9"/>
    <w:rsid w:val="00E90653"/>
    <w:rsid w:val="00E91E89"/>
    <w:rsid w:val="00E95734"/>
    <w:rsid w:val="00EA09BD"/>
    <w:rsid w:val="00EA31EE"/>
    <w:rsid w:val="00EA69AB"/>
    <w:rsid w:val="00ED49D0"/>
    <w:rsid w:val="00ED5103"/>
    <w:rsid w:val="00ED6E64"/>
    <w:rsid w:val="00EE1067"/>
    <w:rsid w:val="00EE5D77"/>
    <w:rsid w:val="00EE77FC"/>
    <w:rsid w:val="00EF0C9E"/>
    <w:rsid w:val="00EF1D82"/>
    <w:rsid w:val="00EF1F46"/>
    <w:rsid w:val="00EF5C30"/>
    <w:rsid w:val="00EF6ECA"/>
    <w:rsid w:val="00F01870"/>
    <w:rsid w:val="00F115FE"/>
    <w:rsid w:val="00F2060B"/>
    <w:rsid w:val="00F32B7D"/>
    <w:rsid w:val="00F408A7"/>
    <w:rsid w:val="00F41646"/>
    <w:rsid w:val="00F44F67"/>
    <w:rsid w:val="00F46127"/>
    <w:rsid w:val="00F519C0"/>
    <w:rsid w:val="00F53F90"/>
    <w:rsid w:val="00F55FAC"/>
    <w:rsid w:val="00F56E9B"/>
    <w:rsid w:val="00F658B7"/>
    <w:rsid w:val="00F66473"/>
    <w:rsid w:val="00F66A48"/>
    <w:rsid w:val="00F71DE4"/>
    <w:rsid w:val="00F72CE4"/>
    <w:rsid w:val="00F740EE"/>
    <w:rsid w:val="00F741B4"/>
    <w:rsid w:val="00F84E04"/>
    <w:rsid w:val="00F9558E"/>
    <w:rsid w:val="00FA6506"/>
    <w:rsid w:val="00FB7FC2"/>
    <w:rsid w:val="00FC04AA"/>
    <w:rsid w:val="00FD0F7A"/>
    <w:rsid w:val="00FD24A4"/>
    <w:rsid w:val="00FD2C0B"/>
    <w:rsid w:val="00FD7BC4"/>
    <w:rsid w:val="00FE0BEB"/>
    <w:rsid w:val="00FE7CC9"/>
    <w:rsid w:val="00FF78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78008F"/>
    <w:pPr>
      <w:keepNext/>
      <w:outlineLvl w:val="0"/>
    </w:pPr>
    <w:rPr>
      <w:rFonts w:asciiTheme="majorHAnsi" w:eastAsiaTheme="majorEastAsia" w:hAnsiTheme="majorHAnsi"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character" w:customStyle="1" w:styleId="Heading1Char">
    <w:name w:val="Heading 1 Char"/>
    <w:basedOn w:val="DefaultParagraphFont"/>
    <w:link w:val="Heading1"/>
    <w:uiPriority w:val="9"/>
    <w:rsid w:val="0078008F"/>
    <w:rPr>
      <w:rFonts w:asciiTheme="majorHAnsi" w:eastAsiaTheme="majorEastAsia" w:hAnsiTheme="majorHAnsi" w:cstheme="majorBidi"/>
      <w:sz w:val="24"/>
      <w:szCs w:val="24"/>
    </w:rPr>
  </w:style>
  <w:style w:type="character" w:styleId="FollowedHyperlink">
    <w:name w:val="FollowedHyperlink"/>
    <w:basedOn w:val="DefaultParagraphFont"/>
    <w:uiPriority w:val="99"/>
    <w:semiHidden/>
    <w:unhideWhenUsed/>
    <w:rsid w:val="00BF56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08929">
      <w:bodyDiv w:val="1"/>
      <w:marLeft w:val="0"/>
      <w:marRight w:val="0"/>
      <w:marTop w:val="0"/>
      <w:marBottom w:val="0"/>
      <w:divBdr>
        <w:top w:val="none" w:sz="0" w:space="0" w:color="auto"/>
        <w:left w:val="none" w:sz="0" w:space="0" w:color="auto"/>
        <w:bottom w:val="none" w:sz="0" w:space="0" w:color="auto"/>
        <w:right w:val="none" w:sz="0" w:space="0" w:color="auto"/>
      </w:divBdr>
    </w:div>
    <w:div w:id="154997824">
      <w:bodyDiv w:val="1"/>
      <w:marLeft w:val="0"/>
      <w:marRight w:val="0"/>
      <w:marTop w:val="0"/>
      <w:marBottom w:val="0"/>
      <w:divBdr>
        <w:top w:val="none" w:sz="0" w:space="0" w:color="auto"/>
        <w:left w:val="none" w:sz="0" w:space="0" w:color="auto"/>
        <w:bottom w:val="none" w:sz="0" w:space="0" w:color="auto"/>
        <w:right w:val="none" w:sz="0" w:space="0" w:color="auto"/>
      </w:divBdr>
    </w:div>
    <w:div w:id="295725005">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604126">
      <w:bodyDiv w:val="1"/>
      <w:marLeft w:val="0"/>
      <w:marRight w:val="0"/>
      <w:marTop w:val="0"/>
      <w:marBottom w:val="0"/>
      <w:divBdr>
        <w:top w:val="none" w:sz="0" w:space="0" w:color="auto"/>
        <w:left w:val="none" w:sz="0" w:space="0" w:color="auto"/>
        <w:bottom w:val="none" w:sz="0" w:space="0" w:color="auto"/>
        <w:right w:val="none" w:sz="0" w:space="0" w:color="auto"/>
      </w:divBdr>
    </w:div>
    <w:div w:id="914364877">
      <w:bodyDiv w:val="1"/>
      <w:marLeft w:val="0"/>
      <w:marRight w:val="0"/>
      <w:marTop w:val="0"/>
      <w:marBottom w:val="0"/>
      <w:divBdr>
        <w:top w:val="none" w:sz="0" w:space="0" w:color="auto"/>
        <w:left w:val="none" w:sz="0" w:space="0" w:color="auto"/>
        <w:bottom w:val="none" w:sz="0" w:space="0" w:color="auto"/>
        <w:right w:val="none" w:sz="0" w:space="0" w:color="auto"/>
      </w:divBdr>
    </w:div>
    <w:div w:id="987899776">
      <w:bodyDiv w:val="1"/>
      <w:marLeft w:val="0"/>
      <w:marRight w:val="0"/>
      <w:marTop w:val="0"/>
      <w:marBottom w:val="0"/>
      <w:divBdr>
        <w:top w:val="none" w:sz="0" w:space="0" w:color="auto"/>
        <w:left w:val="none" w:sz="0" w:space="0" w:color="auto"/>
        <w:bottom w:val="none" w:sz="0" w:space="0" w:color="auto"/>
        <w:right w:val="none" w:sz="0" w:space="0" w:color="auto"/>
      </w:divBdr>
    </w:div>
    <w:div w:id="1053625584">
      <w:bodyDiv w:val="1"/>
      <w:marLeft w:val="0"/>
      <w:marRight w:val="0"/>
      <w:marTop w:val="0"/>
      <w:marBottom w:val="0"/>
      <w:divBdr>
        <w:top w:val="none" w:sz="0" w:space="0" w:color="auto"/>
        <w:left w:val="none" w:sz="0" w:space="0" w:color="auto"/>
        <w:bottom w:val="none" w:sz="0" w:space="0" w:color="auto"/>
        <w:right w:val="none" w:sz="0" w:space="0" w:color="auto"/>
      </w:divBdr>
    </w:div>
    <w:div w:id="1257135464">
      <w:bodyDiv w:val="1"/>
      <w:marLeft w:val="0"/>
      <w:marRight w:val="0"/>
      <w:marTop w:val="0"/>
      <w:marBottom w:val="0"/>
      <w:divBdr>
        <w:top w:val="none" w:sz="0" w:space="0" w:color="auto"/>
        <w:left w:val="none" w:sz="0" w:space="0" w:color="auto"/>
        <w:bottom w:val="none" w:sz="0" w:space="0" w:color="auto"/>
        <w:right w:val="none" w:sz="0" w:space="0" w:color="auto"/>
      </w:divBdr>
    </w:div>
    <w:div w:id="1366712938">
      <w:bodyDiv w:val="1"/>
      <w:marLeft w:val="0"/>
      <w:marRight w:val="0"/>
      <w:marTop w:val="0"/>
      <w:marBottom w:val="0"/>
      <w:divBdr>
        <w:top w:val="none" w:sz="0" w:space="0" w:color="auto"/>
        <w:left w:val="none" w:sz="0" w:space="0" w:color="auto"/>
        <w:bottom w:val="none" w:sz="0" w:space="0" w:color="auto"/>
        <w:right w:val="none" w:sz="0" w:space="0" w:color="auto"/>
      </w:divBdr>
    </w:div>
    <w:div w:id="1561595226">
      <w:bodyDiv w:val="1"/>
      <w:marLeft w:val="0"/>
      <w:marRight w:val="0"/>
      <w:marTop w:val="0"/>
      <w:marBottom w:val="0"/>
      <w:divBdr>
        <w:top w:val="none" w:sz="0" w:space="0" w:color="auto"/>
        <w:left w:val="none" w:sz="0" w:space="0" w:color="auto"/>
        <w:bottom w:val="none" w:sz="0" w:space="0" w:color="auto"/>
        <w:right w:val="none" w:sz="0" w:space="0" w:color="auto"/>
      </w:divBdr>
    </w:div>
    <w:div w:id="1665355827">
      <w:bodyDiv w:val="1"/>
      <w:marLeft w:val="0"/>
      <w:marRight w:val="0"/>
      <w:marTop w:val="0"/>
      <w:marBottom w:val="0"/>
      <w:divBdr>
        <w:top w:val="none" w:sz="0" w:space="0" w:color="auto"/>
        <w:left w:val="none" w:sz="0" w:space="0" w:color="auto"/>
        <w:bottom w:val="none" w:sz="0" w:space="0" w:color="auto"/>
        <w:right w:val="none" w:sz="0" w:space="0" w:color="auto"/>
      </w:divBdr>
    </w:div>
    <w:div w:id="1669552406">
      <w:bodyDiv w:val="1"/>
      <w:marLeft w:val="0"/>
      <w:marRight w:val="0"/>
      <w:marTop w:val="0"/>
      <w:marBottom w:val="0"/>
      <w:divBdr>
        <w:top w:val="none" w:sz="0" w:space="0" w:color="auto"/>
        <w:left w:val="none" w:sz="0" w:space="0" w:color="auto"/>
        <w:bottom w:val="none" w:sz="0" w:space="0" w:color="auto"/>
        <w:right w:val="none" w:sz="0" w:space="0" w:color="auto"/>
      </w:divBdr>
    </w:div>
    <w:div w:id="1914974256">
      <w:bodyDiv w:val="1"/>
      <w:marLeft w:val="0"/>
      <w:marRight w:val="0"/>
      <w:marTop w:val="0"/>
      <w:marBottom w:val="0"/>
      <w:divBdr>
        <w:top w:val="none" w:sz="0" w:space="0" w:color="auto"/>
        <w:left w:val="none" w:sz="0" w:space="0" w:color="auto"/>
        <w:bottom w:val="none" w:sz="0" w:space="0" w:color="auto"/>
        <w:right w:val="none" w:sz="0" w:space="0" w:color="auto"/>
      </w:divBdr>
    </w:div>
    <w:div w:id="1967348735">
      <w:bodyDiv w:val="1"/>
      <w:marLeft w:val="0"/>
      <w:marRight w:val="0"/>
      <w:marTop w:val="0"/>
      <w:marBottom w:val="0"/>
      <w:divBdr>
        <w:top w:val="none" w:sz="0" w:space="0" w:color="auto"/>
        <w:left w:val="none" w:sz="0" w:space="0" w:color="auto"/>
        <w:bottom w:val="none" w:sz="0" w:space="0" w:color="auto"/>
        <w:right w:val="none" w:sz="0" w:space="0" w:color="auto"/>
      </w:divBdr>
    </w:div>
    <w:div w:id="2088259806">
      <w:bodyDiv w:val="1"/>
      <w:marLeft w:val="0"/>
      <w:marRight w:val="0"/>
      <w:marTop w:val="0"/>
      <w:marBottom w:val="0"/>
      <w:divBdr>
        <w:top w:val="none" w:sz="0" w:space="0" w:color="auto"/>
        <w:left w:val="none" w:sz="0" w:space="0" w:color="auto"/>
        <w:bottom w:val="none" w:sz="0" w:space="0" w:color="auto"/>
        <w:right w:val="none" w:sz="0" w:space="0" w:color="auto"/>
      </w:divBdr>
    </w:div>
    <w:div w:id="213713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matterscience.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2379D-3938-437C-A514-D7E55D2B5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TotalTime>
  <Pages>4</Pages>
  <Words>1434</Words>
  <Characters>8178</Characters>
  <Application>Microsoft Office Word</Application>
  <DocSecurity>0</DocSecurity>
  <Lines>68</Lines>
  <Paragraphs>19</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1059</cp:revision>
  <cp:lastPrinted>2017-09-04T06:52:00Z</cp:lastPrinted>
  <dcterms:created xsi:type="dcterms:W3CDTF">2017-09-04T06:52:00Z</dcterms:created>
  <dcterms:modified xsi:type="dcterms:W3CDTF">2025-12-01T01:42:00Z</dcterms:modified>
</cp:coreProperties>
</file>