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CFB4E" w14:textId="77777777" w:rsidR="00D074F9" w:rsidRDefault="00D074F9" w:rsidP="00D074F9">
      <w:pPr>
        <w:pStyle w:val="NoSpacing"/>
        <w:spacing w:line="276" w:lineRule="auto"/>
        <w:jc w:val="right"/>
        <w:rPr>
          <w:rFonts w:ascii="Times New Roman" w:hAnsi="Times New Roman" w:cs="Times New Roman"/>
          <w:bCs/>
          <w:sz w:val="24"/>
          <w:szCs w:val="24"/>
        </w:rPr>
      </w:pPr>
    </w:p>
    <w:p w14:paraId="4B6A9A98" w14:textId="77777777" w:rsidR="00D074F9" w:rsidRDefault="00D074F9" w:rsidP="00D074F9">
      <w:pPr>
        <w:pStyle w:val="NoSpacing"/>
        <w:spacing w:line="276" w:lineRule="auto"/>
        <w:jc w:val="center"/>
        <w:rPr>
          <w:rFonts w:ascii="Times New Roman" w:hAnsi="Times New Roman" w:cs="Times New Roman"/>
          <w:bCs/>
          <w:sz w:val="24"/>
          <w:szCs w:val="24"/>
        </w:rPr>
      </w:pPr>
    </w:p>
    <w:p w14:paraId="5EB79447" w14:textId="76DE7C05" w:rsidR="00D074F9" w:rsidRDefault="00D074F9" w:rsidP="00D074F9">
      <w:pPr>
        <w:pStyle w:val="NoSpacing"/>
        <w:spacing w:line="276" w:lineRule="auto"/>
        <w:jc w:val="right"/>
        <w:rPr>
          <w:rFonts w:ascii="Times New Roman" w:hAnsi="Times New Roman" w:cs="Times New Roman"/>
          <w:bCs/>
          <w:sz w:val="24"/>
          <w:szCs w:val="24"/>
        </w:rPr>
      </w:pPr>
      <w:r w:rsidRPr="00D074F9">
        <w:rPr>
          <w:rFonts w:ascii="Times New Roman" w:hAnsi="Times New Roman" w:cs="Times New Roman"/>
          <w:bCs/>
          <w:sz w:val="24"/>
          <w:szCs w:val="24"/>
        </w:rPr>
        <w:t>NPFC-2025-SSC PS15-WP10</w:t>
      </w:r>
      <w:r w:rsidR="00470DD1">
        <w:rPr>
          <w:rFonts w:ascii="Times New Roman" w:hAnsi="Times New Roman" w:cs="Times New Roman"/>
          <w:bCs/>
          <w:sz w:val="24"/>
          <w:szCs w:val="24"/>
        </w:rPr>
        <w:t xml:space="preserve"> (Rev. 1)</w:t>
      </w:r>
    </w:p>
    <w:p w14:paraId="0B8D5250" w14:textId="77777777" w:rsidR="00D074F9" w:rsidRPr="00D074F9" w:rsidRDefault="00D074F9" w:rsidP="00D074F9">
      <w:pPr>
        <w:pStyle w:val="NoSpacing"/>
        <w:spacing w:line="276" w:lineRule="auto"/>
        <w:jc w:val="right"/>
        <w:rPr>
          <w:rFonts w:ascii="Times New Roman" w:hAnsi="Times New Roman" w:cs="Times New Roman"/>
          <w:bCs/>
          <w:sz w:val="24"/>
          <w:szCs w:val="24"/>
        </w:rPr>
      </w:pPr>
    </w:p>
    <w:p w14:paraId="474A9528" w14:textId="2703FAC1" w:rsidR="00BD55EE" w:rsidRPr="003931E3" w:rsidRDefault="00BD55EE" w:rsidP="000855A5">
      <w:pPr>
        <w:pStyle w:val="NoSpacing"/>
        <w:spacing w:line="276" w:lineRule="auto"/>
        <w:jc w:val="center"/>
        <w:rPr>
          <w:rFonts w:ascii="Times New Roman" w:hAnsi="Times New Roman" w:cs="Times New Roman"/>
          <w:b/>
          <w:sz w:val="24"/>
          <w:szCs w:val="24"/>
        </w:rPr>
      </w:pPr>
      <w:r w:rsidRPr="003931E3">
        <w:rPr>
          <w:rFonts w:ascii="Times New Roman" w:hAnsi="Times New Roman" w:cs="Times New Roman"/>
          <w:b/>
          <w:sz w:val="24"/>
          <w:szCs w:val="24"/>
        </w:rPr>
        <w:t>Joint</w:t>
      </w:r>
      <w:r w:rsidRPr="003931E3" w:rsidDel="00CE6203">
        <w:rPr>
          <w:rFonts w:ascii="Times New Roman" w:hAnsi="Times New Roman" w:cs="Times New Roman"/>
          <w:b/>
          <w:sz w:val="24"/>
          <w:szCs w:val="24"/>
        </w:rPr>
        <w:t xml:space="preserve"> </w:t>
      </w:r>
      <w:r w:rsidRPr="003931E3">
        <w:rPr>
          <w:rFonts w:ascii="Times New Roman" w:hAnsi="Times New Roman" w:cs="Times New Roman"/>
          <w:b/>
          <w:sz w:val="24"/>
          <w:szCs w:val="24"/>
        </w:rPr>
        <w:t xml:space="preserve">CPUE standardization of the Pacific saury in the Northwest Pacific Ocean by using the </w:t>
      </w:r>
      <w:proofErr w:type="spellStart"/>
      <w:r w:rsidR="00C15675">
        <w:rPr>
          <w:rFonts w:ascii="Times New Roman" w:hAnsi="Times New Roman" w:cs="Times New Roman"/>
          <w:b/>
          <w:sz w:val="24"/>
          <w:szCs w:val="24"/>
        </w:rPr>
        <w:t>spatio</w:t>
      </w:r>
      <w:proofErr w:type="spellEnd"/>
      <w:r w:rsidR="00C15675">
        <w:rPr>
          <w:rFonts w:ascii="Times New Roman" w:hAnsi="Times New Roman" w:cs="Times New Roman"/>
          <w:b/>
          <w:sz w:val="24"/>
          <w:szCs w:val="24"/>
        </w:rPr>
        <w:t>-temporal modelling</w:t>
      </w:r>
      <w:r w:rsidRPr="003931E3">
        <w:rPr>
          <w:rFonts w:ascii="Times New Roman" w:hAnsi="Times New Roman" w:cs="Times New Roman"/>
          <w:b/>
          <w:sz w:val="24"/>
          <w:szCs w:val="24"/>
        </w:rPr>
        <w:t xml:space="preserve"> approach</w:t>
      </w:r>
    </w:p>
    <w:p w14:paraId="1348FEB1" w14:textId="15E30485" w:rsidR="00BD55EE" w:rsidRPr="003931E3" w:rsidRDefault="00BD55EE" w:rsidP="000855A5">
      <w:pPr>
        <w:tabs>
          <w:tab w:val="left" w:pos="2070"/>
        </w:tabs>
        <w:spacing w:line="276" w:lineRule="auto"/>
        <w:jc w:val="left"/>
        <w:rPr>
          <w:rFonts w:cs="Times New Roman"/>
          <w:szCs w:val="24"/>
        </w:rPr>
      </w:pPr>
    </w:p>
    <w:p w14:paraId="725F9A00" w14:textId="79245ACF" w:rsidR="00B44663" w:rsidRPr="003931E3" w:rsidRDefault="004C4B57" w:rsidP="000855A5">
      <w:pPr>
        <w:spacing w:line="276" w:lineRule="auto"/>
        <w:jc w:val="center"/>
        <w:rPr>
          <w:rFonts w:cs="Times New Roman"/>
          <w:szCs w:val="24"/>
        </w:rPr>
      </w:pPr>
      <w:r w:rsidRPr="003931E3">
        <w:rPr>
          <w:rFonts w:cs="Times New Roman"/>
          <w:szCs w:val="24"/>
          <w:lang w:eastAsia="zh-TW"/>
        </w:rPr>
        <w:t>Jhen Hsu</w:t>
      </w:r>
      <w:r w:rsidR="00FB5DEA">
        <w:rPr>
          <w:rFonts w:cs="Times New Roman"/>
          <w:szCs w:val="24"/>
          <w:lang w:eastAsia="zh-TW"/>
        </w:rPr>
        <w:t xml:space="preserve"> </w:t>
      </w:r>
      <w:r w:rsidR="00A428D3">
        <w:rPr>
          <w:rFonts w:cs="Times New Roman"/>
          <w:szCs w:val="24"/>
          <w:lang w:eastAsia="zh-TW"/>
        </w:rPr>
        <w:t xml:space="preserve">and </w:t>
      </w:r>
      <w:r w:rsidR="00FB5DEA" w:rsidRPr="003931E3">
        <w:rPr>
          <w:rFonts w:cs="Times New Roman"/>
          <w:szCs w:val="24"/>
        </w:rPr>
        <w:t>Yi-Jay Chang</w:t>
      </w:r>
    </w:p>
    <w:p w14:paraId="58A3D9B3" w14:textId="77777777" w:rsidR="00B44663" w:rsidRPr="003931E3" w:rsidRDefault="00B44663" w:rsidP="000855A5">
      <w:pPr>
        <w:spacing w:line="276" w:lineRule="auto"/>
        <w:jc w:val="center"/>
        <w:rPr>
          <w:rFonts w:cs="Times New Roman"/>
          <w:szCs w:val="24"/>
        </w:rPr>
      </w:pPr>
      <w:r w:rsidRPr="003931E3">
        <w:rPr>
          <w:rFonts w:cs="Times New Roman"/>
          <w:szCs w:val="24"/>
        </w:rPr>
        <w:t>Institute of Oceanography, National Taiwan University</w:t>
      </w:r>
    </w:p>
    <w:p w14:paraId="20E390DB" w14:textId="77777777" w:rsidR="00B44663" w:rsidRPr="003931E3" w:rsidRDefault="00B44663" w:rsidP="000855A5">
      <w:pPr>
        <w:spacing w:line="276" w:lineRule="auto"/>
        <w:jc w:val="left"/>
        <w:rPr>
          <w:rFonts w:cs="Times New Roman"/>
          <w:szCs w:val="24"/>
        </w:rPr>
      </w:pPr>
    </w:p>
    <w:p w14:paraId="5538D974" w14:textId="77777777" w:rsidR="00FE30B4" w:rsidRPr="003931E3" w:rsidRDefault="00BD55EE" w:rsidP="000855A5">
      <w:pPr>
        <w:spacing w:line="276" w:lineRule="auto"/>
        <w:jc w:val="left"/>
        <w:rPr>
          <w:rFonts w:cs="Times New Roman"/>
          <w:b/>
          <w:szCs w:val="24"/>
        </w:rPr>
      </w:pPr>
      <w:r w:rsidRPr="003931E3">
        <w:rPr>
          <w:rFonts w:cs="Times New Roman"/>
          <w:b/>
          <w:szCs w:val="24"/>
        </w:rPr>
        <w:t>Abstract</w:t>
      </w:r>
    </w:p>
    <w:p w14:paraId="22B1B940" w14:textId="77777777" w:rsidR="006006D6" w:rsidRDefault="00BD0489" w:rsidP="000855A5">
      <w:pPr>
        <w:spacing w:line="276" w:lineRule="auto"/>
        <w:jc w:val="left"/>
        <w:rPr>
          <w:rFonts w:cs="Times New Roman"/>
          <w:b/>
          <w:szCs w:val="24"/>
        </w:rPr>
      </w:pPr>
      <w:r w:rsidRPr="003931E3">
        <w:rPr>
          <w:rFonts w:cs="Times New Roman"/>
          <w:b/>
          <w:szCs w:val="24"/>
        </w:rPr>
        <w:tab/>
      </w:r>
    </w:p>
    <w:p w14:paraId="3DACDD7D" w14:textId="64A05021" w:rsidR="00BD0489" w:rsidRPr="003931E3" w:rsidRDefault="002361B6" w:rsidP="002361B6">
      <w:pPr>
        <w:tabs>
          <w:tab w:val="left" w:pos="3044"/>
        </w:tabs>
        <w:spacing w:line="276" w:lineRule="auto"/>
        <w:ind w:firstLine="720"/>
        <w:jc w:val="left"/>
        <w:rPr>
          <w:rFonts w:cs="Times New Roman"/>
          <w:b/>
          <w:szCs w:val="24"/>
        </w:rPr>
      </w:pPr>
      <w:r w:rsidRPr="002361B6">
        <w:rPr>
          <w:rFonts w:cs="Times New Roman"/>
          <w:szCs w:val="24"/>
        </w:rPr>
        <w:t xml:space="preserve">Reliable indices of population abundance are essential for stock assessment. This study had two main objectives: (1) to evaluate the feasibility of using the R package </w:t>
      </w:r>
      <w:proofErr w:type="spellStart"/>
      <w:r w:rsidRPr="002361B6">
        <w:rPr>
          <w:rFonts w:cs="Times New Roman"/>
          <w:szCs w:val="24"/>
        </w:rPr>
        <w:t>sdmTMB</w:t>
      </w:r>
      <w:proofErr w:type="spellEnd"/>
      <w:r w:rsidRPr="002361B6">
        <w:rPr>
          <w:rFonts w:cs="Times New Roman"/>
          <w:szCs w:val="24"/>
        </w:rPr>
        <w:t xml:space="preserve"> as an alternative to the VAST model for CPUE standardization of Pacific saury, and (2) to update the joint CPUE index through 2024 using </w:t>
      </w:r>
      <w:proofErr w:type="spellStart"/>
      <w:r w:rsidRPr="002361B6">
        <w:rPr>
          <w:rFonts w:cs="Times New Roman"/>
          <w:szCs w:val="24"/>
        </w:rPr>
        <w:t>sdmTMB</w:t>
      </w:r>
      <w:proofErr w:type="spellEnd"/>
      <w:r w:rsidRPr="002361B6">
        <w:rPr>
          <w:rFonts w:cs="Times New Roman"/>
          <w:szCs w:val="24"/>
        </w:rPr>
        <w:t xml:space="preserve">. The comparison using data through 2023 showed that </w:t>
      </w:r>
      <w:proofErr w:type="spellStart"/>
      <w:r w:rsidRPr="002361B6">
        <w:rPr>
          <w:rFonts w:cs="Times New Roman"/>
          <w:szCs w:val="24"/>
        </w:rPr>
        <w:t>sdmTMB</w:t>
      </w:r>
      <w:proofErr w:type="spellEnd"/>
      <w:r w:rsidRPr="002361B6">
        <w:rPr>
          <w:rFonts w:cs="Times New Roman"/>
          <w:szCs w:val="24"/>
        </w:rPr>
        <w:t xml:space="preserve"> produced results consistent with previous VAST assessments, while offering greater transparency and reproducibility. The updated standardized CPUE index indicated pronounced fluctuations over time, lower levels in recent years compared to the mid-1990s, and a slight increase in 2023</w:t>
      </w:r>
      <w:r>
        <w:rPr>
          <w:rFonts w:cs="Times New Roman"/>
          <w:szCs w:val="24"/>
        </w:rPr>
        <w:t xml:space="preserve"> - </w:t>
      </w:r>
      <w:r w:rsidRPr="002361B6">
        <w:rPr>
          <w:rFonts w:cs="Times New Roman"/>
          <w:szCs w:val="24"/>
        </w:rPr>
        <w:t xml:space="preserve">2024. Overall, </w:t>
      </w:r>
      <w:proofErr w:type="spellStart"/>
      <w:r w:rsidRPr="002361B6">
        <w:rPr>
          <w:rFonts w:cs="Times New Roman"/>
          <w:szCs w:val="24"/>
        </w:rPr>
        <w:t>sdmTMB</w:t>
      </w:r>
      <w:proofErr w:type="spellEnd"/>
      <w:r w:rsidRPr="002361B6">
        <w:rPr>
          <w:rFonts w:cs="Times New Roman"/>
          <w:szCs w:val="24"/>
        </w:rPr>
        <w:t xml:space="preserve"> provides a reliable framework for CPUE standardization and contributes to the stock assessment of Pacific saury.</w:t>
      </w:r>
      <w:r w:rsidR="006006D6">
        <w:rPr>
          <w:rFonts w:cs="Times New Roman"/>
          <w:b/>
          <w:szCs w:val="24"/>
        </w:rPr>
        <w:tab/>
      </w:r>
    </w:p>
    <w:p w14:paraId="3769BB6E" w14:textId="77777777" w:rsidR="002046CC" w:rsidRDefault="002046CC" w:rsidP="000855A5">
      <w:pPr>
        <w:spacing w:line="276" w:lineRule="auto"/>
        <w:jc w:val="left"/>
        <w:rPr>
          <w:rFonts w:cs="Times New Roman"/>
          <w:b/>
          <w:szCs w:val="24"/>
        </w:rPr>
      </w:pPr>
    </w:p>
    <w:p w14:paraId="1BFE1303" w14:textId="40F94F73" w:rsidR="00E82477" w:rsidRDefault="00E82477" w:rsidP="000855A5">
      <w:pPr>
        <w:spacing w:line="276" w:lineRule="auto"/>
        <w:jc w:val="left"/>
        <w:rPr>
          <w:rFonts w:cs="Times New Roman"/>
          <w:b/>
          <w:szCs w:val="24"/>
          <w:lang w:eastAsia="zh-TW"/>
        </w:rPr>
      </w:pPr>
      <w:r>
        <w:rPr>
          <w:rFonts w:cs="Times New Roman"/>
          <w:b/>
          <w:szCs w:val="24"/>
        </w:rPr>
        <w:t xml:space="preserve">1. </w:t>
      </w:r>
      <w:r w:rsidR="00BD55EE" w:rsidRPr="003931E3">
        <w:rPr>
          <w:rFonts w:cs="Times New Roman"/>
          <w:b/>
          <w:szCs w:val="24"/>
        </w:rPr>
        <w:t>Introduction</w:t>
      </w:r>
    </w:p>
    <w:p w14:paraId="33D4C264" w14:textId="77777777" w:rsidR="00924441" w:rsidRPr="00924441" w:rsidRDefault="00924441" w:rsidP="00924441">
      <w:pPr>
        <w:spacing w:line="276" w:lineRule="auto"/>
        <w:jc w:val="left"/>
        <w:rPr>
          <w:rFonts w:cs="Times New Roman"/>
          <w:color w:val="000000"/>
          <w:szCs w:val="24"/>
        </w:rPr>
      </w:pPr>
    </w:p>
    <w:p w14:paraId="043232B9" w14:textId="7837094A" w:rsidR="00924441" w:rsidRPr="00924441" w:rsidRDefault="00924441" w:rsidP="002361B6">
      <w:pPr>
        <w:spacing w:line="276" w:lineRule="auto"/>
        <w:ind w:firstLine="720"/>
        <w:jc w:val="left"/>
        <w:rPr>
          <w:rFonts w:cs="Times New Roman"/>
          <w:color w:val="000000"/>
          <w:szCs w:val="24"/>
        </w:rPr>
      </w:pPr>
      <w:r w:rsidRPr="00924441">
        <w:rPr>
          <w:rFonts w:cs="Times New Roman"/>
          <w:color w:val="000000"/>
          <w:szCs w:val="24"/>
        </w:rPr>
        <w:t>Pacific saury (</w:t>
      </w:r>
      <w:proofErr w:type="spellStart"/>
      <w:r w:rsidRPr="00924441">
        <w:rPr>
          <w:rFonts w:cs="Times New Roman"/>
          <w:i/>
          <w:color w:val="000000"/>
          <w:szCs w:val="24"/>
        </w:rPr>
        <w:t>Cololabis</w:t>
      </w:r>
      <w:proofErr w:type="spellEnd"/>
      <w:r w:rsidRPr="00924441">
        <w:rPr>
          <w:rFonts w:cs="Times New Roman"/>
          <w:i/>
          <w:color w:val="000000"/>
          <w:szCs w:val="24"/>
        </w:rPr>
        <w:t xml:space="preserve"> </w:t>
      </w:r>
      <w:proofErr w:type="spellStart"/>
      <w:r w:rsidRPr="00924441">
        <w:rPr>
          <w:rFonts w:cs="Times New Roman"/>
          <w:i/>
          <w:color w:val="000000"/>
          <w:szCs w:val="24"/>
        </w:rPr>
        <w:t>saira</w:t>
      </w:r>
      <w:proofErr w:type="spellEnd"/>
      <w:r w:rsidRPr="00924441">
        <w:rPr>
          <w:rFonts w:cs="Times New Roman"/>
          <w:color w:val="000000"/>
          <w:szCs w:val="24"/>
        </w:rPr>
        <w:t xml:space="preserve">) is a migratory small pelagic fish broadly distributed across the Northwestern Pacific Ocean (Fukushima, 1979). It supports important commercial fisheries in this region, primarily targeted by stick-held dip net fleets. Offshore fleets from Japan and Russia mainly operate within their exclusive economic zones, whereas the distant-water fleets of China, Korea, and Chinese Taipei fish predominantly east of Hokkaido and the Kuril Islands. Given that standardized CPUE indices produced independently by members often show discrepancies, the 3rd Technical Working Group on the Pacific Saury Stock Assessment (TWG PSSA) recommended developing a joint CPUE index using catch and effort data from all members (NPFC-2018-TWG PSSA03-Final Report). </w:t>
      </w:r>
      <w:r w:rsidR="001E4509" w:rsidRPr="001E4509">
        <w:rPr>
          <w:rFonts w:cs="Times New Roman"/>
          <w:color w:val="000000"/>
          <w:szCs w:val="24"/>
        </w:rPr>
        <w:t>A joint CPUE index is valuable because it integrates information across fleets, reduces the influence of fleet-specific biases, and provides a more representative measure of stock abundance. This unified approach improves comparability and enhances consistency in stock assessments.</w:t>
      </w:r>
    </w:p>
    <w:p w14:paraId="14D0A61F" w14:textId="77777777" w:rsidR="00924441" w:rsidRPr="00924441" w:rsidRDefault="00924441" w:rsidP="00924441">
      <w:pPr>
        <w:spacing w:line="276" w:lineRule="auto"/>
        <w:jc w:val="left"/>
        <w:rPr>
          <w:rFonts w:cs="Times New Roman"/>
          <w:color w:val="000000"/>
          <w:szCs w:val="24"/>
        </w:rPr>
      </w:pPr>
    </w:p>
    <w:p w14:paraId="2381AE9B" w14:textId="11D7FC5A" w:rsidR="00924441" w:rsidRPr="00924441" w:rsidRDefault="00924441" w:rsidP="00D60BF6">
      <w:pPr>
        <w:spacing w:line="276" w:lineRule="auto"/>
        <w:ind w:firstLine="720"/>
        <w:jc w:val="left"/>
        <w:rPr>
          <w:rFonts w:cs="Times New Roman"/>
          <w:color w:val="000000"/>
          <w:szCs w:val="24"/>
        </w:rPr>
      </w:pPr>
      <w:r w:rsidRPr="00924441">
        <w:rPr>
          <w:rFonts w:cs="Times New Roman"/>
          <w:color w:val="000000"/>
          <w:szCs w:val="24"/>
        </w:rPr>
        <w:t xml:space="preserve">To date, the Vector-Autoregressive </w:t>
      </w:r>
      <w:proofErr w:type="spellStart"/>
      <w:r w:rsidRPr="00924441">
        <w:rPr>
          <w:rFonts w:cs="Times New Roman"/>
          <w:color w:val="000000"/>
          <w:szCs w:val="24"/>
        </w:rPr>
        <w:t>Spatio</w:t>
      </w:r>
      <w:proofErr w:type="spellEnd"/>
      <w:r w:rsidRPr="00924441">
        <w:rPr>
          <w:rFonts w:cs="Times New Roman"/>
          <w:color w:val="000000"/>
          <w:szCs w:val="24"/>
        </w:rPr>
        <w:t xml:space="preserve">-Temporal (VAST) model (Thorson, </w:t>
      </w:r>
      <w:r w:rsidRPr="00924441">
        <w:rPr>
          <w:rFonts w:cs="Times New Roman"/>
          <w:color w:val="000000"/>
          <w:szCs w:val="24"/>
        </w:rPr>
        <w:lastRenderedPageBreak/>
        <w:t>2019) has been employed to standardize the joint CPUE data, and this standardized index has been adopted as the base case abundance index in the Pacific saury stock assessment</w:t>
      </w:r>
      <w:r w:rsidR="00D60BF6">
        <w:rPr>
          <w:rFonts w:cs="Times New Roman"/>
          <w:color w:val="000000"/>
          <w:szCs w:val="24"/>
        </w:rPr>
        <w:t xml:space="preserve"> (cited Report)</w:t>
      </w:r>
      <w:r w:rsidRPr="00924441">
        <w:rPr>
          <w:rFonts w:cs="Times New Roman"/>
          <w:color w:val="000000"/>
          <w:szCs w:val="24"/>
        </w:rPr>
        <w:t xml:space="preserve">. Recently, the R package </w:t>
      </w:r>
      <w:proofErr w:type="spellStart"/>
      <w:r w:rsidRPr="00924441">
        <w:rPr>
          <w:rFonts w:cs="Times New Roman"/>
          <w:color w:val="000000"/>
          <w:szCs w:val="24"/>
        </w:rPr>
        <w:t>sdmTMB</w:t>
      </w:r>
      <w:proofErr w:type="spellEnd"/>
      <w:r w:rsidRPr="00924441">
        <w:rPr>
          <w:rFonts w:cs="Times New Roman"/>
          <w:color w:val="000000"/>
          <w:szCs w:val="24"/>
        </w:rPr>
        <w:t xml:space="preserve"> (Anderson et al., 2022) has been developed as a flexible and efficient framework for </w:t>
      </w:r>
      <w:proofErr w:type="spellStart"/>
      <w:r w:rsidRPr="00924441">
        <w:rPr>
          <w:rFonts w:cs="Times New Roman"/>
          <w:color w:val="000000"/>
          <w:szCs w:val="24"/>
        </w:rPr>
        <w:t>spatio</w:t>
      </w:r>
      <w:proofErr w:type="spellEnd"/>
      <w:r w:rsidR="00D60BF6">
        <w:rPr>
          <w:rFonts w:cs="Times New Roman"/>
          <w:color w:val="000000"/>
          <w:szCs w:val="24"/>
        </w:rPr>
        <w:t>-</w:t>
      </w:r>
      <w:r w:rsidRPr="00924441">
        <w:rPr>
          <w:rFonts w:cs="Times New Roman"/>
          <w:color w:val="000000"/>
          <w:szCs w:val="24"/>
        </w:rPr>
        <w:t>temporal model</w:t>
      </w:r>
      <w:r w:rsidR="00D60BF6">
        <w:rPr>
          <w:rFonts w:cs="Times New Roman"/>
          <w:color w:val="000000"/>
          <w:szCs w:val="24"/>
        </w:rPr>
        <w:t>l</w:t>
      </w:r>
      <w:r w:rsidRPr="00924441">
        <w:rPr>
          <w:rFonts w:cs="Times New Roman"/>
          <w:color w:val="000000"/>
          <w:szCs w:val="24"/>
        </w:rPr>
        <w:t>ing. It incorporates temporal and spatial autocorrelation similar to VAST, has demonstrated comparable performance to other software, and has been applied in CPUE standardization for other highly migratory species in different RFMO contexts</w:t>
      </w:r>
      <w:r w:rsidR="00D60BF6">
        <w:rPr>
          <w:rFonts w:cs="Times New Roman"/>
          <w:color w:val="000000"/>
          <w:szCs w:val="24"/>
        </w:rPr>
        <w:t xml:space="preserve"> (e.g., </w:t>
      </w:r>
      <w:r w:rsidR="005904A6" w:rsidRPr="005904A6">
        <w:rPr>
          <w:rFonts w:cs="Times New Roman"/>
          <w:color w:val="000000"/>
          <w:szCs w:val="24"/>
        </w:rPr>
        <w:t>Makoto</w:t>
      </w:r>
      <w:r w:rsidR="005904A6">
        <w:rPr>
          <w:rFonts w:cs="Times New Roman"/>
          <w:color w:val="000000"/>
          <w:szCs w:val="24"/>
        </w:rPr>
        <w:t xml:space="preserve"> </w:t>
      </w:r>
      <w:r w:rsidR="00C460CB">
        <w:rPr>
          <w:rFonts w:cs="Times New Roman"/>
          <w:color w:val="000000"/>
          <w:szCs w:val="24"/>
        </w:rPr>
        <w:t xml:space="preserve">et al., 2025 for </w:t>
      </w:r>
      <w:r w:rsidR="00C460CB" w:rsidRPr="00C460CB">
        <w:rPr>
          <w:rFonts w:cs="Times New Roman"/>
          <w:color w:val="000000"/>
          <w:szCs w:val="24"/>
        </w:rPr>
        <w:t>skipjack</w:t>
      </w:r>
      <w:r w:rsidR="00D60BF6">
        <w:rPr>
          <w:rFonts w:cs="Times New Roman"/>
          <w:color w:val="000000"/>
          <w:szCs w:val="24"/>
        </w:rPr>
        <w:t xml:space="preserve">; </w:t>
      </w:r>
      <w:proofErr w:type="spellStart"/>
      <w:r w:rsidR="00C460CB" w:rsidRPr="00C460CB">
        <w:rPr>
          <w:rFonts w:cs="Times New Roman"/>
          <w:color w:val="000000"/>
          <w:szCs w:val="24"/>
        </w:rPr>
        <w:t>Teears</w:t>
      </w:r>
      <w:proofErr w:type="spellEnd"/>
      <w:r w:rsidR="00C460CB">
        <w:rPr>
          <w:rFonts w:cs="Times New Roman"/>
          <w:color w:val="000000"/>
          <w:szCs w:val="24"/>
        </w:rPr>
        <w:t xml:space="preserve"> et al., 2024 for albacore</w:t>
      </w:r>
      <w:r w:rsidR="00D60BF6">
        <w:rPr>
          <w:rFonts w:cs="Times New Roman"/>
          <w:color w:val="000000"/>
          <w:szCs w:val="24"/>
        </w:rPr>
        <w:t>)</w:t>
      </w:r>
      <w:r w:rsidRPr="00924441">
        <w:rPr>
          <w:rFonts w:cs="Times New Roman"/>
          <w:color w:val="000000"/>
          <w:szCs w:val="24"/>
        </w:rPr>
        <w:t>.</w:t>
      </w:r>
    </w:p>
    <w:p w14:paraId="411444C1" w14:textId="77777777" w:rsidR="00924441" w:rsidRPr="00924441" w:rsidRDefault="00924441" w:rsidP="00924441">
      <w:pPr>
        <w:spacing w:line="276" w:lineRule="auto"/>
        <w:jc w:val="left"/>
        <w:rPr>
          <w:rFonts w:cs="Times New Roman"/>
          <w:color w:val="000000"/>
          <w:szCs w:val="24"/>
        </w:rPr>
      </w:pPr>
    </w:p>
    <w:p w14:paraId="0964E52B" w14:textId="28CA19B6" w:rsidR="00924441" w:rsidRDefault="00924441" w:rsidP="00D60BF6">
      <w:pPr>
        <w:spacing w:line="276" w:lineRule="auto"/>
        <w:ind w:firstLine="720"/>
        <w:jc w:val="left"/>
        <w:rPr>
          <w:rFonts w:cs="Times New Roman"/>
          <w:color w:val="000000"/>
          <w:szCs w:val="24"/>
        </w:rPr>
      </w:pPr>
      <w:r w:rsidRPr="00924441">
        <w:rPr>
          <w:rFonts w:cs="Times New Roman"/>
          <w:color w:val="000000"/>
          <w:szCs w:val="24"/>
        </w:rPr>
        <w:t xml:space="preserve">In this study, we first assess the feasibility of applying </w:t>
      </w:r>
      <w:proofErr w:type="spellStart"/>
      <w:r w:rsidRPr="00924441">
        <w:rPr>
          <w:rFonts w:cs="Times New Roman"/>
          <w:color w:val="000000"/>
          <w:szCs w:val="24"/>
        </w:rPr>
        <w:t>sdmTMB</w:t>
      </w:r>
      <w:proofErr w:type="spellEnd"/>
      <w:r w:rsidRPr="00924441">
        <w:rPr>
          <w:rFonts w:cs="Times New Roman"/>
          <w:color w:val="000000"/>
          <w:szCs w:val="24"/>
        </w:rPr>
        <w:t xml:space="preserve"> as an alternative to VAST by re-analyzing </w:t>
      </w:r>
      <w:r w:rsidR="00194E34">
        <w:rPr>
          <w:rFonts w:cs="Times New Roman"/>
          <w:color w:val="000000"/>
          <w:szCs w:val="24"/>
        </w:rPr>
        <w:t>joint</w:t>
      </w:r>
      <w:r w:rsidRPr="00924441">
        <w:rPr>
          <w:rFonts w:cs="Times New Roman"/>
          <w:color w:val="000000"/>
          <w:szCs w:val="24"/>
        </w:rPr>
        <w:t xml:space="preserve"> CPUE data for </w:t>
      </w:r>
      <w:r w:rsidR="00194E34">
        <w:rPr>
          <w:rFonts w:cs="Times New Roman"/>
          <w:color w:val="000000"/>
          <w:szCs w:val="24"/>
        </w:rPr>
        <w:t>Pacific saury</w:t>
      </w:r>
      <w:r w:rsidRPr="00924441">
        <w:rPr>
          <w:rFonts w:cs="Times New Roman"/>
          <w:color w:val="000000"/>
          <w:szCs w:val="24"/>
        </w:rPr>
        <w:t xml:space="preserve"> through 20</w:t>
      </w:r>
      <w:r w:rsidR="00194E34">
        <w:rPr>
          <w:rFonts w:cs="Times New Roman"/>
          <w:color w:val="000000"/>
          <w:szCs w:val="24"/>
        </w:rPr>
        <w:t>23</w:t>
      </w:r>
      <w:r w:rsidRPr="00924441">
        <w:rPr>
          <w:rFonts w:cs="Times New Roman"/>
          <w:color w:val="000000"/>
          <w:szCs w:val="24"/>
        </w:rPr>
        <w:t xml:space="preserve"> using identical model and spatial configurations. This comparison highlights the consistency of results between the two software packages. We then extend the application of </w:t>
      </w:r>
      <w:proofErr w:type="spellStart"/>
      <w:r w:rsidRPr="00924441">
        <w:rPr>
          <w:rFonts w:cs="Times New Roman"/>
          <w:color w:val="000000"/>
          <w:szCs w:val="24"/>
        </w:rPr>
        <w:t>sdmTMB</w:t>
      </w:r>
      <w:proofErr w:type="spellEnd"/>
      <w:r w:rsidRPr="00924441">
        <w:rPr>
          <w:rFonts w:cs="Times New Roman"/>
          <w:color w:val="000000"/>
          <w:szCs w:val="24"/>
        </w:rPr>
        <w:t xml:space="preserve"> to Pacific saury by standardizing the joint CPUE dataset covering 1994</w:t>
      </w:r>
      <w:r w:rsidR="00194E34">
        <w:rPr>
          <w:rFonts w:cs="Times New Roman"/>
          <w:color w:val="000000"/>
          <w:szCs w:val="24"/>
        </w:rPr>
        <w:t xml:space="preserve"> </w:t>
      </w:r>
      <w:r w:rsidR="00924CA9">
        <w:rPr>
          <w:rFonts w:cs="Times New Roman"/>
          <w:color w:val="000000"/>
          <w:szCs w:val="24"/>
        </w:rPr>
        <w:t>–</w:t>
      </w:r>
      <w:r w:rsidR="00194E34">
        <w:rPr>
          <w:rFonts w:cs="Times New Roman"/>
          <w:color w:val="000000"/>
          <w:szCs w:val="24"/>
        </w:rPr>
        <w:t xml:space="preserve"> </w:t>
      </w:r>
      <w:r w:rsidRPr="00924441">
        <w:rPr>
          <w:rFonts w:cs="Times New Roman"/>
          <w:color w:val="000000"/>
          <w:szCs w:val="24"/>
        </w:rPr>
        <w:t>2024, performing diagnostic evaluations, and updating the abundance index for future stock assessments.</w:t>
      </w:r>
    </w:p>
    <w:p w14:paraId="6D5BCFBE" w14:textId="77777777" w:rsidR="00924441" w:rsidRDefault="00924441" w:rsidP="00924441">
      <w:pPr>
        <w:spacing w:line="276" w:lineRule="auto"/>
        <w:jc w:val="left"/>
        <w:rPr>
          <w:rFonts w:eastAsia="MS Mincho" w:cs="Times New Roman"/>
          <w:szCs w:val="24"/>
        </w:rPr>
      </w:pPr>
    </w:p>
    <w:p w14:paraId="64896504" w14:textId="77777777" w:rsidR="00EC3D5A" w:rsidRPr="003931E3" w:rsidRDefault="00EC3D5A" w:rsidP="000855A5">
      <w:pPr>
        <w:spacing w:line="276" w:lineRule="auto"/>
        <w:jc w:val="left"/>
        <w:rPr>
          <w:rFonts w:eastAsia="MS Mincho" w:cs="Times New Roman"/>
          <w:b/>
          <w:szCs w:val="24"/>
        </w:rPr>
      </w:pPr>
    </w:p>
    <w:p w14:paraId="47BE9186" w14:textId="2ABDFD12" w:rsidR="00FE30B4" w:rsidRPr="003931E3" w:rsidRDefault="00E82477" w:rsidP="000855A5">
      <w:pPr>
        <w:spacing w:line="276" w:lineRule="auto"/>
        <w:jc w:val="left"/>
        <w:rPr>
          <w:rFonts w:eastAsia="MS Mincho" w:cs="Times New Roman"/>
          <w:b/>
          <w:szCs w:val="24"/>
        </w:rPr>
      </w:pPr>
      <w:r>
        <w:rPr>
          <w:rFonts w:eastAsia="MS Mincho" w:cs="Times New Roman"/>
          <w:b/>
          <w:szCs w:val="24"/>
        </w:rPr>
        <w:t xml:space="preserve">2. </w:t>
      </w:r>
      <w:r w:rsidR="00DC06C1" w:rsidRPr="003931E3">
        <w:rPr>
          <w:rFonts w:eastAsia="MS Mincho" w:cs="Times New Roman"/>
          <w:b/>
          <w:szCs w:val="24"/>
        </w:rPr>
        <w:t>Method</w:t>
      </w:r>
      <w:r w:rsidR="005804A3" w:rsidRPr="003931E3">
        <w:rPr>
          <w:rFonts w:eastAsia="MS Mincho" w:cs="Times New Roman"/>
          <w:b/>
          <w:szCs w:val="24"/>
        </w:rPr>
        <w:t>s</w:t>
      </w:r>
      <w:r w:rsidR="00DC06C1" w:rsidRPr="003931E3">
        <w:rPr>
          <w:rFonts w:eastAsia="MS Mincho" w:cs="Times New Roman"/>
          <w:b/>
          <w:szCs w:val="24"/>
        </w:rPr>
        <w:t xml:space="preserve"> </w:t>
      </w:r>
    </w:p>
    <w:p w14:paraId="4D15A385" w14:textId="77777777" w:rsidR="00913652" w:rsidRPr="003931E3" w:rsidRDefault="00913652" w:rsidP="000855A5">
      <w:pPr>
        <w:spacing w:line="276" w:lineRule="auto"/>
        <w:contextualSpacing/>
        <w:jc w:val="left"/>
        <w:rPr>
          <w:rFonts w:cs="Times New Roman"/>
          <w:bCs/>
          <w:i/>
          <w:color w:val="000000"/>
          <w:szCs w:val="24"/>
          <w:lang w:eastAsia="zh-TW"/>
        </w:rPr>
      </w:pPr>
    </w:p>
    <w:p w14:paraId="74E18F9A" w14:textId="19DD971E" w:rsidR="00BD55EE" w:rsidRPr="003931E3" w:rsidRDefault="000855A5" w:rsidP="000855A5">
      <w:pPr>
        <w:spacing w:line="276" w:lineRule="auto"/>
        <w:contextualSpacing/>
        <w:jc w:val="left"/>
        <w:rPr>
          <w:rFonts w:cs="Times New Roman"/>
          <w:bCs/>
          <w:i/>
          <w:color w:val="000000"/>
          <w:szCs w:val="24"/>
        </w:rPr>
      </w:pPr>
      <w:r>
        <w:rPr>
          <w:rFonts w:cs="Times New Roman"/>
          <w:bCs/>
          <w:i/>
          <w:color w:val="000000"/>
          <w:szCs w:val="24"/>
        </w:rPr>
        <w:t xml:space="preserve">2.1 </w:t>
      </w:r>
      <w:r w:rsidR="008E6042">
        <w:rPr>
          <w:rFonts w:cs="Times New Roman"/>
          <w:bCs/>
          <w:i/>
          <w:color w:val="000000"/>
          <w:szCs w:val="24"/>
        </w:rPr>
        <w:t xml:space="preserve">Data preparation </w:t>
      </w:r>
    </w:p>
    <w:p w14:paraId="522F06F2" w14:textId="77777777" w:rsidR="00913652" w:rsidRPr="003931E3" w:rsidRDefault="00BD55EE" w:rsidP="000855A5">
      <w:pPr>
        <w:spacing w:line="276" w:lineRule="auto"/>
        <w:contextualSpacing/>
        <w:jc w:val="left"/>
        <w:rPr>
          <w:rFonts w:cs="Times New Roman"/>
          <w:bCs/>
          <w:color w:val="000000"/>
          <w:szCs w:val="24"/>
          <w:lang w:eastAsia="zh-TW"/>
        </w:rPr>
      </w:pPr>
      <w:r w:rsidRPr="003931E3">
        <w:rPr>
          <w:rFonts w:cs="Times New Roman"/>
          <w:bCs/>
          <w:color w:val="000000"/>
          <w:szCs w:val="24"/>
        </w:rPr>
        <w:tab/>
      </w:r>
    </w:p>
    <w:p w14:paraId="106CE79B" w14:textId="226B71ED" w:rsidR="008125F8" w:rsidRDefault="008125F8" w:rsidP="008125F8">
      <w:pPr>
        <w:spacing w:line="276" w:lineRule="auto"/>
        <w:ind w:firstLine="720"/>
        <w:contextualSpacing/>
        <w:jc w:val="left"/>
        <w:rPr>
          <w:rFonts w:cs="Times New Roman"/>
          <w:bCs/>
          <w:color w:val="000000"/>
          <w:szCs w:val="24"/>
        </w:rPr>
      </w:pPr>
      <w:r w:rsidRPr="008125F8">
        <w:rPr>
          <w:rFonts w:cs="Times New Roman"/>
          <w:bCs/>
          <w:color w:val="000000"/>
          <w:szCs w:val="24"/>
        </w:rPr>
        <w:t>The joint CPUE dataset for stick-held dip net fisheries was compiled by the</w:t>
      </w:r>
      <w:r>
        <w:rPr>
          <w:rFonts w:cs="Times New Roman" w:hint="eastAsia"/>
          <w:bCs/>
          <w:color w:val="000000"/>
          <w:szCs w:val="24"/>
          <w:lang w:eastAsia="zh-TW"/>
        </w:rPr>
        <w:t xml:space="preserve"> </w:t>
      </w:r>
      <w:r w:rsidRPr="008125F8">
        <w:rPr>
          <w:rFonts w:cs="Times New Roman"/>
          <w:bCs/>
          <w:color w:val="000000"/>
          <w:szCs w:val="24"/>
        </w:rPr>
        <w:t>NPFC from its members</w:t>
      </w:r>
      <w:r>
        <w:rPr>
          <w:rFonts w:cs="Times New Roman"/>
          <w:bCs/>
          <w:color w:val="000000"/>
          <w:szCs w:val="24"/>
        </w:rPr>
        <w:t xml:space="preserve">: </w:t>
      </w:r>
      <w:r w:rsidRPr="008125F8">
        <w:rPr>
          <w:rFonts w:cs="Times New Roman"/>
          <w:bCs/>
          <w:color w:val="000000"/>
          <w:szCs w:val="24"/>
        </w:rPr>
        <w:t>Japan</w:t>
      </w:r>
      <w:r>
        <w:rPr>
          <w:rFonts w:cs="Times New Roman"/>
          <w:bCs/>
          <w:color w:val="000000"/>
          <w:szCs w:val="24"/>
        </w:rPr>
        <w:t xml:space="preserve"> (JP)</w:t>
      </w:r>
      <w:r w:rsidRPr="008125F8">
        <w:rPr>
          <w:rFonts w:cs="Times New Roman"/>
          <w:bCs/>
          <w:color w:val="000000"/>
          <w:szCs w:val="24"/>
        </w:rPr>
        <w:t>, Chinese Taipei</w:t>
      </w:r>
      <w:r>
        <w:rPr>
          <w:rFonts w:cs="Times New Roman"/>
          <w:bCs/>
          <w:color w:val="000000"/>
          <w:szCs w:val="24"/>
        </w:rPr>
        <w:t xml:space="preserve"> (CT)</w:t>
      </w:r>
      <w:r w:rsidRPr="008125F8">
        <w:rPr>
          <w:rFonts w:cs="Times New Roman"/>
          <w:bCs/>
          <w:color w:val="000000"/>
          <w:szCs w:val="24"/>
        </w:rPr>
        <w:t>, China</w:t>
      </w:r>
      <w:r>
        <w:rPr>
          <w:rFonts w:cs="Times New Roman"/>
          <w:bCs/>
          <w:color w:val="000000"/>
          <w:szCs w:val="24"/>
        </w:rPr>
        <w:t xml:space="preserve"> (CHN)</w:t>
      </w:r>
      <w:r w:rsidRPr="008125F8">
        <w:rPr>
          <w:rFonts w:cs="Times New Roman"/>
          <w:bCs/>
          <w:color w:val="000000"/>
          <w:szCs w:val="24"/>
        </w:rPr>
        <w:t>, Korea</w:t>
      </w:r>
      <w:r>
        <w:rPr>
          <w:rFonts w:cs="Times New Roman"/>
          <w:bCs/>
          <w:color w:val="000000"/>
          <w:szCs w:val="24"/>
        </w:rPr>
        <w:t xml:space="preserve"> (KOR)</w:t>
      </w:r>
      <w:r w:rsidRPr="008125F8">
        <w:rPr>
          <w:rFonts w:cs="Times New Roman"/>
          <w:bCs/>
          <w:color w:val="000000"/>
          <w:szCs w:val="24"/>
        </w:rPr>
        <w:t>, Russia</w:t>
      </w:r>
      <w:r>
        <w:rPr>
          <w:rFonts w:cs="Times New Roman"/>
          <w:bCs/>
          <w:color w:val="000000"/>
          <w:szCs w:val="24"/>
        </w:rPr>
        <w:t xml:space="preserve"> (RUS)</w:t>
      </w:r>
      <w:r w:rsidRPr="008125F8">
        <w:rPr>
          <w:rFonts w:cs="Times New Roman"/>
          <w:bCs/>
          <w:color w:val="000000"/>
          <w:szCs w:val="24"/>
        </w:rPr>
        <w:t>, and Vanuatu</w:t>
      </w:r>
      <w:r>
        <w:rPr>
          <w:rFonts w:cs="Times New Roman"/>
          <w:bCs/>
          <w:color w:val="000000"/>
          <w:szCs w:val="24"/>
        </w:rPr>
        <w:t xml:space="preserve"> (VAN), </w:t>
      </w:r>
      <w:r w:rsidRPr="008125F8">
        <w:rPr>
          <w:rFonts w:cs="Times New Roman"/>
          <w:bCs/>
          <w:color w:val="000000"/>
          <w:szCs w:val="24"/>
        </w:rPr>
        <w:t>covering 1994</w:t>
      </w:r>
      <w:r>
        <w:rPr>
          <w:rFonts w:cs="Times New Roman"/>
          <w:bCs/>
          <w:color w:val="000000"/>
          <w:szCs w:val="24"/>
        </w:rPr>
        <w:t xml:space="preserve"> </w:t>
      </w:r>
      <w:r w:rsidR="00892943">
        <w:rPr>
          <w:rFonts w:cs="Times New Roman"/>
          <w:bCs/>
          <w:color w:val="000000"/>
          <w:szCs w:val="24"/>
        </w:rPr>
        <w:t>–</w:t>
      </w:r>
      <w:r>
        <w:rPr>
          <w:rFonts w:cs="Times New Roman"/>
          <w:bCs/>
          <w:color w:val="000000"/>
          <w:szCs w:val="24"/>
        </w:rPr>
        <w:t xml:space="preserve"> </w:t>
      </w:r>
      <w:r w:rsidRPr="008125F8">
        <w:rPr>
          <w:rFonts w:cs="Times New Roman"/>
          <w:bCs/>
          <w:color w:val="000000"/>
          <w:szCs w:val="24"/>
        </w:rPr>
        <w:t xml:space="preserve">2024. It also serves as the basis for fisheries summary plots of catch, operating days, and nominal CPUE </w:t>
      </w:r>
      <w:r>
        <w:rPr>
          <w:rFonts w:cs="Times New Roman"/>
          <w:bCs/>
          <w:color w:val="000000"/>
          <w:szCs w:val="24"/>
        </w:rPr>
        <w:t xml:space="preserve">for each fleet </w:t>
      </w:r>
      <w:r w:rsidRPr="008125F8">
        <w:rPr>
          <w:rFonts w:cs="Times New Roman"/>
          <w:bCs/>
          <w:color w:val="000000"/>
          <w:szCs w:val="24"/>
        </w:rPr>
        <w:t>(</w:t>
      </w:r>
      <w:r w:rsidRPr="008B69F8">
        <w:rPr>
          <w:rFonts w:cs="Times New Roman"/>
          <w:b/>
          <w:bCs/>
          <w:color w:val="000000"/>
          <w:szCs w:val="24"/>
        </w:rPr>
        <w:t>Appendix Figures 1</w:t>
      </w:r>
      <w:r w:rsidR="00C675A8">
        <w:rPr>
          <w:rFonts w:cs="Times New Roman"/>
          <w:b/>
          <w:bCs/>
          <w:color w:val="000000"/>
          <w:szCs w:val="24"/>
        </w:rPr>
        <w:t xml:space="preserve"> - </w:t>
      </w:r>
      <w:r w:rsidRPr="008B69F8">
        <w:rPr>
          <w:rFonts w:cs="Times New Roman"/>
          <w:b/>
          <w:bCs/>
          <w:color w:val="000000"/>
          <w:szCs w:val="24"/>
        </w:rPr>
        <w:t>6</w:t>
      </w:r>
      <w:r w:rsidRPr="008125F8">
        <w:rPr>
          <w:rFonts w:cs="Times New Roman"/>
          <w:bCs/>
          <w:color w:val="000000"/>
          <w:szCs w:val="24"/>
        </w:rPr>
        <w:t xml:space="preserve">). Data were aggregated by year and month at a spatial resolution of 1° × 1°, spanning the Northwestern Pacific Ocean from </w:t>
      </w:r>
      <w:r w:rsidR="001E638D">
        <w:rPr>
          <w:rFonts w:cs="Times New Roman"/>
          <w:bCs/>
          <w:color w:val="000000"/>
          <w:szCs w:val="24"/>
        </w:rPr>
        <w:t>32.5</w:t>
      </w:r>
      <w:r w:rsidR="001E638D" w:rsidRPr="008125F8">
        <w:rPr>
          <w:rFonts w:cs="Times New Roman"/>
          <w:bCs/>
          <w:color w:val="000000"/>
          <w:szCs w:val="24"/>
        </w:rPr>
        <w:t>°</w:t>
      </w:r>
      <w:r w:rsidR="001E638D">
        <w:rPr>
          <w:rFonts w:cs="Times New Roman"/>
          <w:bCs/>
          <w:color w:val="000000"/>
          <w:szCs w:val="24"/>
        </w:rPr>
        <w:t xml:space="preserve"> </w:t>
      </w:r>
      <w:r>
        <w:rPr>
          <w:rFonts w:cs="Times New Roman"/>
          <w:bCs/>
          <w:color w:val="000000"/>
          <w:szCs w:val="24"/>
        </w:rPr>
        <w:t xml:space="preserve">- </w:t>
      </w:r>
      <w:r w:rsidR="001E638D" w:rsidRPr="001E638D">
        <w:rPr>
          <w:rFonts w:cs="Times New Roman"/>
          <w:bCs/>
          <w:color w:val="000000"/>
          <w:szCs w:val="24"/>
        </w:rPr>
        <w:t>51.5</w:t>
      </w:r>
      <w:r w:rsidRPr="008125F8">
        <w:rPr>
          <w:rFonts w:cs="Times New Roman"/>
          <w:bCs/>
          <w:color w:val="000000"/>
          <w:szCs w:val="24"/>
        </w:rPr>
        <w:t xml:space="preserve">°N and </w:t>
      </w:r>
      <w:r w:rsidR="001E638D" w:rsidRPr="001E638D">
        <w:rPr>
          <w:rFonts w:cs="Times New Roman"/>
          <w:bCs/>
          <w:color w:val="000000"/>
          <w:szCs w:val="24"/>
        </w:rPr>
        <w:t>139.5</w:t>
      </w:r>
      <w:r w:rsidR="001E638D" w:rsidRPr="008125F8">
        <w:rPr>
          <w:rFonts w:cs="Times New Roman"/>
          <w:bCs/>
          <w:color w:val="000000"/>
          <w:szCs w:val="24"/>
        </w:rPr>
        <w:t>°</w:t>
      </w:r>
      <w:r w:rsidR="001E638D" w:rsidRPr="001E638D">
        <w:rPr>
          <w:rFonts w:cs="Times New Roman"/>
          <w:bCs/>
          <w:color w:val="000000"/>
          <w:szCs w:val="24"/>
        </w:rPr>
        <w:t xml:space="preserve"> </w:t>
      </w:r>
      <w:r>
        <w:rPr>
          <w:rFonts w:cs="Times New Roman"/>
          <w:bCs/>
          <w:color w:val="000000"/>
          <w:szCs w:val="24"/>
        </w:rPr>
        <w:t xml:space="preserve">- </w:t>
      </w:r>
      <w:r w:rsidR="001E638D" w:rsidRPr="001E638D">
        <w:rPr>
          <w:rFonts w:cs="Times New Roman"/>
          <w:bCs/>
          <w:color w:val="000000"/>
          <w:szCs w:val="24"/>
        </w:rPr>
        <w:t>176.5</w:t>
      </w:r>
      <w:r w:rsidRPr="008125F8">
        <w:rPr>
          <w:rFonts w:cs="Times New Roman"/>
          <w:bCs/>
          <w:color w:val="000000"/>
          <w:szCs w:val="24"/>
        </w:rPr>
        <w:t xml:space="preserve">°E. Seven fleets were included: JP1, JP2, CT, CHN, KOR, RUS, and VAN. </w:t>
      </w:r>
      <w:bookmarkStart w:id="0" w:name="_Hlk207288751"/>
      <w:r w:rsidRPr="008125F8">
        <w:rPr>
          <w:rFonts w:cs="Times New Roman"/>
          <w:bCs/>
          <w:color w:val="000000"/>
          <w:szCs w:val="24"/>
        </w:rPr>
        <w:t>The J</w:t>
      </w:r>
      <w:r>
        <w:rPr>
          <w:rFonts w:cs="Times New Roman"/>
          <w:bCs/>
          <w:color w:val="000000"/>
          <w:szCs w:val="24"/>
        </w:rPr>
        <w:t>a</w:t>
      </w:r>
      <w:r w:rsidRPr="008125F8">
        <w:rPr>
          <w:rFonts w:cs="Times New Roman"/>
          <w:bCs/>
          <w:color w:val="000000"/>
          <w:szCs w:val="24"/>
        </w:rPr>
        <w:t>panese fleets were divided by vessel size (gross registered tonnage, GRT): JP1 (≥100 GRT) and JP2 (&lt;100 GRT).</w:t>
      </w:r>
      <w:bookmarkEnd w:id="0"/>
      <w:r>
        <w:rPr>
          <w:rFonts w:cs="Times New Roman"/>
          <w:bCs/>
          <w:color w:val="000000"/>
          <w:szCs w:val="24"/>
        </w:rPr>
        <w:t xml:space="preserve"> </w:t>
      </w:r>
      <w:r w:rsidRPr="008125F8">
        <w:rPr>
          <w:rFonts w:cs="Times New Roman"/>
          <w:bCs/>
          <w:color w:val="000000"/>
          <w:szCs w:val="24"/>
        </w:rPr>
        <w:t xml:space="preserve">CPUE was defined as Pacific saury catch (metric tons) per operating day. </w:t>
      </w:r>
    </w:p>
    <w:p w14:paraId="7291DBC2" w14:textId="77777777" w:rsidR="008125F8" w:rsidRDefault="008125F8" w:rsidP="008125F8">
      <w:pPr>
        <w:spacing w:line="276" w:lineRule="auto"/>
        <w:ind w:firstLine="720"/>
        <w:contextualSpacing/>
        <w:jc w:val="left"/>
        <w:rPr>
          <w:rFonts w:cs="Times New Roman"/>
          <w:bCs/>
          <w:color w:val="000000"/>
          <w:szCs w:val="24"/>
        </w:rPr>
      </w:pPr>
    </w:p>
    <w:p w14:paraId="164DD4EE" w14:textId="6919B165" w:rsidR="004D4318" w:rsidRPr="001E638D" w:rsidRDefault="008125F8" w:rsidP="001E638D">
      <w:pPr>
        <w:spacing w:line="276" w:lineRule="auto"/>
        <w:ind w:firstLine="720"/>
        <w:contextualSpacing/>
        <w:jc w:val="left"/>
        <w:rPr>
          <w:rFonts w:cs="Times New Roman"/>
          <w:bCs/>
          <w:color w:val="000000"/>
          <w:szCs w:val="24"/>
        </w:rPr>
      </w:pPr>
      <w:r w:rsidRPr="008125F8">
        <w:rPr>
          <w:rFonts w:cs="Times New Roman"/>
          <w:bCs/>
          <w:color w:val="000000"/>
          <w:szCs w:val="24"/>
        </w:rPr>
        <w:t>To reduce the influence of extreme values, CPUE outliers were removed using the conventional boxplot rule, excluding observations below Q1 − 1.5×IQR or above Q3 + 1.5×IQR. This process eliminated 870 records (</w:t>
      </w:r>
      <w:r>
        <w:rPr>
          <w:rFonts w:cs="Times New Roman"/>
          <w:bCs/>
          <w:color w:val="000000"/>
          <w:szCs w:val="24"/>
        </w:rPr>
        <w:t xml:space="preserve">approximately </w:t>
      </w:r>
      <w:r w:rsidRPr="008125F8">
        <w:rPr>
          <w:rFonts w:cs="Times New Roman"/>
          <w:bCs/>
          <w:color w:val="000000"/>
          <w:szCs w:val="24"/>
        </w:rPr>
        <w:t>6% of the dataset) and ensured that standardized CPUE analyses were not distorted by anomalous values.</w:t>
      </w:r>
      <w:r>
        <w:rPr>
          <w:rFonts w:cs="Times New Roman"/>
          <w:bCs/>
          <w:color w:val="000000"/>
          <w:szCs w:val="24"/>
        </w:rPr>
        <w:t xml:space="preserve"> </w:t>
      </w:r>
      <w:r w:rsidRPr="008125F8">
        <w:rPr>
          <w:rFonts w:cs="Times New Roman"/>
          <w:bCs/>
          <w:color w:val="000000"/>
          <w:szCs w:val="24"/>
        </w:rPr>
        <w:t xml:space="preserve">After filtering, the dataset contained 13,896 records across all members. </w:t>
      </w:r>
      <w:r w:rsidRPr="008B69F8">
        <w:rPr>
          <w:rFonts w:cs="Times New Roman"/>
          <w:b/>
          <w:bCs/>
          <w:color w:val="000000"/>
          <w:szCs w:val="24"/>
        </w:rPr>
        <w:t>Figure 1</w:t>
      </w:r>
      <w:r w:rsidRPr="008125F8">
        <w:rPr>
          <w:rFonts w:cs="Times New Roman"/>
          <w:bCs/>
          <w:color w:val="000000"/>
          <w:szCs w:val="24"/>
        </w:rPr>
        <w:t xml:space="preserve"> shows the temporal distribution of operating records by member, with no records from Russia in 2022</w:t>
      </w:r>
      <w:r>
        <w:rPr>
          <w:rFonts w:cs="Times New Roman"/>
          <w:bCs/>
          <w:color w:val="000000"/>
          <w:szCs w:val="24"/>
        </w:rPr>
        <w:t xml:space="preserve"> – </w:t>
      </w:r>
      <w:r w:rsidRPr="008125F8">
        <w:rPr>
          <w:rFonts w:cs="Times New Roman"/>
          <w:bCs/>
          <w:color w:val="000000"/>
          <w:szCs w:val="24"/>
        </w:rPr>
        <w:t>2023.</w:t>
      </w:r>
      <w:r>
        <w:rPr>
          <w:rFonts w:cs="Times New Roman"/>
          <w:bCs/>
          <w:color w:val="000000"/>
          <w:szCs w:val="24"/>
        </w:rPr>
        <w:t xml:space="preserve"> </w:t>
      </w:r>
      <w:r w:rsidRPr="008B69F8">
        <w:rPr>
          <w:rFonts w:cs="Times New Roman"/>
          <w:b/>
          <w:bCs/>
          <w:color w:val="000000"/>
          <w:szCs w:val="24"/>
        </w:rPr>
        <w:t>Figure 2</w:t>
      </w:r>
      <w:r w:rsidRPr="008125F8">
        <w:rPr>
          <w:rFonts w:cs="Times New Roman"/>
          <w:bCs/>
          <w:color w:val="000000"/>
          <w:szCs w:val="24"/>
        </w:rPr>
        <w:t xml:space="preserve"> </w:t>
      </w:r>
      <w:r>
        <w:rPr>
          <w:rFonts w:cs="Times New Roman"/>
          <w:bCs/>
          <w:color w:val="000000"/>
          <w:szCs w:val="24"/>
        </w:rPr>
        <w:t>shows</w:t>
      </w:r>
      <w:r w:rsidRPr="008125F8">
        <w:rPr>
          <w:rFonts w:cs="Times New Roman"/>
          <w:bCs/>
          <w:color w:val="000000"/>
          <w:szCs w:val="24"/>
        </w:rPr>
        <w:t xml:space="preserve"> the monthly distribution of records by fleet</w:t>
      </w:r>
      <w:r>
        <w:rPr>
          <w:rFonts w:cs="Times New Roman"/>
          <w:bCs/>
          <w:color w:val="000000"/>
          <w:szCs w:val="24"/>
        </w:rPr>
        <w:t>s</w:t>
      </w:r>
      <w:r w:rsidRPr="008125F8">
        <w:rPr>
          <w:rFonts w:cs="Times New Roman"/>
          <w:bCs/>
          <w:color w:val="000000"/>
          <w:szCs w:val="24"/>
        </w:rPr>
        <w:t>, highlighting that in 2023</w:t>
      </w:r>
      <w:r>
        <w:rPr>
          <w:rFonts w:cs="Times New Roman"/>
          <w:bCs/>
          <w:color w:val="000000"/>
          <w:szCs w:val="24"/>
        </w:rPr>
        <w:t xml:space="preserve"> </w:t>
      </w:r>
      <w:r w:rsidR="008B69F8">
        <w:rPr>
          <w:rFonts w:cs="Times New Roman"/>
          <w:bCs/>
          <w:color w:val="000000"/>
          <w:szCs w:val="24"/>
        </w:rPr>
        <w:t>–</w:t>
      </w:r>
      <w:r>
        <w:rPr>
          <w:rFonts w:cs="Times New Roman"/>
          <w:bCs/>
          <w:color w:val="000000"/>
          <w:szCs w:val="24"/>
        </w:rPr>
        <w:t xml:space="preserve"> </w:t>
      </w:r>
      <w:r w:rsidRPr="008125F8">
        <w:rPr>
          <w:rFonts w:cs="Times New Roman"/>
          <w:bCs/>
          <w:color w:val="000000"/>
          <w:szCs w:val="24"/>
        </w:rPr>
        <w:t xml:space="preserve">2024 both </w:t>
      </w:r>
      <w:r>
        <w:rPr>
          <w:rFonts w:cs="Times New Roman"/>
          <w:bCs/>
          <w:color w:val="000000"/>
          <w:szCs w:val="24"/>
        </w:rPr>
        <w:t>CHN</w:t>
      </w:r>
      <w:r w:rsidRPr="008125F8">
        <w:rPr>
          <w:rFonts w:cs="Times New Roman"/>
          <w:bCs/>
          <w:color w:val="000000"/>
          <w:szCs w:val="24"/>
        </w:rPr>
        <w:t xml:space="preserve"> and </w:t>
      </w:r>
      <w:r>
        <w:rPr>
          <w:rFonts w:cs="Times New Roman"/>
          <w:bCs/>
          <w:color w:val="000000"/>
          <w:szCs w:val="24"/>
        </w:rPr>
        <w:t>CT</w:t>
      </w:r>
      <w:r w:rsidRPr="008125F8">
        <w:rPr>
          <w:rFonts w:cs="Times New Roman"/>
          <w:bCs/>
          <w:color w:val="000000"/>
          <w:szCs w:val="24"/>
        </w:rPr>
        <w:t xml:space="preserve"> reached their quotas in certain months and ceased </w:t>
      </w:r>
      <w:r w:rsidRPr="008125F8">
        <w:rPr>
          <w:rFonts w:cs="Times New Roman"/>
          <w:bCs/>
          <w:color w:val="000000"/>
          <w:szCs w:val="24"/>
        </w:rPr>
        <w:lastRenderedPageBreak/>
        <w:t xml:space="preserve">operations. </w:t>
      </w:r>
      <w:r w:rsidR="008B69F8" w:rsidRPr="008B69F8">
        <w:rPr>
          <w:rFonts w:cs="Times New Roman"/>
          <w:bCs/>
          <w:color w:val="000000"/>
          <w:szCs w:val="24"/>
        </w:rPr>
        <w:t>In general, records were distributed across all months, although the number of observations varied by month.</w:t>
      </w:r>
    </w:p>
    <w:p w14:paraId="65E035C4" w14:textId="3785F0A7" w:rsidR="008E6042" w:rsidRDefault="008E6042" w:rsidP="008E6042">
      <w:pPr>
        <w:spacing w:line="276" w:lineRule="auto"/>
        <w:contextualSpacing/>
        <w:jc w:val="left"/>
        <w:rPr>
          <w:rFonts w:eastAsia="MS Mincho" w:cs="Times New Roman"/>
          <w:szCs w:val="24"/>
        </w:rPr>
      </w:pPr>
    </w:p>
    <w:p w14:paraId="47D03712" w14:textId="0907B547" w:rsidR="008B69F8" w:rsidRDefault="008B69F8" w:rsidP="00603878">
      <w:pPr>
        <w:spacing w:line="276" w:lineRule="auto"/>
        <w:ind w:firstLine="720"/>
        <w:contextualSpacing/>
        <w:jc w:val="left"/>
        <w:rPr>
          <w:rFonts w:eastAsia="MS Mincho" w:cs="Times New Roman"/>
          <w:szCs w:val="24"/>
        </w:rPr>
      </w:pPr>
      <w:r w:rsidRPr="008B69F8">
        <w:rPr>
          <w:rFonts w:eastAsia="MS Mincho" w:cs="Times New Roman"/>
          <w:szCs w:val="24"/>
        </w:rPr>
        <w:t xml:space="preserve">The spatial and temporal patterns of nominal joint catch, operating days, and CPUE over successive 5-year periods from 1994 to </w:t>
      </w:r>
      <w:r w:rsidR="00C675A8">
        <w:rPr>
          <w:rFonts w:eastAsia="MS Mincho" w:cs="Times New Roman"/>
          <w:szCs w:val="24"/>
        </w:rPr>
        <w:t>2024</w:t>
      </w:r>
      <w:r w:rsidR="00C675A8" w:rsidRPr="008B69F8">
        <w:rPr>
          <w:rFonts w:eastAsia="MS Mincho" w:cs="Times New Roman"/>
          <w:szCs w:val="24"/>
        </w:rPr>
        <w:t xml:space="preserve"> </w:t>
      </w:r>
      <w:r w:rsidRPr="008B69F8">
        <w:rPr>
          <w:rFonts w:eastAsia="MS Mincho" w:cs="Times New Roman"/>
          <w:szCs w:val="24"/>
        </w:rPr>
        <w:t xml:space="preserve">are shown in </w:t>
      </w:r>
      <w:r w:rsidRPr="001E638D">
        <w:rPr>
          <w:rFonts w:eastAsia="MS Mincho" w:cs="Times New Roman"/>
          <w:b/>
          <w:szCs w:val="24"/>
        </w:rPr>
        <w:t>Figures 2 – 4</w:t>
      </w:r>
      <w:r w:rsidRPr="008B69F8">
        <w:rPr>
          <w:rFonts w:eastAsia="MS Mincho" w:cs="Times New Roman"/>
          <w:szCs w:val="24"/>
        </w:rPr>
        <w:t>. A notable decline in high-CPUE areas is evident in the most recent period (2019</w:t>
      </w:r>
      <w:r>
        <w:rPr>
          <w:rFonts w:eastAsia="MS Mincho" w:cs="Times New Roman"/>
          <w:szCs w:val="24"/>
        </w:rPr>
        <w:t xml:space="preserve"> </w:t>
      </w:r>
      <w:r w:rsidR="001E638D">
        <w:rPr>
          <w:rFonts w:eastAsia="MS Mincho" w:cs="Times New Roman"/>
          <w:szCs w:val="24"/>
        </w:rPr>
        <w:t>–</w:t>
      </w:r>
      <w:r>
        <w:rPr>
          <w:rFonts w:eastAsia="MS Mincho" w:cs="Times New Roman"/>
          <w:szCs w:val="24"/>
        </w:rPr>
        <w:t xml:space="preserve"> </w:t>
      </w:r>
      <w:r w:rsidRPr="008B69F8">
        <w:rPr>
          <w:rFonts w:eastAsia="MS Mincho" w:cs="Times New Roman"/>
          <w:szCs w:val="24"/>
        </w:rPr>
        <w:t>2023), with lower values and reduced spatial concentration compared with earlier periods.</w:t>
      </w:r>
      <w:r w:rsidR="00C675A8">
        <w:rPr>
          <w:rFonts w:eastAsia="MS Mincho" w:cs="Times New Roman"/>
          <w:szCs w:val="24"/>
        </w:rPr>
        <w:t xml:space="preserve"> In addition, </w:t>
      </w:r>
      <w:bookmarkStart w:id="1" w:name="_Hlk207289844"/>
      <w:r w:rsidR="00C675A8">
        <w:rPr>
          <w:rFonts w:eastAsia="MS Mincho" w:cs="Times New Roman"/>
          <w:szCs w:val="24"/>
        </w:rPr>
        <w:t xml:space="preserve">the spatial and temporal patterns of </w:t>
      </w:r>
      <w:r w:rsidR="00C675A8" w:rsidRPr="008B69F8">
        <w:rPr>
          <w:rFonts w:eastAsia="MS Mincho" w:cs="Times New Roman"/>
          <w:szCs w:val="24"/>
        </w:rPr>
        <w:t xml:space="preserve">nominal joint catch, operating days, and CPUE over successive 5-year periods </w:t>
      </w:r>
      <w:r w:rsidR="00C675A8">
        <w:rPr>
          <w:rFonts w:eastAsia="MS Mincho" w:cs="Times New Roman"/>
          <w:szCs w:val="24"/>
        </w:rPr>
        <w:t>for each fleet</w:t>
      </w:r>
      <w:bookmarkEnd w:id="1"/>
      <w:r w:rsidR="00C675A8">
        <w:rPr>
          <w:rFonts w:eastAsia="MS Mincho" w:cs="Times New Roman"/>
          <w:szCs w:val="24"/>
        </w:rPr>
        <w:t xml:space="preserve"> were shown in Figure Ax – Ax.</w:t>
      </w:r>
    </w:p>
    <w:p w14:paraId="511B1F34" w14:textId="77777777" w:rsidR="0007585E" w:rsidRPr="003931E3" w:rsidRDefault="0007585E" w:rsidP="000855A5">
      <w:pPr>
        <w:spacing w:line="276" w:lineRule="auto"/>
        <w:jc w:val="left"/>
        <w:rPr>
          <w:rFonts w:cs="Times New Roman"/>
          <w:color w:val="231F20"/>
          <w:szCs w:val="24"/>
        </w:rPr>
      </w:pPr>
    </w:p>
    <w:p w14:paraId="2DB34557" w14:textId="6D55F8B9" w:rsidR="007F30D5" w:rsidRDefault="007F30D5" w:rsidP="007F30D5">
      <w:pPr>
        <w:spacing w:line="276" w:lineRule="auto"/>
        <w:contextualSpacing/>
        <w:jc w:val="left"/>
        <w:rPr>
          <w:rFonts w:cs="Times New Roman"/>
          <w:bCs/>
          <w:i/>
          <w:color w:val="000000"/>
          <w:szCs w:val="24"/>
          <w:lang w:eastAsia="zh-TW"/>
        </w:rPr>
      </w:pPr>
      <w:r w:rsidRPr="00582C4F">
        <w:rPr>
          <w:rFonts w:cs="Times New Roman"/>
          <w:bCs/>
          <w:i/>
          <w:color w:val="000000"/>
          <w:szCs w:val="24"/>
          <w:lang w:eastAsia="zh-TW"/>
        </w:rPr>
        <w:t>2.</w:t>
      </w:r>
      <w:r>
        <w:rPr>
          <w:rFonts w:cs="Times New Roman"/>
          <w:bCs/>
          <w:i/>
          <w:color w:val="000000"/>
          <w:szCs w:val="24"/>
          <w:lang w:eastAsia="zh-TW"/>
        </w:rPr>
        <w:t>2</w:t>
      </w:r>
      <w:r w:rsidRPr="00582C4F">
        <w:rPr>
          <w:rFonts w:cs="Times New Roman"/>
          <w:bCs/>
          <w:i/>
          <w:color w:val="000000"/>
          <w:szCs w:val="24"/>
          <w:lang w:eastAsia="zh-TW"/>
        </w:rPr>
        <w:t xml:space="preserve"> </w:t>
      </w:r>
      <w:r w:rsidR="00CA2334">
        <w:rPr>
          <w:rFonts w:cs="Times New Roman"/>
          <w:bCs/>
          <w:i/>
          <w:color w:val="000000"/>
          <w:szCs w:val="24"/>
          <w:lang w:eastAsia="zh-TW"/>
        </w:rPr>
        <w:t>Modelling approach</w:t>
      </w:r>
    </w:p>
    <w:p w14:paraId="1633C5A6" w14:textId="5B322F45" w:rsidR="00CA2334" w:rsidRDefault="00CA2334" w:rsidP="007F30D5">
      <w:pPr>
        <w:spacing w:line="276" w:lineRule="auto"/>
        <w:contextualSpacing/>
        <w:jc w:val="left"/>
        <w:rPr>
          <w:rFonts w:cs="Times New Roman"/>
          <w:bCs/>
          <w:i/>
          <w:color w:val="000000"/>
          <w:szCs w:val="24"/>
          <w:lang w:eastAsia="zh-TW"/>
        </w:rPr>
      </w:pPr>
    </w:p>
    <w:p w14:paraId="2F4C4C39" w14:textId="58CC740C" w:rsidR="00CA2334" w:rsidRPr="00582C4F" w:rsidRDefault="00CA2334" w:rsidP="007F30D5">
      <w:pPr>
        <w:spacing w:line="276" w:lineRule="auto"/>
        <w:contextualSpacing/>
        <w:jc w:val="left"/>
        <w:rPr>
          <w:rFonts w:cs="Times New Roman"/>
          <w:bCs/>
          <w:i/>
          <w:color w:val="000000"/>
          <w:szCs w:val="24"/>
          <w:lang w:eastAsia="zh-TW"/>
        </w:rPr>
      </w:pPr>
      <w:r>
        <w:rPr>
          <w:rFonts w:cs="Times New Roman"/>
          <w:bCs/>
          <w:i/>
          <w:color w:val="000000"/>
          <w:szCs w:val="24"/>
          <w:lang w:eastAsia="zh-TW"/>
        </w:rPr>
        <w:t xml:space="preserve">(1) VAST to </w:t>
      </w:r>
      <w:proofErr w:type="spellStart"/>
      <w:r>
        <w:rPr>
          <w:rFonts w:cs="Times New Roman"/>
          <w:bCs/>
          <w:i/>
          <w:color w:val="000000"/>
          <w:szCs w:val="24"/>
          <w:lang w:eastAsia="zh-TW"/>
        </w:rPr>
        <w:t>sdmTMB</w:t>
      </w:r>
      <w:proofErr w:type="spellEnd"/>
    </w:p>
    <w:p w14:paraId="5177E695" w14:textId="77777777" w:rsidR="007F30D5" w:rsidRPr="003931E3" w:rsidRDefault="007F30D5" w:rsidP="007F30D5">
      <w:pPr>
        <w:spacing w:line="276" w:lineRule="auto"/>
        <w:contextualSpacing/>
        <w:jc w:val="left"/>
        <w:rPr>
          <w:rFonts w:cs="Times New Roman"/>
          <w:bCs/>
          <w:color w:val="000000"/>
          <w:szCs w:val="24"/>
          <w:lang w:eastAsia="zh-TW"/>
        </w:rPr>
      </w:pPr>
    </w:p>
    <w:p w14:paraId="38902B19" w14:textId="19AB0C69" w:rsidR="007F30D5" w:rsidRDefault="007F30D5" w:rsidP="001E638D">
      <w:pPr>
        <w:spacing w:line="276" w:lineRule="auto"/>
        <w:ind w:firstLine="720"/>
        <w:contextualSpacing/>
        <w:jc w:val="left"/>
        <w:rPr>
          <w:rFonts w:cs="Times New Roman"/>
          <w:bCs/>
          <w:color w:val="000000"/>
          <w:szCs w:val="24"/>
        </w:rPr>
      </w:pPr>
      <w:r w:rsidRPr="007F30D5">
        <w:rPr>
          <w:rFonts w:cs="Times New Roman"/>
          <w:bCs/>
          <w:color w:val="000000"/>
          <w:szCs w:val="24"/>
        </w:rPr>
        <w:t xml:space="preserve">The </w:t>
      </w:r>
      <w:proofErr w:type="spellStart"/>
      <w:r w:rsidRPr="007F30D5">
        <w:rPr>
          <w:rFonts w:cs="Times New Roman"/>
          <w:bCs/>
          <w:color w:val="000000"/>
          <w:szCs w:val="24"/>
        </w:rPr>
        <w:t>spatio</w:t>
      </w:r>
      <w:proofErr w:type="spellEnd"/>
      <w:r w:rsidRPr="007F30D5">
        <w:rPr>
          <w:rFonts w:cs="Times New Roman"/>
          <w:bCs/>
          <w:color w:val="000000"/>
          <w:szCs w:val="24"/>
        </w:rPr>
        <w:t xml:space="preserve">-temporal modelling framework used in this study builds on the approaches implemented in the R packages VAST (VAST_v14_0_1; </w:t>
      </w:r>
      <w:hyperlink r:id="rId8" w:history="1">
        <w:r w:rsidR="001E638D" w:rsidRPr="00A818C2">
          <w:rPr>
            <w:rStyle w:val="Hyperlink"/>
            <w:rFonts w:cs="Times New Roman"/>
            <w:bCs/>
            <w:szCs w:val="24"/>
          </w:rPr>
          <w:t>https://github.com/James-Thorson-NOAA/VAST</w:t>
        </w:r>
      </w:hyperlink>
      <w:r w:rsidRPr="007F30D5">
        <w:rPr>
          <w:rFonts w:cs="Times New Roman"/>
          <w:bCs/>
          <w:color w:val="000000"/>
          <w:szCs w:val="24"/>
        </w:rPr>
        <w:t xml:space="preserve">; Thorson et al., 2015) and </w:t>
      </w:r>
      <w:proofErr w:type="spellStart"/>
      <w:r w:rsidRPr="007F30D5">
        <w:rPr>
          <w:rFonts w:cs="Times New Roman"/>
          <w:bCs/>
          <w:color w:val="000000"/>
          <w:szCs w:val="24"/>
        </w:rPr>
        <w:t>sdmTMB</w:t>
      </w:r>
      <w:proofErr w:type="spellEnd"/>
      <w:r w:rsidRPr="007F30D5">
        <w:rPr>
          <w:rFonts w:cs="Times New Roman"/>
          <w:bCs/>
          <w:color w:val="000000"/>
          <w:szCs w:val="24"/>
        </w:rPr>
        <w:t xml:space="preserve"> (</w:t>
      </w:r>
      <w:proofErr w:type="spellStart"/>
      <w:r w:rsidRPr="007F30D5">
        <w:rPr>
          <w:rFonts w:cs="Times New Roman"/>
          <w:bCs/>
          <w:color w:val="000000"/>
          <w:szCs w:val="24"/>
        </w:rPr>
        <w:t>sdmTMB</w:t>
      </w:r>
      <w:proofErr w:type="spellEnd"/>
      <w:r w:rsidRPr="007F30D5">
        <w:rPr>
          <w:rFonts w:cs="Times New Roman"/>
          <w:bCs/>
          <w:color w:val="000000"/>
          <w:szCs w:val="24"/>
        </w:rPr>
        <w:t xml:space="preserve"> 0.7.4; </w:t>
      </w:r>
      <w:hyperlink r:id="rId9" w:history="1">
        <w:r w:rsidR="00603878" w:rsidRPr="006B645F">
          <w:rPr>
            <w:rStyle w:val="Hyperlink"/>
            <w:rFonts w:cs="Times New Roman"/>
            <w:bCs/>
            <w:szCs w:val="24"/>
          </w:rPr>
          <w:t>https://pbs-assess.github.io/sdmTMB/index.html</w:t>
        </w:r>
      </w:hyperlink>
      <w:r w:rsidRPr="007F30D5">
        <w:rPr>
          <w:rFonts w:cs="Times New Roman"/>
          <w:bCs/>
          <w:color w:val="000000"/>
          <w:szCs w:val="24"/>
        </w:rPr>
        <w:t xml:space="preserve">; Anderson et al., 2022). We modelled the Pacific saury joint CPUE data through 2023 using </w:t>
      </w:r>
      <w:proofErr w:type="spellStart"/>
      <w:r w:rsidRPr="007F30D5">
        <w:rPr>
          <w:rFonts w:cs="Times New Roman"/>
          <w:bCs/>
          <w:color w:val="000000"/>
          <w:szCs w:val="24"/>
        </w:rPr>
        <w:t>sdmTMB</w:t>
      </w:r>
      <w:proofErr w:type="spellEnd"/>
      <w:r w:rsidRPr="007F30D5">
        <w:rPr>
          <w:rFonts w:cs="Times New Roman"/>
          <w:bCs/>
          <w:color w:val="000000"/>
          <w:szCs w:val="24"/>
        </w:rPr>
        <w:t xml:space="preserve"> with the same model structure as in the previous VAST analysis (Hsu et al., 2024)</w:t>
      </w:r>
      <w:r>
        <w:rPr>
          <w:rFonts w:cs="Times New Roman"/>
          <w:bCs/>
          <w:color w:val="000000"/>
          <w:szCs w:val="24"/>
        </w:rPr>
        <w:t xml:space="preserve">, </w:t>
      </w:r>
      <w:r w:rsidRPr="007F30D5">
        <w:rPr>
          <w:rFonts w:cs="Times New Roman"/>
          <w:bCs/>
          <w:color w:val="000000"/>
          <w:szCs w:val="24"/>
        </w:rPr>
        <w:t xml:space="preserve">including Year-Month effects, spatial and </w:t>
      </w:r>
      <w:proofErr w:type="spellStart"/>
      <w:r w:rsidRPr="007F30D5">
        <w:rPr>
          <w:rFonts w:cs="Times New Roman"/>
          <w:bCs/>
          <w:color w:val="000000"/>
          <w:szCs w:val="24"/>
        </w:rPr>
        <w:t>spatio</w:t>
      </w:r>
      <w:proofErr w:type="spellEnd"/>
      <w:r w:rsidRPr="007F30D5">
        <w:rPr>
          <w:rFonts w:cs="Times New Roman"/>
          <w:bCs/>
          <w:color w:val="000000"/>
          <w:szCs w:val="24"/>
        </w:rPr>
        <w:t>-temporal random effects, fleet effects, and a spline effect of SST</w:t>
      </w:r>
      <w:r>
        <w:rPr>
          <w:rFonts w:cs="Times New Roman"/>
          <w:bCs/>
          <w:color w:val="000000"/>
          <w:szCs w:val="24"/>
        </w:rPr>
        <w:t xml:space="preserve">, </w:t>
      </w:r>
      <w:r w:rsidRPr="007F30D5">
        <w:rPr>
          <w:rFonts w:cs="Times New Roman"/>
          <w:bCs/>
          <w:color w:val="000000"/>
          <w:szCs w:val="24"/>
        </w:rPr>
        <w:t xml:space="preserve">to enable direct comparison of results. </w:t>
      </w:r>
      <w:r w:rsidR="00026E05" w:rsidRPr="00026E05">
        <w:rPr>
          <w:rFonts w:cs="Times New Roman"/>
          <w:bCs/>
          <w:color w:val="000000"/>
          <w:szCs w:val="24"/>
        </w:rPr>
        <w:t xml:space="preserve">The mesh configurations from the two approaches are shown in </w:t>
      </w:r>
      <w:r w:rsidR="00026E05" w:rsidRPr="001E638D">
        <w:rPr>
          <w:rFonts w:cs="Times New Roman"/>
          <w:b/>
          <w:bCs/>
          <w:color w:val="000000"/>
          <w:szCs w:val="24"/>
        </w:rPr>
        <w:t xml:space="preserve">Figure </w:t>
      </w:r>
      <w:r w:rsidR="00861CE1">
        <w:rPr>
          <w:rFonts w:cs="Times New Roman"/>
          <w:b/>
          <w:bCs/>
          <w:color w:val="000000"/>
          <w:szCs w:val="24"/>
        </w:rPr>
        <w:t>6</w:t>
      </w:r>
      <w:r w:rsidR="00026E05" w:rsidRPr="00026E05">
        <w:rPr>
          <w:rFonts w:cs="Times New Roman"/>
          <w:bCs/>
          <w:color w:val="000000"/>
          <w:szCs w:val="24"/>
        </w:rPr>
        <w:t xml:space="preserve">, indicating broadly similar knot </w:t>
      </w:r>
      <w:r w:rsidR="00861CE1">
        <w:rPr>
          <w:rFonts w:cs="Times New Roman"/>
          <w:bCs/>
          <w:color w:val="000000"/>
          <w:szCs w:val="24"/>
        </w:rPr>
        <w:t>distribution</w:t>
      </w:r>
      <w:r w:rsidR="001006E9">
        <w:rPr>
          <w:rFonts w:cs="Times New Roman"/>
          <w:bCs/>
          <w:color w:val="000000"/>
          <w:szCs w:val="24"/>
        </w:rPr>
        <w:t xml:space="preserve"> (knot number for VAST = </w:t>
      </w:r>
      <w:r w:rsidR="00892943">
        <w:rPr>
          <w:rFonts w:cs="Times New Roman"/>
          <w:bCs/>
          <w:color w:val="000000"/>
          <w:szCs w:val="24"/>
        </w:rPr>
        <w:t>216</w:t>
      </w:r>
      <w:r w:rsidR="001006E9">
        <w:rPr>
          <w:rFonts w:cs="Times New Roman"/>
          <w:bCs/>
          <w:color w:val="000000"/>
          <w:szCs w:val="24"/>
        </w:rPr>
        <w:t xml:space="preserve">, for </w:t>
      </w:r>
      <w:proofErr w:type="spellStart"/>
      <w:r w:rsidR="001006E9">
        <w:rPr>
          <w:rFonts w:cs="Times New Roman"/>
          <w:bCs/>
          <w:color w:val="000000"/>
          <w:szCs w:val="24"/>
        </w:rPr>
        <w:t>sdmTMB</w:t>
      </w:r>
      <w:proofErr w:type="spellEnd"/>
      <w:r w:rsidR="001006E9">
        <w:rPr>
          <w:rFonts w:cs="Times New Roman"/>
          <w:bCs/>
          <w:color w:val="000000"/>
          <w:szCs w:val="24"/>
        </w:rPr>
        <w:t xml:space="preserve"> = </w:t>
      </w:r>
      <w:r w:rsidR="00443100" w:rsidRPr="0047036B">
        <w:rPr>
          <w:rFonts w:cs="Times New Roman"/>
          <w:bCs/>
          <w:color w:val="000000"/>
          <w:szCs w:val="24"/>
        </w:rPr>
        <w:t>222</w:t>
      </w:r>
      <w:r w:rsidR="001006E9">
        <w:rPr>
          <w:rFonts w:cs="Times New Roman"/>
          <w:bCs/>
          <w:color w:val="000000"/>
          <w:szCs w:val="24"/>
        </w:rPr>
        <w:t>)</w:t>
      </w:r>
      <w:r w:rsidR="00026E05" w:rsidRPr="00026E05">
        <w:rPr>
          <w:rFonts w:cs="Times New Roman"/>
          <w:bCs/>
          <w:color w:val="000000"/>
          <w:szCs w:val="24"/>
        </w:rPr>
        <w:t xml:space="preserve">. This comparison provides an evaluation of whether </w:t>
      </w:r>
      <w:proofErr w:type="spellStart"/>
      <w:r w:rsidR="00026E05" w:rsidRPr="00026E05">
        <w:rPr>
          <w:rFonts w:cs="Times New Roman"/>
          <w:bCs/>
          <w:color w:val="000000"/>
          <w:szCs w:val="24"/>
        </w:rPr>
        <w:t>sdmTMB</w:t>
      </w:r>
      <w:proofErr w:type="spellEnd"/>
      <w:r w:rsidR="00026E05" w:rsidRPr="00026E05">
        <w:rPr>
          <w:rFonts w:cs="Times New Roman"/>
          <w:bCs/>
          <w:color w:val="000000"/>
          <w:szCs w:val="24"/>
        </w:rPr>
        <w:t xml:space="preserve"> can </w:t>
      </w:r>
      <w:r w:rsidR="001006E9">
        <w:rPr>
          <w:rFonts w:cs="Times New Roman"/>
          <w:bCs/>
          <w:color w:val="000000"/>
          <w:szCs w:val="24"/>
        </w:rPr>
        <w:t>provide</w:t>
      </w:r>
      <w:r w:rsidR="00026E05" w:rsidRPr="00026E05">
        <w:rPr>
          <w:rFonts w:cs="Times New Roman"/>
          <w:bCs/>
          <w:color w:val="000000"/>
          <w:szCs w:val="24"/>
        </w:rPr>
        <w:t xml:space="preserve"> as a replacement for VAST in </w:t>
      </w:r>
      <w:r w:rsidR="001006E9">
        <w:rPr>
          <w:rFonts w:cs="Times New Roman"/>
          <w:bCs/>
          <w:color w:val="000000"/>
          <w:szCs w:val="24"/>
        </w:rPr>
        <w:t>further</w:t>
      </w:r>
      <w:r w:rsidR="00026E05" w:rsidRPr="00026E05">
        <w:rPr>
          <w:rFonts w:cs="Times New Roman"/>
          <w:bCs/>
          <w:color w:val="000000"/>
          <w:szCs w:val="24"/>
        </w:rPr>
        <w:t xml:space="preserve"> joint CPUE standardization analyses.</w:t>
      </w:r>
    </w:p>
    <w:p w14:paraId="468C2A02" w14:textId="77777777" w:rsidR="000E5D7E" w:rsidRDefault="000E5D7E" w:rsidP="001E638D">
      <w:pPr>
        <w:spacing w:line="276" w:lineRule="auto"/>
        <w:ind w:firstLine="720"/>
        <w:contextualSpacing/>
        <w:jc w:val="left"/>
        <w:rPr>
          <w:rFonts w:cs="Times New Roman"/>
          <w:bCs/>
          <w:color w:val="000000"/>
          <w:szCs w:val="24"/>
        </w:rPr>
      </w:pPr>
    </w:p>
    <w:p w14:paraId="6BA3852C" w14:textId="6A32892D" w:rsidR="000E5D7E" w:rsidRDefault="000E5D7E" w:rsidP="001E638D">
      <w:pPr>
        <w:spacing w:line="276" w:lineRule="auto"/>
        <w:ind w:firstLine="720"/>
        <w:contextualSpacing/>
        <w:jc w:val="left"/>
        <w:rPr>
          <w:rFonts w:cs="Times New Roman"/>
          <w:bCs/>
          <w:color w:val="000000"/>
          <w:szCs w:val="24"/>
        </w:rPr>
      </w:pPr>
      <w:r w:rsidRPr="000E5D7E">
        <w:rPr>
          <w:rFonts w:cs="Times New Roman"/>
          <w:bCs/>
          <w:color w:val="000000"/>
          <w:szCs w:val="24"/>
        </w:rPr>
        <w:t>This comparison provided a demonstration of how similar the two software packages</w:t>
      </w:r>
      <w:r>
        <w:rPr>
          <w:rFonts w:cs="Times New Roman"/>
          <w:bCs/>
          <w:color w:val="000000"/>
          <w:szCs w:val="24"/>
        </w:rPr>
        <w:t xml:space="preserve"> </w:t>
      </w:r>
      <w:r w:rsidRPr="000E5D7E">
        <w:rPr>
          <w:rFonts w:cs="Times New Roman"/>
          <w:bCs/>
          <w:color w:val="000000"/>
          <w:szCs w:val="24"/>
        </w:rPr>
        <w:t xml:space="preserve">were at modeling the same </w:t>
      </w:r>
      <w:r>
        <w:rPr>
          <w:rFonts w:cs="Times New Roman"/>
          <w:bCs/>
          <w:color w:val="000000"/>
          <w:szCs w:val="24"/>
        </w:rPr>
        <w:t>joint CPUE</w:t>
      </w:r>
      <w:r w:rsidRPr="000E5D7E">
        <w:rPr>
          <w:rFonts w:cs="Times New Roman"/>
          <w:bCs/>
          <w:color w:val="000000"/>
          <w:szCs w:val="24"/>
        </w:rPr>
        <w:t xml:space="preserve"> dataset (</w:t>
      </w:r>
      <w:r w:rsidRPr="00603878">
        <w:rPr>
          <w:rFonts w:cs="Times New Roman"/>
          <w:b/>
          <w:bCs/>
          <w:color w:val="000000"/>
          <w:szCs w:val="24"/>
        </w:rPr>
        <w:t>Figure 7</w:t>
      </w:r>
      <w:r>
        <w:rPr>
          <w:rFonts w:cs="Times New Roman"/>
          <w:bCs/>
          <w:color w:val="000000"/>
          <w:szCs w:val="24"/>
        </w:rPr>
        <w:t>)</w:t>
      </w:r>
      <w:r w:rsidRPr="000E5D7E">
        <w:rPr>
          <w:rFonts w:cs="Times New Roman"/>
          <w:bCs/>
          <w:color w:val="000000"/>
          <w:szCs w:val="24"/>
        </w:rPr>
        <w:t>.</w:t>
      </w:r>
      <w:r>
        <w:rPr>
          <w:rFonts w:cs="Times New Roman"/>
          <w:bCs/>
          <w:color w:val="000000"/>
          <w:szCs w:val="24"/>
        </w:rPr>
        <w:t xml:space="preserve"> A</w:t>
      </w:r>
      <w:r w:rsidRPr="000E5D7E">
        <w:rPr>
          <w:rFonts w:cs="Times New Roman"/>
          <w:bCs/>
          <w:color w:val="000000"/>
          <w:szCs w:val="24"/>
        </w:rPr>
        <w:t>fter demonstrating that these two software packages produced similar results, we selected</w:t>
      </w:r>
      <w:r w:rsidR="005166BC">
        <w:rPr>
          <w:rFonts w:cs="Times New Roman"/>
          <w:bCs/>
          <w:color w:val="000000"/>
          <w:szCs w:val="24"/>
        </w:rPr>
        <w:t xml:space="preserve"> </w:t>
      </w:r>
      <w:proofErr w:type="spellStart"/>
      <w:r w:rsidRPr="000E5D7E">
        <w:rPr>
          <w:rFonts w:cs="Times New Roman"/>
          <w:bCs/>
          <w:color w:val="000000"/>
          <w:szCs w:val="24"/>
        </w:rPr>
        <w:t>sdmTMB</w:t>
      </w:r>
      <w:proofErr w:type="spellEnd"/>
      <w:r w:rsidRPr="000E5D7E">
        <w:rPr>
          <w:rFonts w:cs="Times New Roman"/>
          <w:bCs/>
          <w:color w:val="000000"/>
          <w:szCs w:val="24"/>
        </w:rPr>
        <w:t xml:space="preserve"> to evaluate and select potential density covariates and to model the updated data</w:t>
      </w:r>
      <w:r>
        <w:rPr>
          <w:rFonts w:cs="Times New Roman"/>
          <w:bCs/>
          <w:color w:val="000000"/>
          <w:szCs w:val="24"/>
        </w:rPr>
        <w:t xml:space="preserve"> </w:t>
      </w:r>
      <w:r w:rsidRPr="000E5D7E">
        <w:rPr>
          <w:rFonts w:cs="Times New Roman"/>
          <w:bCs/>
          <w:color w:val="000000"/>
          <w:szCs w:val="24"/>
        </w:rPr>
        <w:t xml:space="preserve">through </w:t>
      </w:r>
      <w:r>
        <w:rPr>
          <w:rFonts w:cs="Times New Roman"/>
          <w:bCs/>
          <w:color w:val="000000"/>
          <w:szCs w:val="24"/>
        </w:rPr>
        <w:t>2024</w:t>
      </w:r>
      <w:r w:rsidRPr="000E5D7E">
        <w:rPr>
          <w:rFonts w:cs="Times New Roman"/>
          <w:bCs/>
          <w:color w:val="000000"/>
          <w:szCs w:val="24"/>
        </w:rPr>
        <w:t>.</w:t>
      </w:r>
    </w:p>
    <w:p w14:paraId="6E1C53D5" w14:textId="2DB3ADCA" w:rsidR="00DC06C1" w:rsidRDefault="00DC06C1" w:rsidP="00861CE1">
      <w:pPr>
        <w:spacing w:line="276" w:lineRule="auto"/>
        <w:contextualSpacing/>
        <w:jc w:val="left"/>
        <w:rPr>
          <w:rFonts w:cs="Times New Roman"/>
          <w:bCs/>
          <w:color w:val="000000"/>
          <w:szCs w:val="24"/>
        </w:rPr>
      </w:pPr>
    </w:p>
    <w:p w14:paraId="611EE749" w14:textId="2EC94B8E" w:rsidR="00861CE1" w:rsidRPr="003931E3" w:rsidRDefault="00861CE1" w:rsidP="00861CE1">
      <w:pPr>
        <w:spacing w:line="276" w:lineRule="auto"/>
        <w:contextualSpacing/>
        <w:jc w:val="left"/>
        <w:rPr>
          <w:rFonts w:cs="Times New Roman"/>
          <w:bCs/>
          <w:color w:val="000000"/>
          <w:szCs w:val="24"/>
        </w:rPr>
      </w:pPr>
      <w:r>
        <w:rPr>
          <w:rFonts w:cs="Times New Roman"/>
          <w:bCs/>
          <w:color w:val="000000"/>
          <w:szCs w:val="24"/>
        </w:rPr>
        <w:t xml:space="preserve">(2)  </w:t>
      </w:r>
      <w:r w:rsidR="005C69FB" w:rsidRPr="005C69FB">
        <w:rPr>
          <w:rFonts w:cs="Times New Roman"/>
          <w:bCs/>
          <w:i/>
          <w:color w:val="000000"/>
          <w:szCs w:val="24"/>
        </w:rPr>
        <w:t xml:space="preserve">CPUE standardization </w:t>
      </w:r>
      <w:r w:rsidR="00993647">
        <w:rPr>
          <w:rFonts w:cs="Times New Roman"/>
          <w:bCs/>
          <w:i/>
          <w:color w:val="000000"/>
          <w:szCs w:val="24"/>
        </w:rPr>
        <w:t xml:space="preserve">model </w:t>
      </w:r>
    </w:p>
    <w:p w14:paraId="27898A39" w14:textId="628861E8" w:rsidR="005C69FB" w:rsidRDefault="005C69FB" w:rsidP="005C69FB">
      <w:pPr>
        <w:spacing w:line="276" w:lineRule="auto"/>
        <w:jc w:val="left"/>
        <w:rPr>
          <w:rFonts w:cs="Times New Roman"/>
          <w:bCs/>
          <w:color w:val="000000"/>
          <w:szCs w:val="24"/>
        </w:rPr>
      </w:pPr>
    </w:p>
    <w:p w14:paraId="474D96F3" w14:textId="4BF9EAC4" w:rsidR="002D59CC" w:rsidRDefault="005C69FB" w:rsidP="00D41C73">
      <w:pPr>
        <w:spacing w:line="276" w:lineRule="auto"/>
        <w:ind w:firstLine="720"/>
        <w:jc w:val="left"/>
        <w:rPr>
          <w:rFonts w:cs="Times New Roman"/>
          <w:bCs/>
          <w:color w:val="000000"/>
          <w:szCs w:val="24"/>
        </w:rPr>
      </w:pPr>
      <w:r w:rsidRPr="005C69FB">
        <w:rPr>
          <w:rFonts w:cs="Times New Roman"/>
          <w:bCs/>
          <w:color w:val="000000"/>
          <w:szCs w:val="24"/>
        </w:rPr>
        <w:t>Spatiotemporal models have been shown to be more accurate and less biased than</w:t>
      </w:r>
      <w:r w:rsidRPr="005C69FB">
        <w:rPr>
          <w:rFonts w:cs="Times New Roman"/>
          <w:bCs/>
          <w:color w:val="000000"/>
          <w:szCs w:val="24"/>
        </w:rPr>
        <w:cr/>
        <w:t>equivalently structured delta-GLMs when fit to fisheries dependent data (</w:t>
      </w:r>
      <w:proofErr w:type="spellStart"/>
      <w:r w:rsidRPr="005C69FB">
        <w:rPr>
          <w:rFonts w:cs="Times New Roman"/>
          <w:bCs/>
          <w:color w:val="000000"/>
          <w:szCs w:val="24"/>
        </w:rPr>
        <w:t>Grüss</w:t>
      </w:r>
      <w:proofErr w:type="spellEnd"/>
      <w:r w:rsidRPr="005C69FB">
        <w:rPr>
          <w:rFonts w:cs="Times New Roman"/>
          <w:bCs/>
          <w:color w:val="000000"/>
          <w:szCs w:val="24"/>
        </w:rPr>
        <w:t xml:space="preserve"> et al., 2019;</w:t>
      </w:r>
      <w:r>
        <w:rPr>
          <w:rFonts w:cs="Times New Roman"/>
          <w:bCs/>
          <w:color w:val="000000"/>
          <w:szCs w:val="24"/>
        </w:rPr>
        <w:t xml:space="preserve"> </w:t>
      </w:r>
      <w:r w:rsidRPr="005C69FB">
        <w:rPr>
          <w:rFonts w:cs="Times New Roman"/>
          <w:bCs/>
          <w:color w:val="000000"/>
          <w:szCs w:val="24"/>
        </w:rPr>
        <w:t>Zhou et al., 2019</w:t>
      </w:r>
      <w:r>
        <w:rPr>
          <w:rFonts w:cs="Times New Roman"/>
          <w:bCs/>
          <w:color w:val="000000"/>
          <w:szCs w:val="24"/>
        </w:rPr>
        <w:t>; Hsu et al.,</w:t>
      </w:r>
      <w:r w:rsidR="002D59CC">
        <w:rPr>
          <w:rFonts w:cs="Times New Roman"/>
          <w:bCs/>
          <w:color w:val="000000"/>
          <w:szCs w:val="24"/>
        </w:rPr>
        <w:t xml:space="preserve"> </w:t>
      </w:r>
      <w:r>
        <w:rPr>
          <w:rFonts w:cs="Times New Roman"/>
          <w:bCs/>
          <w:color w:val="000000"/>
          <w:szCs w:val="24"/>
        </w:rPr>
        <w:t>2022</w:t>
      </w:r>
      <w:r w:rsidRPr="005C69FB">
        <w:rPr>
          <w:rFonts w:cs="Times New Roman"/>
          <w:bCs/>
          <w:color w:val="000000"/>
          <w:szCs w:val="24"/>
        </w:rPr>
        <w:t>).</w:t>
      </w:r>
      <w:r w:rsidR="00443100">
        <w:rPr>
          <w:rFonts w:cs="Times New Roman"/>
          <w:bCs/>
          <w:color w:val="000000"/>
          <w:szCs w:val="24"/>
        </w:rPr>
        <w:t xml:space="preserve"> </w:t>
      </w:r>
      <w:r w:rsidRPr="005C69FB">
        <w:rPr>
          <w:rFonts w:ascii="TimesNewRomanPSMT" w:eastAsia="Times New Roman" w:hAnsi="TimesNewRomanPSMT" w:cs="Times New Roman"/>
          <w:color w:val="000000"/>
          <w:kern w:val="0"/>
          <w:szCs w:val="24"/>
          <w:lang w:eastAsia="zh-TW"/>
        </w:rPr>
        <w:t>These models accounted for an interactive relationship between space and time and were specified</w:t>
      </w:r>
      <w:r>
        <w:rPr>
          <w:rFonts w:ascii="TimesNewRomanPSMT" w:eastAsia="Times New Roman" w:hAnsi="TimesNewRomanPSMT" w:cs="Times New Roman"/>
          <w:color w:val="000000"/>
          <w:kern w:val="0"/>
          <w:szCs w:val="24"/>
          <w:lang w:eastAsia="zh-TW"/>
        </w:rPr>
        <w:t xml:space="preserve"> </w:t>
      </w:r>
      <w:r w:rsidRPr="005C69FB">
        <w:rPr>
          <w:rFonts w:ascii="TimesNewRomanPSMT" w:eastAsia="Times New Roman" w:hAnsi="TimesNewRomanPSMT" w:cs="Times New Roman"/>
          <w:color w:val="000000"/>
          <w:kern w:val="0"/>
          <w:szCs w:val="24"/>
          <w:lang w:eastAsia="zh-TW"/>
        </w:rPr>
        <w:t xml:space="preserve">using Gaussian random fields to define the spatial and spatiotemporal components of the model (Thorson et al., 2015, </w:t>
      </w:r>
      <w:r w:rsidRPr="005C69FB">
        <w:rPr>
          <w:rFonts w:ascii="TimesNewRomanPSMT" w:eastAsia="Times New Roman" w:hAnsi="TimesNewRomanPSMT" w:cs="Times New Roman"/>
          <w:color w:val="000000"/>
          <w:kern w:val="0"/>
          <w:szCs w:val="24"/>
          <w:lang w:eastAsia="zh-TW"/>
        </w:rPr>
        <w:lastRenderedPageBreak/>
        <w:t>Anderson et al., 2022).</w:t>
      </w:r>
      <w:r w:rsidR="00443100">
        <w:rPr>
          <w:rFonts w:ascii="TimesNewRomanPSMT" w:eastAsia="Times New Roman" w:hAnsi="TimesNewRomanPSMT" w:cs="Times New Roman"/>
          <w:color w:val="000000"/>
          <w:kern w:val="0"/>
          <w:szCs w:val="24"/>
          <w:lang w:eastAsia="zh-TW"/>
        </w:rPr>
        <w:t xml:space="preserve"> </w:t>
      </w:r>
      <w:r w:rsidR="00443100" w:rsidRPr="00443100">
        <w:rPr>
          <w:rFonts w:cs="Times New Roman"/>
          <w:bCs/>
          <w:color w:val="000000"/>
          <w:szCs w:val="24"/>
        </w:rPr>
        <w:t xml:space="preserve">The </w:t>
      </w:r>
      <w:r w:rsidR="00443100">
        <w:rPr>
          <w:rFonts w:cs="Times New Roman"/>
          <w:bCs/>
          <w:color w:val="000000"/>
          <w:szCs w:val="24"/>
        </w:rPr>
        <w:t xml:space="preserve">model </w:t>
      </w:r>
      <w:r w:rsidR="00443100" w:rsidRPr="00443100">
        <w:rPr>
          <w:rFonts w:cs="Times New Roman"/>
          <w:bCs/>
          <w:color w:val="000000"/>
          <w:szCs w:val="24"/>
        </w:rPr>
        <w:t xml:space="preserve">structure implemented in R using the </w:t>
      </w:r>
      <w:proofErr w:type="spellStart"/>
      <w:r w:rsidR="00443100" w:rsidRPr="00443100">
        <w:rPr>
          <w:rFonts w:cs="Times New Roman"/>
          <w:bCs/>
          <w:color w:val="000000"/>
          <w:szCs w:val="24"/>
        </w:rPr>
        <w:t>sdmTMB</w:t>
      </w:r>
      <w:proofErr w:type="spellEnd"/>
      <w:r w:rsidR="00443100" w:rsidRPr="00443100">
        <w:rPr>
          <w:rFonts w:cs="Times New Roman"/>
          <w:bCs/>
          <w:color w:val="000000"/>
          <w:szCs w:val="24"/>
        </w:rPr>
        <w:t xml:space="preserve"> package (Anderson et al.,</w:t>
      </w:r>
      <w:r w:rsidR="00443100">
        <w:rPr>
          <w:rFonts w:cs="Times New Roman"/>
          <w:bCs/>
          <w:color w:val="000000"/>
          <w:szCs w:val="24"/>
        </w:rPr>
        <w:t xml:space="preserve"> 2</w:t>
      </w:r>
      <w:r w:rsidR="00443100" w:rsidRPr="00443100">
        <w:rPr>
          <w:rFonts w:cs="Times New Roman"/>
          <w:bCs/>
          <w:color w:val="000000"/>
          <w:szCs w:val="24"/>
        </w:rPr>
        <w:t>022) to update the CPUE analysis</w:t>
      </w:r>
      <w:r w:rsidR="00443100">
        <w:rPr>
          <w:rFonts w:cs="Times New Roman"/>
          <w:bCs/>
          <w:color w:val="000000"/>
          <w:szCs w:val="24"/>
        </w:rPr>
        <w:t xml:space="preserve">. </w:t>
      </w:r>
    </w:p>
    <w:p w14:paraId="60D8B8F3" w14:textId="77777777" w:rsidR="00443100" w:rsidRDefault="00443100" w:rsidP="00603878">
      <w:pPr>
        <w:spacing w:line="276" w:lineRule="auto"/>
        <w:ind w:firstLine="720"/>
        <w:jc w:val="left"/>
        <w:rPr>
          <w:rFonts w:cs="Times New Roman"/>
          <w:bCs/>
          <w:color w:val="000000"/>
          <w:szCs w:val="24"/>
        </w:rPr>
      </w:pPr>
    </w:p>
    <w:p w14:paraId="700E6D8C" w14:textId="3F519C66" w:rsidR="00BD55EE" w:rsidRPr="00CB4DCA" w:rsidRDefault="00BD55EE" w:rsidP="00443100">
      <w:pPr>
        <w:spacing w:line="276" w:lineRule="auto"/>
        <w:ind w:firstLine="720"/>
        <w:jc w:val="left"/>
        <w:rPr>
          <w:rFonts w:cs="Times New Roman"/>
          <w:bCs/>
          <w:color w:val="000000"/>
          <w:szCs w:val="24"/>
        </w:rPr>
      </w:pPr>
      <w:r w:rsidRPr="00CB4DCA">
        <w:rPr>
          <w:rFonts w:cs="Times New Roman"/>
          <w:bCs/>
          <w:color w:val="000000"/>
          <w:szCs w:val="24"/>
        </w:rPr>
        <w:t xml:space="preserve">The logarithm prediction of Pacific saury density, </w:t>
      </w:r>
      <w:r w:rsidRPr="00CB4DCA">
        <w:rPr>
          <w:rFonts w:cs="Times New Roman"/>
          <w:bCs/>
          <w:i/>
          <w:color w:val="000000"/>
          <w:szCs w:val="24"/>
        </w:rPr>
        <w:t>p</w:t>
      </w:r>
      <w:r w:rsidRPr="00CB4DCA">
        <w:rPr>
          <w:rFonts w:cs="Times New Roman"/>
          <w:bCs/>
          <w:color w:val="000000"/>
          <w:szCs w:val="24"/>
        </w:rPr>
        <w:t>(</w:t>
      </w:r>
      <w:proofErr w:type="spellStart"/>
      <w:proofErr w:type="gramStart"/>
      <w:r w:rsidRPr="00CB4DCA">
        <w:rPr>
          <w:rFonts w:cs="Times New Roman"/>
          <w:bCs/>
          <w:i/>
          <w:color w:val="000000"/>
          <w:szCs w:val="24"/>
        </w:rPr>
        <w:t>s</w:t>
      </w:r>
      <w:r w:rsidRPr="00CB4DCA">
        <w:rPr>
          <w:rFonts w:cs="Times New Roman"/>
          <w:bCs/>
          <w:color w:val="000000"/>
          <w:szCs w:val="24"/>
        </w:rPr>
        <w:t>,</w:t>
      </w:r>
      <w:r w:rsidRPr="00CB4DCA">
        <w:rPr>
          <w:rFonts w:cs="Times New Roman"/>
          <w:bCs/>
          <w:i/>
          <w:color w:val="000000"/>
          <w:szCs w:val="24"/>
        </w:rPr>
        <w:t>t</w:t>
      </w:r>
      <w:proofErr w:type="spellEnd"/>
      <w:proofErr w:type="gramEnd"/>
      <w:r w:rsidRPr="00CB4DCA">
        <w:rPr>
          <w:rFonts w:cs="Times New Roman"/>
          <w:bCs/>
          <w:color w:val="000000"/>
          <w:szCs w:val="24"/>
        </w:rPr>
        <w:t xml:space="preserve">), in knot </w:t>
      </w:r>
      <w:r w:rsidRPr="00CB4DCA">
        <w:rPr>
          <w:rFonts w:cs="Times New Roman"/>
          <w:bCs/>
          <w:i/>
          <w:color w:val="000000"/>
          <w:szCs w:val="24"/>
        </w:rPr>
        <w:t>s</w:t>
      </w:r>
      <w:r w:rsidRPr="00CB4DCA">
        <w:rPr>
          <w:rFonts w:cs="Times New Roman"/>
          <w:bCs/>
          <w:color w:val="000000"/>
          <w:szCs w:val="24"/>
        </w:rPr>
        <w:t xml:space="preserve"> and year-month </w:t>
      </w:r>
      <w:r w:rsidRPr="00CB4DCA">
        <w:rPr>
          <w:rFonts w:cs="Times New Roman"/>
          <w:bCs/>
          <w:i/>
          <w:color w:val="000000"/>
          <w:szCs w:val="24"/>
        </w:rPr>
        <w:t>t</w:t>
      </w:r>
      <w:r w:rsidRPr="00CB4DCA">
        <w:rPr>
          <w:rFonts w:cs="Times New Roman"/>
          <w:bCs/>
          <w:color w:val="000000"/>
          <w:szCs w:val="24"/>
        </w:rPr>
        <w:t xml:space="preserve"> is described below:</w:t>
      </w:r>
    </w:p>
    <w:p w14:paraId="6B989FDB" w14:textId="77777777" w:rsidR="00263EAE" w:rsidRPr="003931E3" w:rsidRDefault="00263EAE" w:rsidP="000855A5">
      <w:pPr>
        <w:spacing w:line="276" w:lineRule="auto"/>
        <w:ind w:firstLine="720"/>
        <w:jc w:val="left"/>
        <w:rPr>
          <w:rFonts w:cs="Times New Roman"/>
          <w:b/>
          <w:bCs/>
          <w:color w:val="000000"/>
          <w:szCs w:val="24"/>
        </w:rPr>
      </w:pPr>
    </w:p>
    <w:p w14:paraId="234DE02D" w14:textId="4F9BBEE7" w:rsidR="00443100" w:rsidRDefault="00443100" w:rsidP="00BA131E">
      <w:pPr>
        <w:spacing w:line="276" w:lineRule="auto"/>
        <w:jc w:val="center"/>
        <w:rPr>
          <w:rFonts w:cs="Times New Roman"/>
          <w:color w:val="000000"/>
          <w:szCs w:val="24"/>
        </w:rPr>
      </w:pPr>
      <w:r w:rsidRPr="00C675A8">
        <w:rPr>
          <w:rFonts w:cs="Times New Roman"/>
          <w:color w:val="000000"/>
          <w:position w:val="-12"/>
          <w:szCs w:val="24"/>
        </w:rPr>
        <w:object w:dxaOrig="2780" w:dyaOrig="380" w14:anchorId="315546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95pt;height:20pt" o:ole="">
            <v:imagedata r:id="rId10" o:title=""/>
          </v:shape>
          <o:OLEObject Type="Embed" ProgID="Equation.DSMT4" ShapeID="_x0000_i1025" DrawAspect="Content" ObjectID="_1818349139" r:id="rId11"/>
        </w:object>
      </w:r>
      <w:r>
        <w:rPr>
          <w:rFonts w:cs="Times New Roman"/>
          <w:color w:val="000000"/>
          <w:szCs w:val="24"/>
        </w:rPr>
        <w:t xml:space="preserve"> </w:t>
      </w:r>
      <w:r w:rsidR="00603878">
        <w:rPr>
          <w:rFonts w:cs="Times New Roman"/>
          <w:color w:val="000000"/>
          <w:szCs w:val="24"/>
        </w:rPr>
        <w:t xml:space="preserve">                                                                          </w:t>
      </w:r>
      <w:r w:rsidR="002E2CCB">
        <w:rPr>
          <w:rFonts w:cs="Times New Roman"/>
          <w:color w:val="000000"/>
          <w:szCs w:val="24"/>
        </w:rPr>
        <w:t xml:space="preserve">  </w:t>
      </w:r>
      <w:r>
        <w:rPr>
          <w:rFonts w:cs="Times New Roman"/>
          <w:color w:val="000000"/>
          <w:szCs w:val="24"/>
        </w:rPr>
        <w:t>(1)</w:t>
      </w:r>
    </w:p>
    <w:p w14:paraId="627A02C0" w14:textId="494C42DC" w:rsidR="00913652" w:rsidRPr="003931E3" w:rsidRDefault="00443100" w:rsidP="00BA131E">
      <w:pPr>
        <w:spacing w:line="276" w:lineRule="auto"/>
        <w:jc w:val="center"/>
        <w:rPr>
          <w:rFonts w:cs="Times New Roman"/>
          <w:szCs w:val="24"/>
          <w:lang w:eastAsia="zh-TW"/>
        </w:rPr>
      </w:pPr>
      <w:r w:rsidRPr="00B736B1">
        <w:rPr>
          <w:rFonts w:cs="Times New Roman"/>
          <w:color w:val="000000"/>
          <w:position w:val="-30"/>
          <w:szCs w:val="24"/>
        </w:rPr>
        <w:object w:dxaOrig="5600" w:dyaOrig="740" w14:anchorId="162F34D4">
          <v:shape id="_x0000_i1026" type="#_x0000_t75" style="width:281.4pt;height:39.5pt" o:ole="">
            <v:imagedata r:id="rId12" o:title=""/>
          </v:shape>
          <o:OLEObject Type="Embed" ProgID="Equation.DSMT4" ShapeID="_x0000_i1026" DrawAspect="Content" ObjectID="_1818349140" r:id="rId13"/>
        </w:object>
      </w:r>
      <w:r w:rsidR="00263EAE">
        <w:rPr>
          <w:rFonts w:cs="Times New Roman"/>
          <w:color w:val="000000"/>
          <w:szCs w:val="24"/>
        </w:rPr>
        <w:t xml:space="preserve">                            </w:t>
      </w:r>
      <w:r w:rsidR="002E2CCB">
        <w:rPr>
          <w:rFonts w:cs="Times New Roman"/>
          <w:color w:val="000000"/>
          <w:szCs w:val="24"/>
        </w:rPr>
        <w:t xml:space="preserve">  </w:t>
      </w:r>
      <w:r w:rsidR="006329AF">
        <w:rPr>
          <w:rFonts w:cs="Times New Roman"/>
          <w:color w:val="000000"/>
          <w:szCs w:val="24"/>
        </w:rPr>
        <w:t>(</w:t>
      </w:r>
      <w:r w:rsidR="00C675A8">
        <w:rPr>
          <w:rFonts w:cs="Times New Roman"/>
          <w:color w:val="000000"/>
          <w:szCs w:val="24"/>
        </w:rPr>
        <w:t>2</w:t>
      </w:r>
      <w:r w:rsidR="006329AF">
        <w:rPr>
          <w:rFonts w:cs="Times New Roman"/>
          <w:color w:val="000000"/>
          <w:szCs w:val="24"/>
        </w:rPr>
        <w:t>)</w:t>
      </w:r>
    </w:p>
    <w:p w14:paraId="0EF7725B" w14:textId="77777777" w:rsidR="004C471A" w:rsidRDefault="004C471A" w:rsidP="000855A5">
      <w:pPr>
        <w:spacing w:line="276" w:lineRule="auto"/>
        <w:contextualSpacing/>
        <w:jc w:val="left"/>
        <w:rPr>
          <w:rFonts w:cs="Times New Roman"/>
          <w:szCs w:val="24"/>
        </w:rPr>
      </w:pPr>
    </w:p>
    <w:p w14:paraId="4F046AC1" w14:textId="143D77D8" w:rsidR="00BB5090" w:rsidRPr="00A1141B" w:rsidRDefault="0087287B" w:rsidP="000855A5">
      <w:pPr>
        <w:spacing w:line="276" w:lineRule="auto"/>
        <w:contextualSpacing/>
        <w:jc w:val="left"/>
        <w:rPr>
          <w:rFonts w:cs="Times New Roman"/>
          <w:szCs w:val="24"/>
        </w:rPr>
      </w:pPr>
      <w:r w:rsidRPr="003931E3">
        <w:rPr>
          <w:rFonts w:cs="Times New Roman"/>
          <w:szCs w:val="24"/>
        </w:rPr>
        <w:t xml:space="preserve">where </w:t>
      </w:r>
      <w:proofErr w:type="spellStart"/>
      <w:r w:rsidR="00443100" w:rsidRPr="00443100">
        <w:rPr>
          <w:rFonts w:ascii="TimesNewRomanPS-ItalicMT" w:hAnsi="TimesNewRomanPS-ItalicMT"/>
          <w:i/>
          <w:iCs/>
          <w:color w:val="000000"/>
          <w:szCs w:val="24"/>
        </w:rPr>
        <w:t>i</w:t>
      </w:r>
      <w:proofErr w:type="spellEnd"/>
      <w:r w:rsidR="00443100" w:rsidRPr="00443100">
        <w:rPr>
          <w:rFonts w:ascii="TimesNewRomanPS-ItalicMT" w:hAnsi="TimesNewRomanPS-ItalicMT"/>
          <w:i/>
          <w:iCs/>
          <w:color w:val="000000"/>
          <w:szCs w:val="24"/>
        </w:rPr>
        <w:t xml:space="preserve"> </w:t>
      </w:r>
      <w:r w:rsidR="00443100" w:rsidRPr="00443100">
        <w:rPr>
          <w:rFonts w:ascii="TimesNewRomanPSMT" w:hAnsi="TimesNewRomanPSMT"/>
          <w:color w:val="000000"/>
          <w:szCs w:val="24"/>
        </w:rPr>
        <w:t>is the record number</w:t>
      </w:r>
      <w:r w:rsidR="00443100">
        <w:rPr>
          <w:rFonts w:ascii="TimesNewRomanPSMT" w:hAnsi="TimesNewRomanPSMT"/>
          <w:color w:val="000000"/>
          <w:szCs w:val="24"/>
        </w:rPr>
        <w:t>,</w:t>
      </w:r>
      <w:r w:rsidR="00443100" w:rsidRPr="00443100">
        <w:t xml:space="preserve"> </w:t>
      </w:r>
      <w:r w:rsidR="004C471A" w:rsidRPr="004C471A">
        <w:rPr>
          <w:rFonts w:cs="Times New Roman"/>
          <w:i/>
          <w:szCs w:val="24"/>
        </w:rPr>
        <w:t>β</w:t>
      </w:r>
      <w:r w:rsidR="004C471A">
        <w:rPr>
          <w:rFonts w:cs="Times New Roman"/>
          <w:szCs w:val="24"/>
        </w:rPr>
        <w:t>(</w:t>
      </w:r>
      <w:proofErr w:type="spellStart"/>
      <w:r w:rsidR="00443100">
        <w:rPr>
          <w:rFonts w:cs="Times New Roman"/>
          <w:i/>
          <w:szCs w:val="24"/>
        </w:rPr>
        <w:t>t</w:t>
      </w:r>
      <w:r w:rsidR="00443100" w:rsidRPr="00603878">
        <w:rPr>
          <w:rFonts w:cs="Times New Roman"/>
          <w:i/>
          <w:szCs w:val="24"/>
          <w:vertAlign w:val="subscript"/>
        </w:rPr>
        <w:t>i</w:t>
      </w:r>
      <w:proofErr w:type="spellEnd"/>
      <w:r w:rsidR="004C471A">
        <w:rPr>
          <w:rFonts w:cs="Times New Roman"/>
          <w:szCs w:val="24"/>
        </w:rPr>
        <w:t xml:space="preserve">) </w:t>
      </w:r>
      <w:r w:rsidRPr="003931E3">
        <w:rPr>
          <w:rFonts w:cs="Times New Roman"/>
          <w:szCs w:val="24"/>
        </w:rPr>
        <w:t>is the intercept for each year</w:t>
      </w:r>
      <w:r w:rsidR="00EE02B3">
        <w:rPr>
          <w:rFonts w:cs="Times New Roman"/>
          <w:szCs w:val="24"/>
        </w:rPr>
        <w:t>-month</w:t>
      </w:r>
      <w:r w:rsidRPr="003931E3">
        <w:rPr>
          <w:rFonts w:cs="Times New Roman"/>
          <w:szCs w:val="24"/>
        </w:rPr>
        <w:t xml:space="preserve"> </w:t>
      </w:r>
      <w:r w:rsidR="006329AF" w:rsidRPr="00E42046">
        <w:rPr>
          <w:rFonts w:cs="Times New Roman"/>
          <w:i/>
          <w:szCs w:val="24"/>
        </w:rPr>
        <w:t>t</w:t>
      </w:r>
      <w:r w:rsidR="006329AF">
        <w:rPr>
          <w:rFonts w:cs="Times New Roman"/>
          <w:szCs w:val="24"/>
        </w:rPr>
        <w:t xml:space="preserve"> </w:t>
      </w:r>
      <w:r w:rsidR="00EE02B3">
        <w:rPr>
          <w:rFonts w:cs="Times New Roman"/>
          <w:szCs w:val="24"/>
        </w:rPr>
        <w:t>(</w:t>
      </w:r>
      <w:r w:rsidR="007B09EB">
        <w:rPr>
          <w:rFonts w:cs="Times New Roman"/>
          <w:szCs w:val="24"/>
        </w:rPr>
        <w:t>220</w:t>
      </w:r>
      <w:r w:rsidR="00443100">
        <w:rPr>
          <w:rFonts w:cs="Times New Roman"/>
          <w:szCs w:val="24"/>
        </w:rPr>
        <w:t xml:space="preserve"> </w:t>
      </w:r>
      <w:r w:rsidR="00EE02B3">
        <w:rPr>
          <w:rFonts w:cs="Times New Roman"/>
          <w:szCs w:val="24"/>
        </w:rPr>
        <w:t>timestep</w:t>
      </w:r>
      <w:r w:rsidR="00B736B1">
        <w:rPr>
          <w:rFonts w:cs="Times New Roman"/>
          <w:szCs w:val="24"/>
        </w:rPr>
        <w:t xml:space="preserve">s; 1994 – </w:t>
      </w:r>
      <w:r w:rsidR="00443100">
        <w:rPr>
          <w:rFonts w:cs="Times New Roman"/>
          <w:szCs w:val="24"/>
        </w:rPr>
        <w:t>2024</w:t>
      </w:r>
      <w:r w:rsidR="00B736B1">
        <w:rPr>
          <w:rFonts w:cs="Times New Roman"/>
          <w:szCs w:val="24"/>
        </w:rPr>
        <w:t>; May to December</w:t>
      </w:r>
      <w:r w:rsidR="00EE02B3">
        <w:rPr>
          <w:rFonts w:cs="Times New Roman"/>
          <w:szCs w:val="24"/>
        </w:rPr>
        <w:t xml:space="preserve">) </w:t>
      </w:r>
      <w:r w:rsidRPr="003931E3">
        <w:rPr>
          <w:rFonts w:cs="Times New Roman"/>
          <w:szCs w:val="24"/>
        </w:rPr>
        <w:t xml:space="preserve">as a fixed effect, </w:t>
      </w:r>
      <w:r w:rsidR="004C471A" w:rsidRPr="004C471A">
        <w:rPr>
          <w:rFonts w:cs="Times New Roman"/>
          <w:i/>
          <w:szCs w:val="24"/>
        </w:rPr>
        <w:t>ω</w:t>
      </w:r>
      <w:r w:rsidR="004C471A">
        <w:rPr>
          <w:rFonts w:cs="Times New Roman"/>
          <w:szCs w:val="24"/>
        </w:rPr>
        <w:t>(</w:t>
      </w:r>
      <w:proofErr w:type="spellStart"/>
      <w:r w:rsidR="004C471A" w:rsidRPr="004C471A">
        <w:rPr>
          <w:rFonts w:cs="Times New Roman"/>
          <w:i/>
          <w:szCs w:val="24"/>
        </w:rPr>
        <w:t>s</w:t>
      </w:r>
      <w:r w:rsidR="00443100" w:rsidRPr="00603878">
        <w:rPr>
          <w:rFonts w:cs="Times New Roman"/>
          <w:i/>
          <w:szCs w:val="24"/>
          <w:vertAlign w:val="subscript"/>
        </w:rPr>
        <w:t>i</w:t>
      </w:r>
      <w:proofErr w:type="spellEnd"/>
      <w:r w:rsidR="004C471A">
        <w:rPr>
          <w:rFonts w:cs="Times New Roman"/>
          <w:szCs w:val="24"/>
        </w:rPr>
        <w:t xml:space="preserve">) </w:t>
      </w:r>
      <w:r w:rsidRPr="003931E3">
        <w:rPr>
          <w:rFonts w:cs="Times New Roman"/>
          <w:szCs w:val="24"/>
        </w:rPr>
        <w:t xml:space="preserve">is a time-invariant spatial autocorrelated variation for knot </w:t>
      </w:r>
      <w:r w:rsidRPr="003931E3">
        <w:rPr>
          <w:rFonts w:cs="Times New Roman"/>
          <w:i/>
          <w:szCs w:val="24"/>
        </w:rPr>
        <w:t xml:space="preserve">s </w:t>
      </w:r>
      <w:r w:rsidRPr="003931E3">
        <w:rPr>
          <w:rFonts w:cs="Times New Roman"/>
          <w:szCs w:val="24"/>
        </w:rPr>
        <w:t>(</w:t>
      </w:r>
      <w:r w:rsidR="00C460CB" w:rsidRPr="00C460CB">
        <w:rPr>
          <w:rFonts w:cs="Times New Roman"/>
          <w:szCs w:val="24"/>
        </w:rPr>
        <w:t>222</w:t>
      </w:r>
      <w:r w:rsidRPr="00C460CB">
        <w:rPr>
          <w:rFonts w:cs="Times New Roman"/>
          <w:szCs w:val="24"/>
        </w:rPr>
        <w:t xml:space="preserve"> knots</w:t>
      </w:r>
      <w:r w:rsidR="00D23216" w:rsidRPr="00C460CB">
        <w:rPr>
          <w:rFonts w:cs="Times New Roman"/>
          <w:szCs w:val="24"/>
        </w:rPr>
        <w:t xml:space="preserve">, </w:t>
      </w:r>
      <w:r w:rsidR="00D23216" w:rsidRPr="00C460CB">
        <w:rPr>
          <w:rFonts w:cs="Times New Roman"/>
          <w:b/>
          <w:szCs w:val="24"/>
        </w:rPr>
        <w:t>Figure 8</w:t>
      </w:r>
      <w:r w:rsidRPr="00C460CB">
        <w:rPr>
          <w:rFonts w:cs="Times New Roman"/>
          <w:szCs w:val="24"/>
        </w:rPr>
        <w:t>),</w:t>
      </w:r>
      <w:r w:rsidRPr="003931E3">
        <w:rPr>
          <w:rFonts w:cs="Times New Roman"/>
          <w:szCs w:val="24"/>
        </w:rPr>
        <w:t xml:space="preserve"> and </w:t>
      </w:r>
      <w:r w:rsidR="004C471A" w:rsidRPr="004C471A">
        <w:rPr>
          <w:rFonts w:cs="Times New Roman"/>
          <w:i/>
          <w:szCs w:val="24"/>
        </w:rPr>
        <w:t>ε</w:t>
      </w:r>
      <w:r w:rsidR="004C471A">
        <w:rPr>
          <w:rFonts w:cs="Times New Roman"/>
          <w:szCs w:val="24"/>
        </w:rPr>
        <w:t>(</w:t>
      </w:r>
      <w:proofErr w:type="spellStart"/>
      <w:r w:rsidR="004C471A" w:rsidRPr="004C471A">
        <w:rPr>
          <w:rFonts w:cs="Times New Roman"/>
          <w:i/>
          <w:szCs w:val="24"/>
        </w:rPr>
        <w:t>s</w:t>
      </w:r>
      <w:r w:rsidR="003152F3" w:rsidRPr="00603878">
        <w:rPr>
          <w:rFonts w:cs="Times New Roman"/>
          <w:i/>
          <w:szCs w:val="24"/>
          <w:vertAlign w:val="subscript"/>
        </w:rPr>
        <w:t>i</w:t>
      </w:r>
      <w:proofErr w:type="spellEnd"/>
      <w:r w:rsidR="004C471A">
        <w:rPr>
          <w:rFonts w:cs="Times New Roman"/>
          <w:szCs w:val="24"/>
        </w:rPr>
        <w:t>,</w:t>
      </w:r>
      <w:r w:rsidR="00B25C69">
        <w:rPr>
          <w:rFonts w:cs="Times New Roman"/>
          <w:szCs w:val="24"/>
        </w:rPr>
        <w:t xml:space="preserve"> </w:t>
      </w:r>
      <w:proofErr w:type="spellStart"/>
      <w:r w:rsidR="006329AF">
        <w:rPr>
          <w:rFonts w:cs="Times New Roman"/>
          <w:i/>
          <w:szCs w:val="24"/>
        </w:rPr>
        <w:t>t</w:t>
      </w:r>
      <w:r w:rsidR="003152F3" w:rsidRPr="00603878">
        <w:rPr>
          <w:rFonts w:cs="Times New Roman"/>
          <w:i/>
          <w:szCs w:val="24"/>
          <w:vertAlign w:val="subscript"/>
        </w:rPr>
        <w:t>i</w:t>
      </w:r>
      <w:proofErr w:type="spellEnd"/>
      <w:r w:rsidR="004C471A">
        <w:rPr>
          <w:rFonts w:cs="Times New Roman"/>
          <w:szCs w:val="24"/>
        </w:rPr>
        <w:t>)</w:t>
      </w:r>
      <w:r w:rsidRPr="003931E3">
        <w:rPr>
          <w:rFonts w:cs="Times New Roman"/>
          <w:szCs w:val="24"/>
        </w:rPr>
        <w:t xml:space="preserve"> is a </w:t>
      </w:r>
      <w:proofErr w:type="spellStart"/>
      <w:r w:rsidR="00263EAE">
        <w:rPr>
          <w:rFonts w:cs="Times New Roman"/>
          <w:szCs w:val="24"/>
        </w:rPr>
        <w:t>spatio</w:t>
      </w:r>
      <w:proofErr w:type="spellEnd"/>
      <w:r w:rsidRPr="003931E3">
        <w:rPr>
          <w:rFonts w:cs="Times New Roman"/>
          <w:szCs w:val="24"/>
        </w:rPr>
        <w:t xml:space="preserve">-temporal </w:t>
      </w:r>
      <w:r w:rsidRPr="00263EAE">
        <w:rPr>
          <w:rFonts w:cs="Times New Roman"/>
          <w:szCs w:val="24"/>
        </w:rPr>
        <w:t xml:space="preserve">autocorrelated variation for knot </w:t>
      </w:r>
      <w:r w:rsidRPr="00263EAE">
        <w:rPr>
          <w:rFonts w:cs="Times New Roman"/>
          <w:i/>
          <w:szCs w:val="24"/>
        </w:rPr>
        <w:t>s</w:t>
      </w:r>
      <w:r w:rsidRPr="00263EAE">
        <w:rPr>
          <w:rFonts w:cs="Times New Roman"/>
          <w:szCs w:val="24"/>
        </w:rPr>
        <w:t xml:space="preserve"> and in </w:t>
      </w:r>
      <w:r w:rsidR="006329AF">
        <w:rPr>
          <w:rFonts w:cs="Times New Roman"/>
          <w:szCs w:val="24"/>
        </w:rPr>
        <w:t xml:space="preserve">each year-month </w:t>
      </w:r>
      <w:r w:rsidR="006329AF" w:rsidRPr="00E42046">
        <w:rPr>
          <w:rFonts w:cs="Times New Roman"/>
          <w:i/>
          <w:szCs w:val="24"/>
        </w:rPr>
        <w:t>t</w:t>
      </w:r>
      <w:r w:rsidR="006329AF">
        <w:rPr>
          <w:rFonts w:cs="Times New Roman"/>
          <w:szCs w:val="24"/>
        </w:rPr>
        <w:t xml:space="preserve"> </w:t>
      </w:r>
      <w:r w:rsidRPr="009B284F">
        <w:rPr>
          <w:rFonts w:cs="Times New Roman"/>
          <w:szCs w:val="24"/>
        </w:rPr>
        <w:t xml:space="preserve">(i.e., the interaction of spatial variation and </w:t>
      </w:r>
      <w:r w:rsidR="006329AF">
        <w:rPr>
          <w:rFonts w:cs="Times New Roman"/>
          <w:szCs w:val="24"/>
        </w:rPr>
        <w:t>time</w:t>
      </w:r>
      <w:r w:rsidRPr="009B284F">
        <w:rPr>
          <w:rFonts w:cs="Times New Roman"/>
          <w:szCs w:val="24"/>
        </w:rPr>
        <w:t xml:space="preserve">). </w:t>
      </w:r>
      <w:r w:rsidR="004C471A" w:rsidRPr="004C471A">
        <w:rPr>
          <w:rFonts w:cs="Times New Roman"/>
          <w:i/>
          <w:szCs w:val="24"/>
        </w:rPr>
        <w:t>γ</w:t>
      </w:r>
      <w:r w:rsidR="00B736B1" w:rsidRPr="00E42046">
        <w:rPr>
          <w:rFonts w:cs="Times New Roman"/>
          <w:szCs w:val="24"/>
        </w:rPr>
        <w:t>(</w:t>
      </w:r>
      <w:r w:rsidR="00B736B1">
        <w:rPr>
          <w:rFonts w:cs="Times New Roman"/>
          <w:i/>
          <w:szCs w:val="24"/>
        </w:rPr>
        <w:t>p</w:t>
      </w:r>
      <w:r w:rsidR="003152F3" w:rsidRPr="00603878">
        <w:rPr>
          <w:rFonts w:cs="Times New Roman"/>
          <w:i/>
          <w:szCs w:val="24"/>
          <w:vertAlign w:val="subscript"/>
        </w:rPr>
        <w:t>i</w:t>
      </w:r>
      <w:r w:rsidR="00B736B1" w:rsidRPr="00E42046">
        <w:rPr>
          <w:rFonts w:cs="Times New Roman"/>
          <w:szCs w:val="24"/>
        </w:rPr>
        <w:t>)</w:t>
      </w:r>
      <w:r w:rsidR="004C471A">
        <w:rPr>
          <w:rFonts w:cs="Times New Roman"/>
          <w:szCs w:val="24"/>
        </w:rPr>
        <w:t xml:space="preserve"> </w:t>
      </w:r>
      <w:r w:rsidRPr="00D80DE0">
        <w:rPr>
          <w:rFonts w:cs="Times New Roman"/>
          <w:color w:val="231F20"/>
          <w:szCs w:val="24"/>
        </w:rPr>
        <w:t xml:space="preserve">represents the impact of </w:t>
      </w:r>
      <w:r w:rsidR="0048314A">
        <w:rPr>
          <w:rFonts w:cs="Times New Roman"/>
          <w:color w:val="231F20"/>
          <w:szCs w:val="24"/>
        </w:rPr>
        <w:t>SST</w:t>
      </w:r>
      <w:r w:rsidR="00603878">
        <w:rPr>
          <w:rFonts w:cs="Times New Roman"/>
          <w:color w:val="231F20"/>
          <w:szCs w:val="24"/>
        </w:rPr>
        <w:t xml:space="preserve"> </w:t>
      </w:r>
      <w:r w:rsidRPr="00263EAE">
        <w:rPr>
          <w:rFonts w:cs="Times New Roman"/>
          <w:color w:val="231F20"/>
          <w:szCs w:val="24"/>
        </w:rPr>
        <w:t xml:space="preserve">with </w:t>
      </w:r>
      <w:r w:rsidR="003152F3">
        <w:rPr>
          <w:rFonts w:cs="Times New Roman"/>
          <w:color w:val="231F20"/>
          <w:szCs w:val="24"/>
        </w:rPr>
        <w:t xml:space="preserve">SST </w:t>
      </w:r>
      <w:r w:rsidRPr="00263EAE">
        <w:rPr>
          <w:rFonts w:cs="Times New Roman"/>
          <w:color w:val="231F20"/>
          <w:szCs w:val="24"/>
        </w:rPr>
        <w:t xml:space="preserve">value </w:t>
      </w:r>
      <w:proofErr w:type="gramStart"/>
      <w:r w:rsidR="003152F3">
        <w:rPr>
          <w:rFonts w:cs="Times New Roman"/>
          <w:i/>
          <w:color w:val="231F20"/>
          <w:szCs w:val="24"/>
        </w:rPr>
        <w:t>X</w:t>
      </w:r>
      <w:r w:rsidRPr="009B284F">
        <w:rPr>
          <w:rFonts w:cs="Times New Roman"/>
          <w:color w:val="231F20"/>
          <w:szCs w:val="24"/>
        </w:rPr>
        <w:t>(</w:t>
      </w:r>
      <w:proofErr w:type="spellStart"/>
      <w:proofErr w:type="gramEnd"/>
      <w:r w:rsidRPr="00D80DE0">
        <w:rPr>
          <w:rFonts w:cs="Times New Roman"/>
          <w:i/>
          <w:color w:val="231F20"/>
          <w:szCs w:val="24"/>
        </w:rPr>
        <w:t>s</w:t>
      </w:r>
      <w:r w:rsidR="003152F3" w:rsidRPr="00603878">
        <w:rPr>
          <w:rFonts w:cs="Times New Roman"/>
          <w:i/>
          <w:color w:val="231F20"/>
          <w:szCs w:val="24"/>
          <w:vertAlign w:val="subscript"/>
        </w:rPr>
        <w:t>i</w:t>
      </w:r>
      <w:proofErr w:type="spellEnd"/>
      <w:r w:rsidRPr="00D80DE0">
        <w:rPr>
          <w:rFonts w:cs="Times New Roman"/>
          <w:color w:val="231F20"/>
          <w:szCs w:val="24"/>
        </w:rPr>
        <w:t>,</w:t>
      </w:r>
      <w:r w:rsidR="00B25C69">
        <w:rPr>
          <w:rFonts w:cs="Times New Roman"/>
          <w:color w:val="231F20"/>
          <w:szCs w:val="24"/>
        </w:rPr>
        <w:t xml:space="preserve"> </w:t>
      </w:r>
      <w:proofErr w:type="spellStart"/>
      <w:r w:rsidR="006329AF">
        <w:rPr>
          <w:rFonts w:cs="Times New Roman"/>
          <w:i/>
          <w:color w:val="231F20"/>
          <w:szCs w:val="24"/>
        </w:rPr>
        <w:t>t</w:t>
      </w:r>
      <w:r w:rsidR="003152F3" w:rsidRPr="00603878">
        <w:rPr>
          <w:rFonts w:cs="Times New Roman"/>
          <w:i/>
          <w:color w:val="231F20"/>
          <w:szCs w:val="24"/>
          <w:vertAlign w:val="subscript"/>
        </w:rPr>
        <w:t>i</w:t>
      </w:r>
      <w:proofErr w:type="spellEnd"/>
      <w:r w:rsidR="003152F3">
        <w:rPr>
          <w:rFonts w:cs="Times New Roman"/>
          <w:i/>
          <w:color w:val="231F20"/>
          <w:szCs w:val="24"/>
          <w:vertAlign w:val="subscript"/>
        </w:rPr>
        <w:t xml:space="preserve">, </w:t>
      </w:r>
      <w:r w:rsidR="003152F3" w:rsidRPr="00603878">
        <w:rPr>
          <w:rFonts w:cs="Times New Roman"/>
          <w:i/>
          <w:color w:val="231F20"/>
          <w:szCs w:val="24"/>
        </w:rPr>
        <w:t>p</w:t>
      </w:r>
      <w:r w:rsidR="003152F3" w:rsidRPr="00603878">
        <w:rPr>
          <w:rFonts w:cs="Times New Roman"/>
          <w:i/>
          <w:color w:val="231F20"/>
          <w:szCs w:val="24"/>
          <w:vertAlign w:val="subscript"/>
        </w:rPr>
        <w:t>i</w:t>
      </w:r>
      <w:r w:rsidRPr="00D80DE0">
        <w:rPr>
          <w:rFonts w:cs="Times New Roman"/>
          <w:color w:val="231F20"/>
          <w:szCs w:val="24"/>
        </w:rPr>
        <w:t>) on density</w:t>
      </w:r>
      <w:r w:rsidRPr="003931E3">
        <w:rPr>
          <w:rFonts w:cs="Times New Roman"/>
          <w:color w:val="231F20"/>
          <w:szCs w:val="24"/>
        </w:rPr>
        <w:t xml:space="preserve"> for knot </w:t>
      </w:r>
      <w:r w:rsidRPr="003931E3">
        <w:rPr>
          <w:rFonts w:cs="Times New Roman"/>
          <w:i/>
          <w:color w:val="231F20"/>
          <w:szCs w:val="24"/>
        </w:rPr>
        <w:t>s</w:t>
      </w:r>
      <w:r w:rsidRPr="003931E3">
        <w:rPr>
          <w:rFonts w:cs="Times New Roman"/>
          <w:color w:val="231F20"/>
          <w:szCs w:val="24"/>
        </w:rPr>
        <w:t xml:space="preserve"> and </w:t>
      </w:r>
      <w:r w:rsidR="00B736B1">
        <w:rPr>
          <w:rFonts w:cs="Times New Roman"/>
          <w:color w:val="231F20"/>
          <w:szCs w:val="24"/>
        </w:rPr>
        <w:t>year-month</w:t>
      </w:r>
      <w:r w:rsidR="00B736B1" w:rsidRPr="003931E3">
        <w:rPr>
          <w:rFonts w:cs="Times New Roman"/>
          <w:color w:val="231F20"/>
          <w:szCs w:val="24"/>
        </w:rPr>
        <w:t xml:space="preserve"> </w:t>
      </w:r>
      <w:r w:rsidRPr="003931E3">
        <w:rPr>
          <w:rFonts w:cs="Times New Roman"/>
          <w:i/>
          <w:color w:val="231F20"/>
          <w:szCs w:val="24"/>
        </w:rPr>
        <w:t>t</w:t>
      </w:r>
      <w:r w:rsidRPr="003931E3">
        <w:rPr>
          <w:rFonts w:cs="Times New Roman"/>
          <w:color w:val="231F20"/>
          <w:szCs w:val="24"/>
        </w:rPr>
        <w:t>.</w:t>
      </w:r>
      <w:r w:rsidRPr="003931E3">
        <w:rPr>
          <w:rFonts w:cs="Times New Roman"/>
          <w:szCs w:val="24"/>
        </w:rPr>
        <w:t xml:space="preserve"> </w:t>
      </w:r>
      <w:proofErr w:type="gramStart"/>
      <w:r w:rsidR="00A1141B">
        <w:rPr>
          <w:rFonts w:cs="Times New Roman"/>
          <w:szCs w:val="24"/>
        </w:rPr>
        <w:t>SST</w:t>
      </w:r>
      <w:proofErr w:type="gramEnd"/>
      <w:r w:rsidR="00A1141B" w:rsidRPr="00A1141B">
        <w:rPr>
          <w:rFonts w:cs="Times New Roman"/>
          <w:szCs w:val="24"/>
        </w:rPr>
        <w:t xml:space="preserve"> were also evaluated and assumed to impact abundance in model runs and were included as a cubic regression polynomial spline (with 3 knots).</w:t>
      </w:r>
      <w:r w:rsidR="00A1141B">
        <w:rPr>
          <w:rFonts w:cs="Times New Roman"/>
          <w:szCs w:val="24"/>
        </w:rPr>
        <w:t xml:space="preserve"> </w:t>
      </w:r>
      <w:r w:rsidR="00EE02B3">
        <w:rPr>
          <w:rFonts w:cs="Times New Roman"/>
          <w:bCs/>
          <w:i/>
          <w:color w:val="000000"/>
          <w:szCs w:val="24"/>
        </w:rPr>
        <w:t>η</w:t>
      </w:r>
      <w:r w:rsidR="00EE02B3" w:rsidRPr="00E42046">
        <w:rPr>
          <w:rFonts w:cs="Times New Roman"/>
          <w:bCs/>
          <w:color w:val="000000"/>
          <w:szCs w:val="24"/>
        </w:rPr>
        <w:t>(</w:t>
      </w:r>
      <w:r w:rsidR="00EE02B3" w:rsidRPr="00E42046">
        <w:rPr>
          <w:rFonts w:cs="Times New Roman"/>
          <w:bCs/>
          <w:i/>
          <w:color w:val="000000"/>
          <w:szCs w:val="24"/>
        </w:rPr>
        <w:t>v</w:t>
      </w:r>
      <w:r w:rsidR="003A6C8D" w:rsidRPr="00603878">
        <w:rPr>
          <w:rFonts w:cs="Times New Roman"/>
          <w:bCs/>
          <w:i/>
          <w:color w:val="000000"/>
          <w:szCs w:val="24"/>
          <w:vertAlign w:val="subscript"/>
        </w:rPr>
        <w:t>i</w:t>
      </w:r>
      <w:r w:rsidR="00EE02B3" w:rsidRPr="00E42046">
        <w:rPr>
          <w:rFonts w:cs="Times New Roman"/>
          <w:bCs/>
          <w:color w:val="000000"/>
          <w:szCs w:val="24"/>
        </w:rPr>
        <w:t>)</w:t>
      </w:r>
      <w:r w:rsidR="00D026F9" w:rsidRPr="003931E3">
        <w:rPr>
          <w:rFonts w:cs="Times New Roman"/>
          <w:bCs/>
          <w:color w:val="000000"/>
          <w:szCs w:val="24"/>
        </w:rPr>
        <w:t xml:space="preserve"> are the </w:t>
      </w:r>
      <w:r w:rsidR="003A6C8D">
        <w:rPr>
          <w:rFonts w:cs="Times New Roman"/>
          <w:bCs/>
          <w:color w:val="000000"/>
          <w:szCs w:val="24"/>
        </w:rPr>
        <w:t>fixed</w:t>
      </w:r>
      <w:r w:rsidR="003A6C8D" w:rsidRPr="003931E3">
        <w:rPr>
          <w:rFonts w:cs="Times New Roman"/>
          <w:bCs/>
          <w:color w:val="000000"/>
          <w:szCs w:val="24"/>
        </w:rPr>
        <w:t xml:space="preserve"> </w:t>
      </w:r>
      <w:r w:rsidR="00D026F9" w:rsidRPr="003931E3">
        <w:rPr>
          <w:rFonts w:cs="Times New Roman"/>
          <w:bCs/>
          <w:color w:val="000000"/>
          <w:szCs w:val="24"/>
        </w:rPr>
        <w:t xml:space="preserve">effects for </w:t>
      </w:r>
      <w:r w:rsidR="007B09EB">
        <w:rPr>
          <w:rFonts w:cs="Times New Roman"/>
          <w:bCs/>
          <w:color w:val="000000"/>
          <w:szCs w:val="24"/>
        </w:rPr>
        <w:t xml:space="preserve">7 </w:t>
      </w:r>
      <w:r w:rsidR="00D026F9" w:rsidRPr="003931E3">
        <w:rPr>
          <w:rFonts w:cs="Times New Roman"/>
          <w:color w:val="231F20"/>
          <w:szCs w:val="24"/>
        </w:rPr>
        <w:t>fleet</w:t>
      </w:r>
      <w:r w:rsidR="00B736B1">
        <w:rPr>
          <w:rFonts w:cs="Times New Roman"/>
          <w:color w:val="231F20"/>
          <w:szCs w:val="24"/>
        </w:rPr>
        <w:t xml:space="preserve">s (i.e., JP1, JP2, CT, </w:t>
      </w:r>
      <w:r w:rsidR="00914B70">
        <w:rPr>
          <w:rFonts w:cs="Times New Roman"/>
          <w:color w:val="231F20"/>
          <w:szCs w:val="24"/>
        </w:rPr>
        <w:t>CHN</w:t>
      </w:r>
      <w:r w:rsidR="00B736B1">
        <w:rPr>
          <w:rFonts w:cs="Times New Roman"/>
          <w:color w:val="231F20"/>
          <w:szCs w:val="24"/>
        </w:rPr>
        <w:t xml:space="preserve">, </w:t>
      </w:r>
      <w:r w:rsidR="00914B70">
        <w:rPr>
          <w:rFonts w:cs="Times New Roman"/>
          <w:color w:val="231F20"/>
          <w:szCs w:val="24"/>
        </w:rPr>
        <w:t>KOR</w:t>
      </w:r>
      <w:r w:rsidR="00B736B1">
        <w:rPr>
          <w:rFonts w:cs="Times New Roman"/>
          <w:color w:val="231F20"/>
          <w:szCs w:val="24"/>
        </w:rPr>
        <w:t xml:space="preserve">, </w:t>
      </w:r>
      <w:r w:rsidR="00914B70">
        <w:rPr>
          <w:rFonts w:cs="Times New Roman"/>
          <w:color w:val="231F20"/>
          <w:szCs w:val="24"/>
        </w:rPr>
        <w:t>RUS</w:t>
      </w:r>
      <w:r w:rsidR="00B736B1">
        <w:rPr>
          <w:rFonts w:cs="Times New Roman"/>
          <w:color w:val="231F20"/>
          <w:szCs w:val="24"/>
        </w:rPr>
        <w:t xml:space="preserve"> and </w:t>
      </w:r>
      <w:r w:rsidR="00914B70">
        <w:rPr>
          <w:rFonts w:cs="Times New Roman"/>
          <w:color w:val="231F20"/>
          <w:szCs w:val="24"/>
        </w:rPr>
        <w:t>VAN</w:t>
      </w:r>
      <w:r w:rsidR="00B736B1">
        <w:rPr>
          <w:rFonts w:cs="Times New Roman"/>
          <w:color w:val="231F20"/>
          <w:szCs w:val="24"/>
        </w:rPr>
        <w:t>)</w:t>
      </w:r>
      <w:r w:rsidRPr="003931E3">
        <w:rPr>
          <w:rFonts w:cs="Times New Roman"/>
          <w:color w:val="231F20"/>
          <w:szCs w:val="24"/>
        </w:rPr>
        <w:t xml:space="preserve">. </w:t>
      </w:r>
      <w:r w:rsidR="007A0F4B" w:rsidRPr="003931E3">
        <w:rPr>
          <w:rFonts w:cs="Times New Roman"/>
          <w:color w:val="000000"/>
          <w:szCs w:val="24"/>
        </w:rPr>
        <w:t xml:space="preserve">The detail information of </w:t>
      </w:r>
      <w:r w:rsidR="007A0F4B" w:rsidRPr="003931E3">
        <w:rPr>
          <w:szCs w:val="24"/>
        </w:rPr>
        <w:t xml:space="preserve">explanatory variables used in </w:t>
      </w:r>
      <w:proofErr w:type="spellStart"/>
      <w:r w:rsidR="007335AA">
        <w:rPr>
          <w:szCs w:val="24"/>
        </w:rPr>
        <w:t>sdmTMB</w:t>
      </w:r>
      <w:proofErr w:type="spellEnd"/>
      <w:r w:rsidR="007335AA" w:rsidRPr="003931E3">
        <w:rPr>
          <w:szCs w:val="24"/>
        </w:rPr>
        <w:t xml:space="preserve"> </w:t>
      </w:r>
      <w:r w:rsidR="00913652" w:rsidRPr="003931E3">
        <w:rPr>
          <w:rFonts w:hint="eastAsia"/>
          <w:szCs w:val="24"/>
          <w:lang w:eastAsia="zh-TW"/>
        </w:rPr>
        <w:t xml:space="preserve">was shown </w:t>
      </w:r>
      <w:r w:rsidR="007A0F4B" w:rsidRPr="00B012D4">
        <w:rPr>
          <w:szCs w:val="24"/>
        </w:rPr>
        <w:t xml:space="preserve">in </w:t>
      </w:r>
      <w:r w:rsidR="007A0F4B" w:rsidRPr="00D06E92">
        <w:rPr>
          <w:b/>
          <w:szCs w:val="24"/>
        </w:rPr>
        <w:t>Table</w:t>
      </w:r>
      <w:r w:rsidR="00D41C73">
        <w:rPr>
          <w:b/>
          <w:szCs w:val="24"/>
        </w:rPr>
        <w:t xml:space="preserve"> </w:t>
      </w:r>
      <w:r w:rsidR="00892943">
        <w:rPr>
          <w:b/>
          <w:szCs w:val="24"/>
        </w:rPr>
        <w:t>1</w:t>
      </w:r>
      <w:r w:rsidR="007A0F4B" w:rsidRPr="00B012D4">
        <w:rPr>
          <w:szCs w:val="24"/>
        </w:rPr>
        <w:t>. Th</w:t>
      </w:r>
      <w:r w:rsidR="007A0F4B" w:rsidRPr="003931E3">
        <w:rPr>
          <w:szCs w:val="24"/>
        </w:rPr>
        <w:t xml:space="preserve">e correlation matrix for these explanatory variables of </w:t>
      </w:r>
      <w:proofErr w:type="spellStart"/>
      <w:r w:rsidR="007335AA">
        <w:rPr>
          <w:szCs w:val="24"/>
        </w:rPr>
        <w:t>sdmTMB</w:t>
      </w:r>
      <w:proofErr w:type="spellEnd"/>
      <w:r w:rsidR="007335AA" w:rsidRPr="003931E3">
        <w:rPr>
          <w:szCs w:val="24"/>
        </w:rPr>
        <w:t xml:space="preserve"> </w:t>
      </w:r>
      <w:r w:rsidR="007A0F4B" w:rsidRPr="003931E3">
        <w:rPr>
          <w:szCs w:val="24"/>
        </w:rPr>
        <w:t xml:space="preserve">is shown in </w:t>
      </w:r>
      <w:r w:rsidR="007A0F4B" w:rsidRPr="003931E3">
        <w:rPr>
          <w:b/>
          <w:szCs w:val="24"/>
        </w:rPr>
        <w:t xml:space="preserve">Figure </w:t>
      </w:r>
      <w:r w:rsidR="00D23216">
        <w:rPr>
          <w:b/>
          <w:szCs w:val="24"/>
        </w:rPr>
        <w:t>9</w:t>
      </w:r>
      <w:r w:rsidR="007A0F4B" w:rsidRPr="003931E3">
        <w:rPr>
          <w:szCs w:val="24"/>
        </w:rPr>
        <w:t>.</w:t>
      </w:r>
      <w:r w:rsidR="00055156">
        <w:rPr>
          <w:szCs w:val="24"/>
        </w:rPr>
        <w:t xml:space="preserve"> </w:t>
      </w:r>
    </w:p>
    <w:p w14:paraId="349B098F" w14:textId="77777777" w:rsidR="00BB5090" w:rsidRDefault="00BB5090" w:rsidP="000855A5">
      <w:pPr>
        <w:spacing w:line="276" w:lineRule="auto"/>
        <w:contextualSpacing/>
        <w:jc w:val="left"/>
        <w:rPr>
          <w:szCs w:val="24"/>
        </w:rPr>
      </w:pPr>
    </w:p>
    <w:p w14:paraId="28CA54D7" w14:textId="6E56901F" w:rsidR="007B09EB" w:rsidRPr="003931E3" w:rsidRDefault="007B09EB" w:rsidP="007B09EB">
      <w:pPr>
        <w:spacing w:line="276" w:lineRule="auto"/>
        <w:jc w:val="left"/>
        <w:rPr>
          <w:rFonts w:cs="Times New Roman"/>
          <w:bCs/>
          <w:i/>
          <w:color w:val="000000"/>
          <w:szCs w:val="24"/>
        </w:rPr>
      </w:pPr>
      <w:r>
        <w:rPr>
          <w:rFonts w:cs="Times New Roman"/>
          <w:bCs/>
          <w:i/>
          <w:color w:val="000000"/>
          <w:szCs w:val="24"/>
        </w:rPr>
        <w:t xml:space="preserve">(3) </w:t>
      </w:r>
      <w:r w:rsidRPr="003931E3">
        <w:rPr>
          <w:rFonts w:cs="Times New Roman"/>
          <w:bCs/>
          <w:i/>
          <w:color w:val="000000"/>
          <w:szCs w:val="24"/>
        </w:rPr>
        <w:t>Standardized CPUE trend</w:t>
      </w:r>
    </w:p>
    <w:p w14:paraId="752588E7" w14:textId="77777777" w:rsidR="007B09EB" w:rsidRPr="003931E3" w:rsidRDefault="007B09EB" w:rsidP="007B09EB">
      <w:pPr>
        <w:spacing w:line="276" w:lineRule="auto"/>
        <w:ind w:firstLine="720"/>
        <w:contextualSpacing/>
        <w:jc w:val="left"/>
        <w:rPr>
          <w:rFonts w:cs="Times New Roman"/>
          <w:bCs/>
          <w:color w:val="000000"/>
          <w:szCs w:val="24"/>
          <w:lang w:eastAsia="zh-TW"/>
        </w:rPr>
      </w:pPr>
    </w:p>
    <w:p w14:paraId="3C020D17" w14:textId="173CFC97" w:rsidR="007B09EB" w:rsidRDefault="007B09EB" w:rsidP="007B09EB">
      <w:pPr>
        <w:widowControl/>
        <w:spacing w:after="200" w:line="276" w:lineRule="auto"/>
        <w:ind w:firstLine="720"/>
        <w:contextualSpacing/>
        <w:jc w:val="left"/>
        <w:rPr>
          <w:rFonts w:cs="Times New Roman"/>
          <w:bCs/>
          <w:color w:val="000000"/>
          <w:szCs w:val="24"/>
          <w:lang w:eastAsia="zh-TW"/>
        </w:rPr>
      </w:pPr>
      <w:r w:rsidRPr="003931E3">
        <w:rPr>
          <w:rFonts w:cs="Times New Roman"/>
          <w:bCs/>
          <w:color w:val="000000"/>
          <w:szCs w:val="24"/>
        </w:rPr>
        <w:t xml:space="preserve">Predictions of standardized Pacific saury </w:t>
      </w:r>
      <w:r>
        <w:rPr>
          <w:rFonts w:cs="Times New Roman"/>
          <w:bCs/>
          <w:color w:val="000000"/>
          <w:szCs w:val="24"/>
        </w:rPr>
        <w:t xml:space="preserve">density </w:t>
      </w:r>
      <w:r w:rsidRPr="003931E3">
        <w:rPr>
          <w:rFonts w:cs="Times New Roman"/>
          <w:bCs/>
          <w:color w:val="000000"/>
          <w:szCs w:val="24"/>
        </w:rPr>
        <w:t>then excludes the value for the covariates</w:t>
      </w:r>
      <w:r>
        <w:rPr>
          <w:rFonts w:cs="Times New Roman"/>
          <w:bCs/>
          <w:color w:val="000000"/>
          <w:szCs w:val="24"/>
        </w:rPr>
        <w:t xml:space="preserve"> linked to catchability, here are</w:t>
      </w:r>
      <w:r w:rsidRPr="003931E3">
        <w:rPr>
          <w:rFonts w:cs="Times New Roman"/>
          <w:bCs/>
          <w:color w:val="000000"/>
          <w:szCs w:val="24"/>
        </w:rPr>
        <w:t xml:space="preserve"> the fleet but otherwise retains the other predictors of density in space and time</w:t>
      </w:r>
      <w:r>
        <w:rPr>
          <w:rFonts w:cs="Times New Roman"/>
          <w:iCs/>
          <w:szCs w:val="24"/>
        </w:rPr>
        <w:t xml:space="preserve">. </w:t>
      </w:r>
      <w:r w:rsidRPr="003931E3">
        <w:rPr>
          <w:rFonts w:cs="Times New Roman"/>
          <w:bCs/>
          <w:color w:val="000000"/>
          <w:szCs w:val="24"/>
        </w:rPr>
        <w:t xml:space="preserve">Estimated values of fixed and random effects are used to predict the </w:t>
      </w:r>
      <w:r>
        <w:rPr>
          <w:rFonts w:cs="Times New Roman"/>
          <w:bCs/>
          <w:color w:val="000000"/>
          <w:szCs w:val="24"/>
        </w:rPr>
        <w:t>relative</w:t>
      </w:r>
      <w:r w:rsidRPr="003931E3">
        <w:rPr>
          <w:rFonts w:cs="Times New Roman"/>
          <w:bCs/>
          <w:color w:val="000000"/>
          <w:szCs w:val="24"/>
        </w:rPr>
        <w:t xml:space="preserve"> density </w:t>
      </w:r>
      <w:proofErr w:type="gramStart"/>
      <w:r w:rsidRPr="003931E3">
        <w:rPr>
          <w:rFonts w:cs="Times New Roman"/>
          <w:bCs/>
          <w:i/>
          <w:color w:val="000000"/>
          <w:szCs w:val="24"/>
        </w:rPr>
        <w:t>p</w:t>
      </w:r>
      <w:r w:rsidRPr="003931E3">
        <w:rPr>
          <w:rFonts w:cs="Times New Roman"/>
          <w:bCs/>
          <w:color w:val="000000"/>
          <w:szCs w:val="24"/>
        </w:rPr>
        <w:t>(</w:t>
      </w:r>
      <w:proofErr w:type="gramEnd"/>
      <w:r w:rsidRPr="003931E3">
        <w:rPr>
          <w:rFonts w:cs="Times New Roman"/>
          <w:bCs/>
          <w:i/>
          <w:color w:val="000000"/>
          <w:szCs w:val="24"/>
        </w:rPr>
        <w:t>s</w:t>
      </w:r>
      <w:r w:rsidRPr="003931E3">
        <w:rPr>
          <w:rFonts w:cs="Times New Roman"/>
          <w:bCs/>
          <w:color w:val="000000"/>
          <w:szCs w:val="24"/>
        </w:rPr>
        <w:t>,</w:t>
      </w:r>
      <w:r>
        <w:rPr>
          <w:rFonts w:cs="Times New Roman"/>
          <w:bCs/>
          <w:color w:val="000000"/>
          <w:szCs w:val="24"/>
        </w:rPr>
        <w:t xml:space="preserve"> </w:t>
      </w:r>
      <w:r>
        <w:rPr>
          <w:rFonts w:cs="Times New Roman"/>
          <w:bCs/>
          <w:i/>
          <w:color w:val="000000"/>
          <w:szCs w:val="24"/>
        </w:rPr>
        <w:t>t</w:t>
      </w:r>
      <w:r w:rsidRPr="003931E3">
        <w:rPr>
          <w:rFonts w:cs="Times New Roman"/>
          <w:bCs/>
          <w:color w:val="000000"/>
          <w:szCs w:val="24"/>
        </w:rPr>
        <w:t xml:space="preserve">) </w:t>
      </w:r>
      <w:r w:rsidRPr="003931E3">
        <w:rPr>
          <w:rFonts w:cs="Times New Roman"/>
          <w:iCs/>
          <w:szCs w:val="24"/>
        </w:rPr>
        <w:t xml:space="preserve">except </w:t>
      </w:r>
      <w:r>
        <w:rPr>
          <w:rFonts w:cs="Times New Roman"/>
          <w:iCs/>
          <w:szCs w:val="24"/>
        </w:rPr>
        <w:t xml:space="preserve">for </w:t>
      </w:r>
      <w:r w:rsidRPr="003931E3">
        <w:rPr>
          <w:rFonts w:cs="Times New Roman"/>
          <w:iCs/>
          <w:szCs w:val="24"/>
        </w:rPr>
        <w:t>the catchability variable</w:t>
      </w:r>
      <w:r>
        <w:rPr>
          <w:rFonts w:cs="Times New Roman"/>
          <w:iCs/>
          <w:szCs w:val="24"/>
        </w:rPr>
        <w:t>s</w:t>
      </w:r>
      <w:r w:rsidRPr="003931E3">
        <w:rPr>
          <w:rFonts w:cs="Times New Roman"/>
          <w:iCs/>
          <w:szCs w:val="24"/>
        </w:rPr>
        <w:t xml:space="preserve"> (Thorson, 2019).</w:t>
      </w:r>
      <w:r w:rsidRPr="003931E3">
        <w:rPr>
          <w:rFonts w:cs="Times New Roman" w:hint="eastAsia"/>
          <w:bCs/>
          <w:color w:val="000000"/>
          <w:szCs w:val="24"/>
          <w:lang w:eastAsia="zh-TW"/>
        </w:rPr>
        <w:t xml:space="preserve"> </w:t>
      </w:r>
      <w:r>
        <w:rPr>
          <w:rFonts w:cs="Times New Roman"/>
          <w:bCs/>
          <w:color w:val="000000"/>
          <w:szCs w:val="24"/>
          <w:lang w:eastAsia="zh-TW"/>
        </w:rPr>
        <w:t>The year-month density</w:t>
      </w:r>
      <w:r w:rsidRPr="003931E3">
        <w:rPr>
          <w:rFonts w:cs="Times New Roman"/>
          <w:bCs/>
          <w:color w:val="000000"/>
          <w:szCs w:val="24"/>
          <w:lang w:eastAsia="zh-TW"/>
        </w:rPr>
        <w:t xml:space="preserve">, </w:t>
      </w:r>
      <w:r>
        <w:rPr>
          <w:rFonts w:cs="Times New Roman"/>
          <w:bCs/>
          <w:i/>
          <w:color w:val="000000"/>
          <w:szCs w:val="24"/>
          <w:lang w:eastAsia="zh-TW"/>
        </w:rPr>
        <w:t>d</w:t>
      </w:r>
      <w:r w:rsidRPr="003931E3">
        <w:rPr>
          <w:rFonts w:cs="Times New Roman"/>
          <w:bCs/>
          <w:color w:val="000000"/>
          <w:szCs w:val="24"/>
          <w:lang w:eastAsia="zh-TW"/>
        </w:rPr>
        <w:t>(</w:t>
      </w:r>
      <w:r>
        <w:rPr>
          <w:rFonts w:cs="Times New Roman"/>
          <w:bCs/>
          <w:i/>
          <w:color w:val="000000"/>
          <w:szCs w:val="24"/>
          <w:lang w:eastAsia="zh-TW"/>
        </w:rPr>
        <w:t>t</w:t>
      </w:r>
      <w:r w:rsidRPr="003931E3">
        <w:rPr>
          <w:rFonts w:cs="Times New Roman"/>
          <w:bCs/>
          <w:color w:val="000000"/>
          <w:szCs w:val="24"/>
          <w:lang w:eastAsia="zh-TW"/>
        </w:rPr>
        <w:t>),</w:t>
      </w:r>
      <w:r>
        <w:rPr>
          <w:rFonts w:cs="Times New Roman"/>
          <w:bCs/>
          <w:color w:val="000000"/>
          <w:szCs w:val="24"/>
          <w:lang w:eastAsia="zh-TW"/>
        </w:rPr>
        <w:t xml:space="preserve"> for </w:t>
      </w:r>
      <w:proofErr w:type="spellStart"/>
      <w:r>
        <w:rPr>
          <w:rFonts w:cs="Times New Roman"/>
          <w:bCs/>
          <w:color w:val="000000"/>
          <w:szCs w:val="24"/>
          <w:lang w:eastAsia="zh-TW"/>
        </w:rPr>
        <w:t>sdmTMB</w:t>
      </w:r>
      <w:proofErr w:type="spellEnd"/>
      <w:r>
        <w:rPr>
          <w:rFonts w:cs="Times New Roman"/>
          <w:bCs/>
          <w:color w:val="000000"/>
          <w:szCs w:val="24"/>
          <w:lang w:eastAsia="zh-TW"/>
        </w:rPr>
        <w:t xml:space="preserve"> is described below </w:t>
      </w:r>
      <w:r w:rsidRPr="001D061F">
        <w:rPr>
          <w:rFonts w:cs="Times New Roman"/>
          <w:bCs/>
          <w:color w:val="000000"/>
          <w:szCs w:val="24"/>
          <w:lang w:eastAsia="zh-TW"/>
        </w:rPr>
        <w:t xml:space="preserve">(Thorson, 2019; </w:t>
      </w:r>
      <w:proofErr w:type="spellStart"/>
      <w:r w:rsidRPr="001D061F">
        <w:rPr>
          <w:rFonts w:cs="Times New Roman"/>
          <w:bCs/>
          <w:color w:val="000000"/>
          <w:szCs w:val="24"/>
          <w:lang w:eastAsia="zh-TW"/>
        </w:rPr>
        <w:t>Grüss</w:t>
      </w:r>
      <w:proofErr w:type="spellEnd"/>
      <w:r w:rsidRPr="001D061F">
        <w:rPr>
          <w:rFonts w:cs="Times New Roman"/>
          <w:bCs/>
          <w:color w:val="000000"/>
          <w:szCs w:val="24"/>
          <w:lang w:eastAsia="zh-TW"/>
        </w:rPr>
        <w:t xml:space="preserve"> et al., 2019):</w:t>
      </w:r>
    </w:p>
    <w:p w14:paraId="35BCF8E8" w14:textId="77777777" w:rsidR="007B09EB" w:rsidRDefault="007B09EB" w:rsidP="007B09EB">
      <w:pPr>
        <w:spacing w:line="276" w:lineRule="auto"/>
        <w:contextualSpacing/>
        <w:jc w:val="left"/>
        <w:rPr>
          <w:rFonts w:cs="Times New Roman"/>
          <w:color w:val="000000"/>
          <w:szCs w:val="24"/>
        </w:rPr>
      </w:pPr>
    </w:p>
    <w:p w14:paraId="2DA5B60C" w14:textId="094380A5" w:rsidR="007B09EB" w:rsidRDefault="007B09EB" w:rsidP="00BA131E">
      <w:pPr>
        <w:spacing w:line="276" w:lineRule="auto"/>
        <w:contextualSpacing/>
        <w:jc w:val="center"/>
        <w:rPr>
          <w:rFonts w:cs="Times New Roman"/>
          <w:color w:val="000000"/>
          <w:szCs w:val="24"/>
        </w:rPr>
      </w:pPr>
      <w:r w:rsidRPr="00DD47BC">
        <w:rPr>
          <w:rFonts w:cs="Times New Roman"/>
          <w:color w:val="000000"/>
          <w:position w:val="-28"/>
          <w:szCs w:val="24"/>
        </w:rPr>
        <w:object w:dxaOrig="4620" w:dyaOrig="680" w14:anchorId="66DF8A52">
          <v:shape id="_x0000_i1027" type="#_x0000_t75" style="width:231.9pt;height:34.5pt" o:ole="">
            <v:imagedata r:id="rId14" o:title=""/>
          </v:shape>
          <o:OLEObject Type="Embed" ProgID="Equation.DSMT4" ShapeID="_x0000_i1027" DrawAspect="Content" ObjectID="_1818349141" r:id="rId15"/>
        </w:object>
      </w:r>
      <w:r>
        <w:rPr>
          <w:rFonts w:cs="Times New Roman"/>
          <w:color w:val="000000"/>
          <w:szCs w:val="24"/>
        </w:rPr>
        <w:t xml:space="preserve">                                                (</w:t>
      </w:r>
      <w:r w:rsidR="00BA131E">
        <w:rPr>
          <w:rFonts w:cs="Times New Roman"/>
          <w:color w:val="000000"/>
          <w:szCs w:val="24"/>
        </w:rPr>
        <w:t>3</w:t>
      </w:r>
      <w:r>
        <w:rPr>
          <w:rFonts w:cs="Times New Roman"/>
          <w:color w:val="000000"/>
          <w:szCs w:val="24"/>
        </w:rPr>
        <w:t>)</w:t>
      </w:r>
    </w:p>
    <w:p w14:paraId="4945B510" w14:textId="77777777" w:rsidR="007B09EB" w:rsidRDefault="007B09EB" w:rsidP="007B09EB">
      <w:pPr>
        <w:spacing w:line="276" w:lineRule="auto"/>
        <w:contextualSpacing/>
        <w:jc w:val="left"/>
        <w:rPr>
          <w:rFonts w:cs="Times New Roman"/>
          <w:color w:val="000000"/>
          <w:szCs w:val="24"/>
        </w:rPr>
      </w:pPr>
    </w:p>
    <w:p w14:paraId="12400453" w14:textId="77777777" w:rsidR="007B09EB" w:rsidRPr="00FC7282" w:rsidRDefault="007B09EB" w:rsidP="007B09EB">
      <w:pPr>
        <w:spacing w:line="276" w:lineRule="auto"/>
        <w:contextualSpacing/>
        <w:jc w:val="left"/>
        <w:rPr>
          <w:rFonts w:cs="Times New Roman"/>
        </w:rPr>
      </w:pPr>
      <w:r>
        <w:rPr>
          <w:rFonts w:cs="Times New Roman"/>
          <w:color w:val="000000"/>
          <w:szCs w:val="24"/>
        </w:rPr>
        <w:t xml:space="preserve">where </w:t>
      </w:r>
      <w:r>
        <w:rPr>
          <w:rFonts w:cs="Times New Roman"/>
          <w:bCs/>
          <w:i/>
          <w:color w:val="000000"/>
          <w:szCs w:val="24"/>
        </w:rPr>
        <w:t>d</w:t>
      </w:r>
      <w:r w:rsidRPr="00615210">
        <w:rPr>
          <w:rFonts w:cs="Times New Roman"/>
          <w:bCs/>
          <w:color w:val="000000"/>
          <w:szCs w:val="24"/>
        </w:rPr>
        <w:t>(</w:t>
      </w:r>
      <w:r>
        <w:rPr>
          <w:rFonts w:cs="Times New Roman"/>
          <w:bCs/>
          <w:i/>
          <w:color w:val="000000"/>
          <w:szCs w:val="24"/>
        </w:rPr>
        <w:t>t</w:t>
      </w:r>
      <w:r w:rsidRPr="00615210">
        <w:rPr>
          <w:rFonts w:cs="Times New Roman"/>
          <w:bCs/>
          <w:color w:val="000000"/>
          <w:szCs w:val="24"/>
        </w:rPr>
        <w:t xml:space="preserve">) is the area re-weighted biomass density in </w:t>
      </w:r>
      <w:r>
        <w:rPr>
          <w:rFonts w:cs="Times New Roman"/>
          <w:bCs/>
          <w:color w:val="000000"/>
          <w:szCs w:val="24"/>
        </w:rPr>
        <w:t xml:space="preserve">year-month </w:t>
      </w:r>
      <w:r w:rsidRPr="00E42046">
        <w:rPr>
          <w:rFonts w:cs="Times New Roman"/>
          <w:bCs/>
          <w:i/>
          <w:color w:val="000000"/>
          <w:szCs w:val="24"/>
        </w:rPr>
        <w:t>t</w:t>
      </w:r>
      <w:r>
        <w:rPr>
          <w:rFonts w:cs="Times New Roman"/>
          <w:bCs/>
          <w:i/>
          <w:color w:val="000000"/>
          <w:szCs w:val="24"/>
        </w:rPr>
        <w:t xml:space="preserve"> </w:t>
      </w:r>
      <w:r w:rsidRPr="00615210">
        <w:rPr>
          <w:rFonts w:cs="Times New Roman"/>
          <w:bCs/>
          <w:color w:val="000000"/>
          <w:szCs w:val="24"/>
        </w:rPr>
        <w:t>throughout the population domain,</w:t>
      </w:r>
      <w:r>
        <w:rPr>
          <w:rFonts w:cs="Times New Roman"/>
          <w:bCs/>
          <w:color w:val="000000"/>
          <w:szCs w:val="24"/>
        </w:rPr>
        <w:t xml:space="preserve"> </w:t>
      </w:r>
      <w:r w:rsidRPr="00CB4DCA">
        <w:rPr>
          <w:rFonts w:cs="Times New Roman"/>
          <w:bCs/>
          <w:i/>
          <w:color w:val="000000"/>
          <w:szCs w:val="24"/>
        </w:rPr>
        <w:t>λ</w:t>
      </w:r>
      <w:r>
        <w:rPr>
          <w:rFonts w:cs="Times New Roman"/>
          <w:bCs/>
          <w:color w:val="000000"/>
          <w:szCs w:val="24"/>
        </w:rPr>
        <w:t>(</w:t>
      </w:r>
      <w:r>
        <w:rPr>
          <w:rFonts w:cs="Times New Roman"/>
          <w:bCs/>
          <w:i/>
          <w:color w:val="000000"/>
          <w:szCs w:val="24"/>
        </w:rPr>
        <w:t>SST</w:t>
      </w:r>
      <w:r>
        <w:rPr>
          <w:rFonts w:cs="Times New Roman"/>
          <w:bCs/>
          <w:color w:val="000000"/>
          <w:szCs w:val="24"/>
        </w:rPr>
        <w:t xml:space="preserve">) is the SST effect; </w:t>
      </w:r>
      <w:r w:rsidRPr="001D061F">
        <w:rPr>
          <w:rFonts w:cs="Times New Roman"/>
          <w:i/>
          <w:color w:val="000000"/>
          <w:szCs w:val="24"/>
        </w:rPr>
        <w:t>n</w:t>
      </w:r>
      <w:r>
        <w:rPr>
          <w:rFonts w:cs="Times New Roman"/>
          <w:color w:val="000000"/>
          <w:szCs w:val="24"/>
        </w:rPr>
        <w:t xml:space="preserve"> is the number of knot </w:t>
      </w:r>
      <w:r w:rsidRPr="001D061F">
        <w:rPr>
          <w:rFonts w:cs="Times New Roman"/>
          <w:i/>
          <w:color w:val="000000"/>
          <w:szCs w:val="24"/>
        </w:rPr>
        <w:t>s</w:t>
      </w:r>
      <w:r>
        <w:rPr>
          <w:rFonts w:cs="Times New Roman"/>
          <w:i/>
          <w:color w:val="000000"/>
          <w:szCs w:val="24"/>
        </w:rPr>
        <w:t xml:space="preserve">, </w:t>
      </w:r>
      <w:r w:rsidRPr="001D061F">
        <w:rPr>
          <w:rFonts w:cs="Times New Roman"/>
          <w:color w:val="000000"/>
          <w:szCs w:val="24"/>
        </w:rPr>
        <w:t>and</w:t>
      </w:r>
      <w:r>
        <w:rPr>
          <w:rFonts w:cs="Times New Roman"/>
          <w:i/>
          <w:color w:val="000000"/>
          <w:szCs w:val="24"/>
        </w:rPr>
        <w:t xml:space="preserve"> SA</w:t>
      </w:r>
      <w:r w:rsidRPr="001D061F">
        <w:rPr>
          <w:rFonts w:cs="Times New Roman"/>
          <w:color w:val="000000"/>
          <w:szCs w:val="24"/>
        </w:rPr>
        <w:t>(</w:t>
      </w:r>
      <w:r>
        <w:rPr>
          <w:rFonts w:cs="Times New Roman"/>
          <w:i/>
          <w:color w:val="000000"/>
          <w:szCs w:val="24"/>
        </w:rPr>
        <w:t>s</w:t>
      </w:r>
      <w:r w:rsidRPr="001D061F">
        <w:rPr>
          <w:rFonts w:cs="Times New Roman"/>
          <w:color w:val="000000"/>
          <w:szCs w:val="24"/>
        </w:rPr>
        <w:t>)</w:t>
      </w:r>
      <w:r>
        <w:rPr>
          <w:rFonts w:cs="Times New Roman"/>
          <w:i/>
          <w:color w:val="000000"/>
          <w:szCs w:val="24"/>
        </w:rPr>
        <w:t xml:space="preserve"> </w:t>
      </w:r>
      <w:r w:rsidRPr="001D061F">
        <w:rPr>
          <w:rFonts w:cs="Times New Roman"/>
          <w:color w:val="000000"/>
          <w:szCs w:val="24"/>
        </w:rPr>
        <w:t>is</w:t>
      </w:r>
      <w:r>
        <w:rPr>
          <w:rFonts w:cs="Times New Roman"/>
          <w:color w:val="000000"/>
          <w:szCs w:val="24"/>
        </w:rPr>
        <w:t xml:space="preserve"> the area of knot </w:t>
      </w:r>
      <w:r w:rsidRPr="001D061F">
        <w:rPr>
          <w:rFonts w:cs="Times New Roman"/>
          <w:i/>
          <w:color w:val="000000"/>
          <w:szCs w:val="24"/>
        </w:rPr>
        <w:t>s</w:t>
      </w:r>
      <w:r>
        <w:rPr>
          <w:rFonts w:cs="Times New Roman"/>
          <w:color w:val="000000"/>
          <w:szCs w:val="24"/>
        </w:rPr>
        <w:t xml:space="preserve">. </w:t>
      </w:r>
      <w:r>
        <w:rPr>
          <w:rFonts w:cs="Times New Roman"/>
        </w:rPr>
        <w:t>S</w:t>
      </w:r>
      <w:r w:rsidRPr="00C3193D">
        <w:rPr>
          <w:rFonts w:cs="Times New Roman"/>
        </w:rPr>
        <w:t xml:space="preserve">tandard errors of the annual standardized CPUEs </w:t>
      </w:r>
      <w:r>
        <w:rPr>
          <w:rFonts w:cs="Times New Roman"/>
        </w:rPr>
        <w:t>estimated</w:t>
      </w:r>
      <w:r w:rsidRPr="00C3193D">
        <w:rPr>
          <w:rFonts w:cs="Times New Roman"/>
        </w:rPr>
        <w:t xml:space="preserve"> by </w:t>
      </w:r>
      <w:r>
        <w:rPr>
          <w:rFonts w:cs="Times New Roman"/>
        </w:rPr>
        <w:t xml:space="preserve">the </w:t>
      </w:r>
      <w:proofErr w:type="spellStart"/>
      <w:r w:rsidRPr="00C3193D">
        <w:rPr>
          <w:rFonts w:cs="Times New Roman"/>
        </w:rPr>
        <w:t>spatio</w:t>
      </w:r>
      <w:proofErr w:type="spellEnd"/>
      <w:r w:rsidRPr="00C3193D">
        <w:rPr>
          <w:rFonts w:cs="Times New Roman"/>
        </w:rPr>
        <w:t>-temporal model were computed using a generalization of the delta method</w:t>
      </w:r>
      <w:r w:rsidRPr="00365E94">
        <w:rPr>
          <w:rFonts w:cs="Times New Roman"/>
        </w:rPr>
        <w:t xml:space="preserve"> (Thorson et al., 2015; Thorson and Barnett, 2017). </w:t>
      </w:r>
      <w:r w:rsidRPr="00FC7282">
        <w:rPr>
          <w:rFonts w:cs="Times New Roman"/>
        </w:rPr>
        <w:t>Annual standardized CPUE is calculated as the</w:t>
      </w:r>
    </w:p>
    <w:p w14:paraId="3CF2B201" w14:textId="77777777" w:rsidR="007B09EB" w:rsidRPr="00365E94" w:rsidRDefault="007B09EB" w:rsidP="007B09EB">
      <w:pPr>
        <w:spacing w:line="276" w:lineRule="auto"/>
        <w:contextualSpacing/>
        <w:jc w:val="left"/>
        <w:rPr>
          <w:rFonts w:cs="Times New Roman"/>
        </w:rPr>
      </w:pPr>
      <w:r w:rsidRPr="00FC7282">
        <w:rPr>
          <w:rFonts w:cs="Times New Roman"/>
        </w:rPr>
        <w:lastRenderedPageBreak/>
        <w:t>averaged density across the month</w:t>
      </w:r>
      <w:r>
        <w:rPr>
          <w:rFonts w:cs="Times New Roman"/>
        </w:rPr>
        <w:t>.</w:t>
      </w:r>
    </w:p>
    <w:p w14:paraId="1CB44224" w14:textId="5B1C080C" w:rsidR="00993647" w:rsidRDefault="00993647" w:rsidP="00861CE1">
      <w:pPr>
        <w:spacing w:line="276" w:lineRule="auto"/>
        <w:jc w:val="left"/>
        <w:rPr>
          <w:rFonts w:cs="Times New Roman"/>
          <w:bCs/>
          <w:color w:val="000000"/>
          <w:szCs w:val="24"/>
        </w:rPr>
      </w:pPr>
    </w:p>
    <w:p w14:paraId="6FC35DE5" w14:textId="7DD0B47F" w:rsidR="00861CE1" w:rsidRDefault="00603878" w:rsidP="00861CE1">
      <w:pPr>
        <w:spacing w:line="276" w:lineRule="auto"/>
        <w:jc w:val="left"/>
        <w:rPr>
          <w:rFonts w:cs="Times New Roman"/>
          <w:i/>
          <w:szCs w:val="24"/>
        </w:rPr>
      </w:pPr>
      <w:r w:rsidRPr="00603878">
        <w:rPr>
          <w:rFonts w:cs="Times New Roman"/>
          <w:szCs w:val="24"/>
        </w:rPr>
        <w:t>(</w:t>
      </w:r>
      <w:r w:rsidR="007B09EB">
        <w:rPr>
          <w:rFonts w:cs="Times New Roman"/>
          <w:szCs w:val="24"/>
        </w:rPr>
        <w:t>4</w:t>
      </w:r>
      <w:r w:rsidRPr="00603878">
        <w:rPr>
          <w:rFonts w:cs="Times New Roman"/>
          <w:szCs w:val="24"/>
        </w:rPr>
        <w:t>)</w:t>
      </w:r>
      <w:r>
        <w:rPr>
          <w:rFonts w:cs="Times New Roman"/>
          <w:i/>
          <w:szCs w:val="24"/>
        </w:rPr>
        <w:t xml:space="preserve"> </w:t>
      </w:r>
      <w:r w:rsidR="00861CE1" w:rsidRPr="003931E3">
        <w:rPr>
          <w:rFonts w:cs="Times New Roman"/>
          <w:i/>
          <w:szCs w:val="24"/>
        </w:rPr>
        <w:t>Model diagnostics</w:t>
      </w:r>
    </w:p>
    <w:p w14:paraId="64218DCE" w14:textId="1A1DF51D" w:rsidR="00D80DE0" w:rsidRPr="00D80DE0" w:rsidRDefault="00603878" w:rsidP="000855A5">
      <w:pPr>
        <w:spacing w:line="276" w:lineRule="auto"/>
        <w:ind w:firstLine="720"/>
        <w:jc w:val="left"/>
        <w:rPr>
          <w:rFonts w:cs="Times New Roman"/>
          <w:szCs w:val="24"/>
        </w:rPr>
      </w:pPr>
      <w:r w:rsidRPr="00603878">
        <w:rPr>
          <w:rFonts w:cs="Times New Roman"/>
          <w:bCs/>
          <w:color w:val="000000"/>
          <w:szCs w:val="24"/>
        </w:rPr>
        <w:t>Residual analysis was performed using probability-integrated-transform (PIT) residuals</w:t>
      </w:r>
      <w:r>
        <w:rPr>
          <w:rFonts w:cs="Times New Roman"/>
          <w:bCs/>
          <w:color w:val="000000"/>
          <w:szCs w:val="24"/>
        </w:rPr>
        <w:t xml:space="preserve"> </w:t>
      </w:r>
      <w:r w:rsidRPr="00603878">
        <w:rPr>
          <w:rFonts w:cs="Times New Roman"/>
          <w:bCs/>
          <w:color w:val="000000"/>
          <w:szCs w:val="24"/>
        </w:rPr>
        <w:t xml:space="preserve">(Warton et al., 2017), evaluated using the </w:t>
      </w:r>
      <w:proofErr w:type="spellStart"/>
      <w:r w:rsidRPr="00993647">
        <w:rPr>
          <w:rFonts w:cs="Times New Roman"/>
          <w:bCs/>
          <w:i/>
          <w:color w:val="000000"/>
          <w:szCs w:val="24"/>
        </w:rPr>
        <w:t>DHARMa</w:t>
      </w:r>
      <w:proofErr w:type="spellEnd"/>
      <w:r w:rsidRPr="00603878">
        <w:rPr>
          <w:rFonts w:cs="Times New Roman"/>
          <w:bCs/>
          <w:color w:val="000000"/>
          <w:szCs w:val="24"/>
        </w:rPr>
        <w:t xml:space="preserve"> R package (Hartig and Lohse, 2017).</w:t>
      </w:r>
      <w:r>
        <w:rPr>
          <w:rFonts w:cs="Times New Roman"/>
          <w:bCs/>
          <w:color w:val="000000"/>
          <w:szCs w:val="24"/>
        </w:rPr>
        <w:t xml:space="preserve"> </w:t>
      </w:r>
      <w:r w:rsidRPr="00603878">
        <w:rPr>
          <w:rFonts w:cs="Times New Roman"/>
          <w:bCs/>
          <w:color w:val="000000"/>
          <w:szCs w:val="24"/>
        </w:rPr>
        <w:t>The diagnostic plots of the PIT residuals, aggregated across the time series at the level of the</w:t>
      </w:r>
      <w:r>
        <w:rPr>
          <w:rFonts w:cs="Times New Roman"/>
          <w:bCs/>
          <w:color w:val="000000"/>
          <w:szCs w:val="24"/>
        </w:rPr>
        <w:t xml:space="preserve"> 1° × 1°</w:t>
      </w:r>
      <w:r w:rsidRPr="00603878">
        <w:rPr>
          <w:rFonts w:cs="Times New Roman"/>
          <w:bCs/>
          <w:color w:val="000000"/>
          <w:szCs w:val="24"/>
        </w:rPr>
        <w:t>grid cell</w:t>
      </w:r>
      <w:r>
        <w:rPr>
          <w:rFonts w:cs="Times New Roman"/>
          <w:bCs/>
          <w:color w:val="000000"/>
          <w:szCs w:val="24"/>
        </w:rPr>
        <w:t xml:space="preserve">. </w:t>
      </w:r>
    </w:p>
    <w:p w14:paraId="47B62AA2" w14:textId="77777777" w:rsidR="00E82477" w:rsidRDefault="00E82477" w:rsidP="000855A5">
      <w:pPr>
        <w:spacing w:line="276" w:lineRule="auto"/>
        <w:jc w:val="left"/>
        <w:rPr>
          <w:rFonts w:eastAsia="MS Mincho" w:cs="Times New Roman"/>
          <w:b/>
          <w:szCs w:val="24"/>
        </w:rPr>
      </w:pPr>
    </w:p>
    <w:p w14:paraId="58101098" w14:textId="0D77CB12" w:rsidR="00FE30B4" w:rsidRPr="003931E3" w:rsidRDefault="00F11C6D" w:rsidP="000855A5">
      <w:pPr>
        <w:spacing w:line="276" w:lineRule="auto"/>
        <w:jc w:val="left"/>
        <w:rPr>
          <w:rFonts w:eastAsia="MS Mincho" w:cs="Times New Roman"/>
          <w:b/>
          <w:szCs w:val="24"/>
        </w:rPr>
      </w:pPr>
      <w:r w:rsidRPr="003931E3">
        <w:rPr>
          <w:rFonts w:eastAsia="MS Mincho" w:cs="Times New Roman"/>
          <w:b/>
          <w:szCs w:val="24"/>
        </w:rPr>
        <w:t xml:space="preserve">3. </w:t>
      </w:r>
      <w:r w:rsidR="00FE30B4" w:rsidRPr="003931E3">
        <w:rPr>
          <w:rFonts w:eastAsia="MS Mincho" w:cs="Times New Roman"/>
          <w:b/>
          <w:szCs w:val="24"/>
        </w:rPr>
        <w:t>R</w:t>
      </w:r>
      <w:r w:rsidR="00BA05A9" w:rsidRPr="003931E3">
        <w:rPr>
          <w:rFonts w:eastAsia="MS Mincho" w:cs="Times New Roman"/>
          <w:b/>
          <w:szCs w:val="24"/>
        </w:rPr>
        <w:t>esult</w:t>
      </w:r>
      <w:r w:rsidR="00F562F0" w:rsidRPr="003931E3">
        <w:rPr>
          <w:rFonts w:eastAsia="MS Mincho" w:cs="Times New Roman"/>
          <w:b/>
          <w:szCs w:val="24"/>
        </w:rPr>
        <w:t>s</w:t>
      </w:r>
      <w:r w:rsidR="00BA05A9" w:rsidRPr="003931E3">
        <w:rPr>
          <w:rFonts w:eastAsia="MS Mincho" w:cs="Times New Roman"/>
          <w:b/>
          <w:szCs w:val="24"/>
        </w:rPr>
        <w:t xml:space="preserve"> an</w:t>
      </w:r>
      <w:r w:rsidR="00913652" w:rsidRPr="003931E3">
        <w:rPr>
          <w:rFonts w:cs="Times New Roman" w:hint="eastAsia"/>
          <w:b/>
          <w:szCs w:val="24"/>
          <w:lang w:eastAsia="zh-TW"/>
        </w:rPr>
        <w:t>d</w:t>
      </w:r>
      <w:r w:rsidR="00BA05A9" w:rsidRPr="003931E3">
        <w:rPr>
          <w:rFonts w:eastAsia="MS Mincho" w:cs="Times New Roman"/>
          <w:b/>
          <w:szCs w:val="24"/>
        </w:rPr>
        <w:t xml:space="preserve"> </w:t>
      </w:r>
      <w:r w:rsidR="00913652" w:rsidRPr="003931E3">
        <w:rPr>
          <w:rFonts w:cs="Times New Roman" w:hint="eastAsia"/>
          <w:b/>
          <w:szCs w:val="24"/>
          <w:lang w:eastAsia="zh-TW"/>
        </w:rPr>
        <w:t>d</w:t>
      </w:r>
      <w:r w:rsidR="00913652" w:rsidRPr="003931E3">
        <w:rPr>
          <w:rFonts w:eastAsia="MS Mincho" w:cs="Times New Roman"/>
          <w:b/>
          <w:szCs w:val="24"/>
        </w:rPr>
        <w:t>iscussion</w:t>
      </w:r>
    </w:p>
    <w:p w14:paraId="03A24E42" w14:textId="77777777" w:rsidR="0007585E" w:rsidRDefault="0007585E" w:rsidP="000855A5">
      <w:pPr>
        <w:spacing w:line="276" w:lineRule="auto"/>
        <w:contextualSpacing/>
        <w:jc w:val="left"/>
        <w:rPr>
          <w:rFonts w:cs="Times New Roman"/>
          <w:bCs/>
          <w:i/>
          <w:color w:val="000000"/>
          <w:szCs w:val="24"/>
        </w:rPr>
      </w:pPr>
    </w:p>
    <w:p w14:paraId="7B59874F" w14:textId="6F886671" w:rsidR="00DF7BF7" w:rsidRPr="003931E3" w:rsidRDefault="002B3918" w:rsidP="000855A5">
      <w:pPr>
        <w:spacing w:line="276" w:lineRule="auto"/>
        <w:contextualSpacing/>
        <w:jc w:val="left"/>
        <w:rPr>
          <w:rFonts w:cs="Times New Roman"/>
          <w:bCs/>
          <w:i/>
          <w:color w:val="000000"/>
          <w:szCs w:val="24"/>
        </w:rPr>
      </w:pPr>
      <w:r>
        <w:rPr>
          <w:rFonts w:cs="Times New Roman"/>
          <w:bCs/>
          <w:i/>
          <w:color w:val="000000"/>
          <w:szCs w:val="24"/>
        </w:rPr>
        <w:t xml:space="preserve">(1) </w:t>
      </w:r>
      <w:r w:rsidR="00DF7BF7" w:rsidRPr="003931E3">
        <w:rPr>
          <w:rFonts w:cs="Times New Roman"/>
          <w:bCs/>
          <w:i/>
          <w:color w:val="000000"/>
          <w:szCs w:val="24"/>
        </w:rPr>
        <w:t xml:space="preserve">Model selection </w:t>
      </w:r>
      <w:r w:rsidR="00771AFD" w:rsidRPr="003931E3">
        <w:rPr>
          <w:rFonts w:cs="Times New Roman"/>
          <w:bCs/>
          <w:i/>
          <w:color w:val="000000"/>
          <w:szCs w:val="24"/>
        </w:rPr>
        <w:t>and diagnostic</w:t>
      </w:r>
    </w:p>
    <w:p w14:paraId="473295DD" w14:textId="77777777" w:rsidR="00913652" w:rsidRPr="003931E3" w:rsidRDefault="00DF7BF7" w:rsidP="000855A5">
      <w:pPr>
        <w:spacing w:line="276" w:lineRule="auto"/>
        <w:contextualSpacing/>
        <w:jc w:val="left"/>
        <w:rPr>
          <w:rFonts w:cs="Times New Roman"/>
          <w:bCs/>
          <w:i/>
          <w:color w:val="000000"/>
          <w:szCs w:val="24"/>
          <w:lang w:eastAsia="zh-TW"/>
        </w:rPr>
      </w:pPr>
      <w:r w:rsidRPr="003931E3">
        <w:rPr>
          <w:rFonts w:cs="Times New Roman"/>
          <w:bCs/>
          <w:i/>
          <w:color w:val="000000"/>
          <w:szCs w:val="24"/>
        </w:rPr>
        <w:tab/>
      </w:r>
    </w:p>
    <w:p w14:paraId="11167ADD" w14:textId="5DA90AA3" w:rsidR="00D41C73" w:rsidRDefault="0095341A" w:rsidP="0095341A">
      <w:pPr>
        <w:spacing w:line="276" w:lineRule="auto"/>
        <w:ind w:firstLine="720"/>
        <w:contextualSpacing/>
        <w:jc w:val="left"/>
        <w:rPr>
          <w:rFonts w:cs="Times New Roman"/>
          <w:bCs/>
          <w:color w:val="000000"/>
          <w:szCs w:val="24"/>
        </w:rPr>
      </w:pPr>
      <w:r w:rsidRPr="0095341A">
        <w:rPr>
          <w:rFonts w:cs="Times New Roman"/>
          <w:bCs/>
          <w:color w:val="000000"/>
          <w:szCs w:val="24"/>
        </w:rPr>
        <w:t>The convergence of the optimization was confirmed for each model when the Hessian matrix was positive and the maximum absolute gradient component was smaller than 0.0001. Based on AIC values (</w:t>
      </w:r>
      <w:r w:rsidRPr="0095341A">
        <w:rPr>
          <w:rFonts w:cs="Times New Roman"/>
          <w:b/>
          <w:bCs/>
          <w:color w:val="000000"/>
          <w:szCs w:val="24"/>
        </w:rPr>
        <w:t>Table 2</w:t>
      </w:r>
      <w:r w:rsidRPr="0095341A">
        <w:rPr>
          <w:rFonts w:cs="Times New Roman"/>
          <w:bCs/>
          <w:color w:val="000000"/>
          <w:szCs w:val="24"/>
        </w:rPr>
        <w:t>), results suggested that using a spline function for SST effects (V-9) improved model fit compared with linear and quadratic functions. We also tested an interaction between month and SST (V-10), but those models failed to converge. Therefore, we selected V-9 (</w:t>
      </w:r>
      <w:r w:rsidRPr="0095341A">
        <w:rPr>
          <w:rFonts w:cs="Times New Roman"/>
          <w:bCs/>
          <w:i/>
          <w:color w:val="000000"/>
          <w:szCs w:val="24"/>
        </w:rPr>
        <w:t>R</w:t>
      </w:r>
      <w:r w:rsidRPr="0095341A">
        <w:rPr>
          <w:rFonts w:cs="Times New Roman"/>
          <w:bCs/>
          <w:color w:val="000000"/>
          <w:szCs w:val="24"/>
        </w:rPr>
        <w:t>² = 0.59</w:t>
      </w:r>
      <w:r w:rsidR="00430DF7">
        <w:rPr>
          <w:rFonts w:cs="Times New Roman"/>
          <w:bCs/>
          <w:color w:val="000000"/>
          <w:szCs w:val="24"/>
        </w:rPr>
        <w:t xml:space="preserve">; AIC = </w:t>
      </w:r>
      <w:r w:rsidR="00430DF7" w:rsidRPr="00343BE0">
        <w:rPr>
          <w:rFonts w:eastAsia="PMingLiU" w:cs="Times New Roman"/>
          <w:szCs w:val="24"/>
          <w:lang w:eastAsia="zh-TW"/>
        </w:rPr>
        <w:t>88</w:t>
      </w:r>
      <w:r w:rsidR="00430DF7">
        <w:rPr>
          <w:rFonts w:eastAsia="PMingLiU" w:cs="Times New Roman"/>
          <w:szCs w:val="24"/>
          <w:lang w:eastAsia="zh-TW"/>
        </w:rPr>
        <w:t>860</w:t>
      </w:r>
      <w:r w:rsidRPr="0095341A">
        <w:rPr>
          <w:rFonts w:cs="Times New Roman"/>
          <w:bCs/>
          <w:color w:val="000000"/>
          <w:szCs w:val="24"/>
        </w:rPr>
        <w:t xml:space="preserve">) as the best model for calculating the abundance index of Pacific saury. </w:t>
      </w:r>
    </w:p>
    <w:p w14:paraId="53474216" w14:textId="77777777" w:rsidR="00D41C73" w:rsidRDefault="00D41C73" w:rsidP="0095341A">
      <w:pPr>
        <w:spacing w:line="276" w:lineRule="auto"/>
        <w:ind w:firstLine="720"/>
        <w:contextualSpacing/>
        <w:jc w:val="left"/>
        <w:rPr>
          <w:rFonts w:cs="Times New Roman"/>
          <w:bCs/>
          <w:color w:val="000000"/>
          <w:szCs w:val="24"/>
        </w:rPr>
      </w:pPr>
    </w:p>
    <w:p w14:paraId="5E14F7D1" w14:textId="2EE6BF90" w:rsidR="0095341A" w:rsidRDefault="0095341A" w:rsidP="00D41C73">
      <w:pPr>
        <w:spacing w:line="276" w:lineRule="auto"/>
        <w:ind w:firstLine="720"/>
        <w:contextualSpacing/>
        <w:jc w:val="left"/>
        <w:rPr>
          <w:rFonts w:cs="Times New Roman"/>
          <w:bCs/>
          <w:color w:val="000000"/>
          <w:szCs w:val="24"/>
        </w:rPr>
      </w:pPr>
      <w:r w:rsidRPr="0095341A">
        <w:rPr>
          <w:rFonts w:cs="Times New Roman"/>
          <w:bCs/>
          <w:color w:val="000000"/>
          <w:szCs w:val="24"/>
        </w:rPr>
        <w:t>Spatial distribution of PIT residuals from the best-fitting CPUE standardization model (V-9)</w:t>
      </w:r>
      <w:r w:rsidR="00D41C73">
        <w:rPr>
          <w:rFonts w:cs="Times New Roman"/>
          <w:bCs/>
          <w:color w:val="000000"/>
          <w:szCs w:val="24"/>
        </w:rPr>
        <w:t xml:space="preserve"> is shown in </w:t>
      </w:r>
      <w:r w:rsidR="00D41C73" w:rsidRPr="00D41C73">
        <w:rPr>
          <w:rFonts w:cs="Times New Roman"/>
          <w:b/>
          <w:bCs/>
          <w:color w:val="000000"/>
          <w:szCs w:val="24"/>
        </w:rPr>
        <w:t xml:space="preserve">Figure </w:t>
      </w:r>
      <w:r w:rsidR="00D23216">
        <w:rPr>
          <w:rFonts w:cs="Times New Roman"/>
          <w:b/>
          <w:bCs/>
          <w:color w:val="000000"/>
          <w:szCs w:val="24"/>
        </w:rPr>
        <w:t>10</w:t>
      </w:r>
      <w:r w:rsidRPr="0095341A">
        <w:rPr>
          <w:rFonts w:cs="Times New Roman"/>
          <w:bCs/>
          <w:color w:val="000000"/>
          <w:szCs w:val="24"/>
        </w:rPr>
        <w:t xml:space="preserve">. Residuals are aggregated at the 1° × 1° grid-cell level. The central fishing grounds generally exhibited residuals close to 0.5, indicating a good model fit, whereas peripheral areas, particularly in the south and east, showed more extreme values, suggesting greater uncertainty in relative density estimates in those regions. In addition, </w:t>
      </w:r>
      <w:r w:rsidRPr="0095341A">
        <w:rPr>
          <w:rFonts w:cs="Times New Roman"/>
          <w:b/>
          <w:bCs/>
          <w:color w:val="000000"/>
          <w:szCs w:val="24"/>
        </w:rPr>
        <w:t xml:space="preserve">Figure </w:t>
      </w:r>
      <w:r w:rsidR="00914B70">
        <w:rPr>
          <w:rFonts w:cs="Times New Roman"/>
          <w:b/>
          <w:bCs/>
          <w:color w:val="000000"/>
          <w:szCs w:val="24"/>
        </w:rPr>
        <w:t>1</w:t>
      </w:r>
      <w:r w:rsidR="00D23216">
        <w:rPr>
          <w:rFonts w:cs="Times New Roman"/>
          <w:b/>
          <w:bCs/>
          <w:color w:val="000000"/>
          <w:szCs w:val="24"/>
        </w:rPr>
        <w:t>1</w:t>
      </w:r>
      <w:r w:rsidRPr="0095341A">
        <w:rPr>
          <w:rFonts w:cs="Times New Roman"/>
          <w:bCs/>
          <w:color w:val="000000"/>
          <w:szCs w:val="24"/>
        </w:rPr>
        <w:t xml:space="preserve"> shows the histogram of aggregated PIT residuals at the 1° × 1° grid-cell level. The distribution is centered around 0.5, consistent with expectations under a well-fitting model. This pattern indicates that the standardized CPUE model provided an overall reasonable description of the data, with some variability remaining in peripheral grid cells.</w:t>
      </w:r>
    </w:p>
    <w:p w14:paraId="2CB8E43C" w14:textId="4C18A63E" w:rsidR="0095341A" w:rsidRDefault="0095341A" w:rsidP="0095341A">
      <w:pPr>
        <w:spacing w:line="276" w:lineRule="auto"/>
        <w:ind w:firstLine="720"/>
        <w:contextualSpacing/>
        <w:jc w:val="left"/>
        <w:rPr>
          <w:rFonts w:cs="Times New Roman"/>
          <w:bCs/>
          <w:color w:val="000000"/>
          <w:szCs w:val="24"/>
        </w:rPr>
      </w:pPr>
    </w:p>
    <w:p w14:paraId="562914FC" w14:textId="22709402" w:rsidR="00BD55EE" w:rsidRPr="003931E3" w:rsidRDefault="002B3918" w:rsidP="000855A5">
      <w:pPr>
        <w:spacing w:line="276" w:lineRule="auto"/>
        <w:contextualSpacing/>
        <w:jc w:val="left"/>
        <w:rPr>
          <w:rFonts w:cs="Times New Roman"/>
          <w:bCs/>
          <w:i/>
          <w:color w:val="000000"/>
          <w:szCs w:val="24"/>
        </w:rPr>
      </w:pPr>
      <w:r>
        <w:rPr>
          <w:rFonts w:cs="Times New Roman"/>
          <w:bCs/>
          <w:i/>
          <w:color w:val="000000"/>
          <w:szCs w:val="24"/>
        </w:rPr>
        <w:t xml:space="preserve">(2) </w:t>
      </w:r>
      <w:r w:rsidR="001E0644" w:rsidRPr="00C577F7">
        <w:rPr>
          <w:rFonts w:cs="Times New Roman"/>
          <w:bCs/>
          <w:i/>
          <w:color w:val="000000"/>
          <w:szCs w:val="24"/>
        </w:rPr>
        <w:t>Standardized</w:t>
      </w:r>
      <w:r w:rsidR="001E0644" w:rsidRPr="00D06E92">
        <w:rPr>
          <w:rFonts w:cs="Times New Roman"/>
          <w:bCs/>
          <w:i/>
          <w:color w:val="000000"/>
          <w:szCs w:val="24"/>
        </w:rPr>
        <w:t xml:space="preserve"> CPUE index</w:t>
      </w:r>
    </w:p>
    <w:p w14:paraId="31C2BFFF" w14:textId="77777777" w:rsidR="0095341A" w:rsidRDefault="0095341A" w:rsidP="0095341A">
      <w:pPr>
        <w:widowControl/>
        <w:autoSpaceDE w:val="0"/>
        <w:autoSpaceDN w:val="0"/>
        <w:adjustRightInd w:val="0"/>
        <w:spacing w:line="276" w:lineRule="auto"/>
        <w:jc w:val="left"/>
        <w:rPr>
          <w:rFonts w:cs="Times New Roman"/>
          <w:bCs/>
          <w:color w:val="000000"/>
          <w:szCs w:val="24"/>
        </w:rPr>
      </w:pPr>
    </w:p>
    <w:p w14:paraId="04318CA6" w14:textId="6B5ECB72" w:rsidR="00DA54D1" w:rsidRDefault="0095341A" w:rsidP="00DA54D1">
      <w:pPr>
        <w:spacing w:line="276" w:lineRule="auto"/>
        <w:ind w:firstLine="720"/>
        <w:contextualSpacing/>
        <w:jc w:val="left"/>
        <w:rPr>
          <w:rFonts w:cs="Times New Roman"/>
          <w:bCs/>
          <w:color w:val="000000"/>
          <w:szCs w:val="24"/>
        </w:rPr>
      </w:pPr>
      <w:r w:rsidRPr="0095341A">
        <w:rPr>
          <w:rFonts w:cs="Times New Roman"/>
          <w:bCs/>
          <w:color w:val="000000"/>
          <w:szCs w:val="24"/>
        </w:rPr>
        <w:t xml:space="preserve">The effects of catchability covariates (fleet) indicated variability among </w:t>
      </w:r>
      <w:r w:rsidR="00DA54D1">
        <w:rPr>
          <w:rFonts w:cs="Times New Roman"/>
          <w:bCs/>
          <w:color w:val="000000"/>
          <w:szCs w:val="24"/>
        </w:rPr>
        <w:t>fleets</w:t>
      </w:r>
      <w:r w:rsidRPr="0095341A">
        <w:rPr>
          <w:rFonts w:cs="Times New Roman"/>
          <w:bCs/>
          <w:color w:val="000000"/>
          <w:szCs w:val="24"/>
        </w:rPr>
        <w:t xml:space="preserve"> (</w:t>
      </w:r>
      <w:r w:rsidR="00914B70" w:rsidRPr="00914B70">
        <w:rPr>
          <w:rFonts w:cs="Times New Roman"/>
          <w:b/>
          <w:bCs/>
          <w:color w:val="000000"/>
          <w:szCs w:val="24"/>
        </w:rPr>
        <w:t xml:space="preserve">Figure </w:t>
      </w:r>
      <w:r w:rsidR="00D23216">
        <w:rPr>
          <w:rFonts w:cs="Times New Roman"/>
          <w:b/>
          <w:bCs/>
          <w:color w:val="000000"/>
          <w:szCs w:val="24"/>
        </w:rPr>
        <w:t>12</w:t>
      </w:r>
      <w:r w:rsidRPr="0095341A">
        <w:rPr>
          <w:rFonts w:cs="Times New Roman"/>
          <w:bCs/>
          <w:color w:val="000000"/>
          <w:szCs w:val="24"/>
        </w:rPr>
        <w:t xml:space="preserve">). The figure shows that predicted CPUE levels differed across fleets, with some fleets (e.g., Fleet 1 </w:t>
      </w:r>
      <w:r w:rsidR="00914B70">
        <w:rPr>
          <w:rFonts w:cs="Times New Roman"/>
          <w:bCs/>
          <w:color w:val="000000"/>
          <w:szCs w:val="24"/>
        </w:rPr>
        <w:t xml:space="preserve">= JP1 </w:t>
      </w:r>
      <w:r w:rsidRPr="0095341A">
        <w:rPr>
          <w:rFonts w:cs="Times New Roman"/>
          <w:bCs/>
          <w:color w:val="000000"/>
          <w:szCs w:val="24"/>
        </w:rPr>
        <w:t>and Fleet 6</w:t>
      </w:r>
      <w:r w:rsidR="00914B70">
        <w:rPr>
          <w:rFonts w:cs="Times New Roman"/>
          <w:bCs/>
          <w:color w:val="000000"/>
          <w:szCs w:val="24"/>
        </w:rPr>
        <w:t xml:space="preserve"> = RUS</w:t>
      </w:r>
      <w:r w:rsidRPr="0095341A">
        <w:rPr>
          <w:rFonts w:cs="Times New Roman"/>
          <w:bCs/>
          <w:color w:val="000000"/>
          <w:szCs w:val="24"/>
        </w:rPr>
        <w:t xml:space="preserve">) tending to </w:t>
      </w:r>
      <w:r w:rsidR="00914B70">
        <w:rPr>
          <w:rFonts w:cs="Times New Roman"/>
          <w:bCs/>
          <w:color w:val="000000"/>
          <w:szCs w:val="24"/>
        </w:rPr>
        <w:t>have</w:t>
      </w:r>
      <w:r w:rsidRPr="0095341A">
        <w:rPr>
          <w:rFonts w:cs="Times New Roman"/>
          <w:bCs/>
          <w:color w:val="000000"/>
          <w:szCs w:val="24"/>
        </w:rPr>
        <w:t xml:space="preserve"> higher catch rates, while others (e.g., Fleet 5</w:t>
      </w:r>
      <w:r w:rsidR="00914B70">
        <w:rPr>
          <w:rFonts w:cs="Times New Roman"/>
          <w:bCs/>
          <w:color w:val="000000"/>
          <w:szCs w:val="24"/>
        </w:rPr>
        <w:t xml:space="preserve"> = KOR</w:t>
      </w:r>
      <w:r w:rsidRPr="0095341A">
        <w:rPr>
          <w:rFonts w:cs="Times New Roman"/>
          <w:bCs/>
          <w:color w:val="000000"/>
          <w:szCs w:val="24"/>
        </w:rPr>
        <w:t xml:space="preserve">) were relatively lower. </w:t>
      </w:r>
      <w:r w:rsidR="00DA54D1">
        <w:rPr>
          <w:rFonts w:cs="Times New Roman"/>
          <w:bCs/>
          <w:color w:val="000000"/>
          <w:szCs w:val="24"/>
        </w:rPr>
        <w:t xml:space="preserve">In addition, </w:t>
      </w:r>
      <w:r w:rsidR="00DA54D1" w:rsidRPr="00DA54D1">
        <w:rPr>
          <w:b/>
        </w:rPr>
        <w:t xml:space="preserve">Figure </w:t>
      </w:r>
      <w:r w:rsidR="00D23216">
        <w:rPr>
          <w:b/>
        </w:rPr>
        <w:t>13</w:t>
      </w:r>
      <w:r w:rsidR="00DA54D1">
        <w:t xml:space="preserve"> shows that the relationship between Pacific saury predicted log-CPUE and SST is relatively weak, exhibiting a slight nonlinear pattern, specifically </w:t>
      </w:r>
      <w:r w:rsidR="00DA54D1" w:rsidRPr="00DA54D1">
        <w:t xml:space="preserve">CPUE relatively slightly increased </w:t>
      </w:r>
      <w:r w:rsidR="00DA54D1">
        <w:t>around</w:t>
      </w:r>
      <w:r w:rsidR="00DA54D1" w:rsidRPr="00DA54D1">
        <w:t xml:space="preserve"> 1</w:t>
      </w:r>
      <w:r w:rsidR="00DA54D1">
        <w:t>5</w:t>
      </w:r>
      <w:r w:rsidR="00DA54D1" w:rsidRPr="00DA54D1">
        <w:t>°C.</w:t>
      </w:r>
    </w:p>
    <w:p w14:paraId="12B4B9D6" w14:textId="77777777" w:rsidR="002B605D" w:rsidRDefault="002B605D" w:rsidP="0095341A">
      <w:pPr>
        <w:widowControl/>
        <w:autoSpaceDE w:val="0"/>
        <w:autoSpaceDN w:val="0"/>
        <w:adjustRightInd w:val="0"/>
        <w:spacing w:line="276" w:lineRule="auto"/>
        <w:jc w:val="left"/>
        <w:rPr>
          <w:rFonts w:cs="Times New Roman"/>
          <w:color w:val="231F20"/>
          <w:szCs w:val="24"/>
          <w:lang w:eastAsia="zh-TW"/>
        </w:rPr>
      </w:pPr>
    </w:p>
    <w:p w14:paraId="09C027BE" w14:textId="0BF51091" w:rsidR="00CE6ACF" w:rsidRPr="00CE6ACF" w:rsidRDefault="00CE6ACF" w:rsidP="00CE6ACF">
      <w:pPr>
        <w:spacing w:line="276" w:lineRule="auto"/>
        <w:ind w:firstLine="720"/>
        <w:jc w:val="left"/>
        <w:rPr>
          <w:rFonts w:cs="Times New Roman"/>
          <w:color w:val="231F20"/>
          <w:szCs w:val="24"/>
          <w:lang w:eastAsia="zh-TW"/>
        </w:rPr>
      </w:pPr>
      <w:r w:rsidRPr="00CE6ACF">
        <w:rPr>
          <w:rFonts w:cs="Times New Roman"/>
          <w:color w:val="231F20"/>
          <w:szCs w:val="24"/>
          <w:lang w:eastAsia="zh-TW"/>
        </w:rPr>
        <w:t>The relative density of Pacific saury exhibited pronounced monthly fluctuations over time (</w:t>
      </w:r>
      <w:r w:rsidRPr="00CE6ACF">
        <w:rPr>
          <w:rFonts w:cs="Times New Roman"/>
          <w:b/>
          <w:color w:val="231F20"/>
          <w:szCs w:val="24"/>
          <w:lang w:eastAsia="zh-TW"/>
        </w:rPr>
        <w:t xml:space="preserve">Figure </w:t>
      </w:r>
      <w:r w:rsidR="00D23216">
        <w:rPr>
          <w:rFonts w:cs="Times New Roman"/>
          <w:b/>
          <w:color w:val="231F20"/>
          <w:szCs w:val="24"/>
          <w:lang w:eastAsia="zh-TW"/>
        </w:rPr>
        <w:t>14</w:t>
      </w:r>
      <w:r w:rsidRPr="00CE6ACF">
        <w:rPr>
          <w:rFonts w:cs="Times New Roman"/>
          <w:color w:val="231F20"/>
          <w:szCs w:val="24"/>
          <w:lang w:eastAsia="zh-TW"/>
        </w:rPr>
        <w:t xml:space="preserve">). The relative standardized CPUE has remained at lower levels in recent years compared to earlier periods, although a slight increase was observed in 2023 and 2024. A summary of the annual standardized CPUEs, accounting for spline-based SST effects during 1994–2024, is presented in </w:t>
      </w:r>
      <w:r w:rsidRPr="00CE6ACF">
        <w:rPr>
          <w:rFonts w:cs="Times New Roman"/>
          <w:b/>
          <w:color w:val="231F20"/>
          <w:szCs w:val="24"/>
          <w:lang w:eastAsia="zh-TW"/>
        </w:rPr>
        <w:t xml:space="preserve">Figure </w:t>
      </w:r>
      <w:r w:rsidR="00D23216">
        <w:rPr>
          <w:rFonts w:cs="Times New Roman"/>
          <w:b/>
          <w:color w:val="231F20"/>
          <w:szCs w:val="24"/>
          <w:lang w:eastAsia="zh-TW"/>
        </w:rPr>
        <w:t>15</w:t>
      </w:r>
      <w:r w:rsidRPr="00CE6ACF">
        <w:rPr>
          <w:rFonts w:cs="Times New Roman"/>
          <w:color w:val="231F20"/>
          <w:szCs w:val="24"/>
          <w:lang w:eastAsia="zh-TW"/>
        </w:rPr>
        <w:t xml:space="preserve"> and </w:t>
      </w:r>
      <w:r w:rsidRPr="00CE6ACF">
        <w:rPr>
          <w:rFonts w:cs="Times New Roman"/>
          <w:b/>
          <w:color w:val="231F20"/>
          <w:szCs w:val="24"/>
          <w:lang w:eastAsia="zh-TW"/>
        </w:rPr>
        <w:t>Table 3</w:t>
      </w:r>
      <w:r w:rsidRPr="00CE6ACF">
        <w:rPr>
          <w:rFonts w:cs="Times New Roman"/>
          <w:color w:val="231F20"/>
          <w:szCs w:val="24"/>
          <w:lang w:eastAsia="zh-TW"/>
        </w:rPr>
        <w:t>.</w:t>
      </w:r>
    </w:p>
    <w:p w14:paraId="2BC14EA9" w14:textId="77777777" w:rsidR="00CE6ACF" w:rsidRPr="00CE6ACF" w:rsidRDefault="00CE6ACF" w:rsidP="00CE6ACF">
      <w:pPr>
        <w:spacing w:line="276" w:lineRule="auto"/>
        <w:jc w:val="left"/>
        <w:rPr>
          <w:rFonts w:cs="Times New Roman"/>
          <w:color w:val="231F20"/>
          <w:szCs w:val="24"/>
          <w:lang w:eastAsia="zh-TW"/>
        </w:rPr>
      </w:pPr>
    </w:p>
    <w:p w14:paraId="6DCD1DF3" w14:textId="65357D5D" w:rsidR="00CE6ACF" w:rsidRDefault="00CE6ACF" w:rsidP="00CE6ACF">
      <w:pPr>
        <w:spacing w:line="276" w:lineRule="auto"/>
        <w:ind w:firstLine="720"/>
        <w:jc w:val="left"/>
        <w:rPr>
          <w:rFonts w:cs="Times New Roman"/>
          <w:color w:val="231F20"/>
          <w:szCs w:val="24"/>
          <w:lang w:eastAsia="zh-TW"/>
        </w:rPr>
      </w:pPr>
      <w:r w:rsidRPr="00CE6ACF">
        <w:rPr>
          <w:rFonts w:cs="Times New Roman"/>
          <w:color w:val="231F20"/>
          <w:szCs w:val="24"/>
          <w:lang w:eastAsia="zh-TW"/>
        </w:rPr>
        <w:t xml:space="preserve">We applied a CPUE standardization approach using </w:t>
      </w:r>
      <w:proofErr w:type="spellStart"/>
      <w:r w:rsidRPr="00CE6ACF">
        <w:rPr>
          <w:rFonts w:cs="Times New Roman"/>
          <w:color w:val="231F20"/>
          <w:szCs w:val="24"/>
          <w:lang w:eastAsia="zh-TW"/>
        </w:rPr>
        <w:t>sdmTMB</w:t>
      </w:r>
      <w:proofErr w:type="spellEnd"/>
      <w:r w:rsidRPr="00CE6ACF">
        <w:rPr>
          <w:rFonts w:cs="Times New Roman"/>
          <w:color w:val="231F20"/>
          <w:szCs w:val="24"/>
          <w:lang w:eastAsia="zh-TW"/>
        </w:rPr>
        <w:t xml:space="preserve"> for Pacific saury stock assessment. The model converged successfully and reproduced the general trends from previous assessments, demonstrating its reliability. </w:t>
      </w:r>
      <w:proofErr w:type="spellStart"/>
      <w:r w:rsidRPr="00CE6ACF">
        <w:rPr>
          <w:rFonts w:cs="Times New Roman"/>
          <w:color w:val="231F20"/>
          <w:szCs w:val="24"/>
          <w:lang w:eastAsia="zh-TW"/>
        </w:rPr>
        <w:t>Spatio</w:t>
      </w:r>
      <w:proofErr w:type="spellEnd"/>
      <w:r w:rsidRPr="00CE6ACF">
        <w:rPr>
          <w:rFonts w:cs="Times New Roman"/>
          <w:color w:val="231F20"/>
          <w:szCs w:val="24"/>
          <w:lang w:eastAsia="zh-TW"/>
        </w:rPr>
        <w:t xml:space="preserve">-temporal models such as VAST and </w:t>
      </w:r>
      <w:proofErr w:type="spellStart"/>
      <w:r w:rsidRPr="00CE6ACF">
        <w:rPr>
          <w:rFonts w:cs="Times New Roman"/>
          <w:color w:val="231F20"/>
          <w:szCs w:val="24"/>
          <w:lang w:eastAsia="zh-TW"/>
        </w:rPr>
        <w:t>sdmTMB</w:t>
      </w:r>
      <w:proofErr w:type="spellEnd"/>
      <w:r w:rsidRPr="00CE6ACF">
        <w:rPr>
          <w:rFonts w:cs="Times New Roman"/>
          <w:color w:val="231F20"/>
          <w:szCs w:val="24"/>
          <w:lang w:eastAsia="zh-TW"/>
        </w:rPr>
        <w:t xml:space="preserve">, which explicitly account for temporal and spatial autocorrelation, provide valuable tools for generating robust CPUE indices. While both VAST and </w:t>
      </w:r>
      <w:proofErr w:type="spellStart"/>
      <w:r w:rsidRPr="00CE6ACF">
        <w:rPr>
          <w:rFonts w:cs="Times New Roman"/>
          <w:color w:val="231F20"/>
          <w:szCs w:val="24"/>
          <w:lang w:eastAsia="zh-TW"/>
        </w:rPr>
        <w:t>sdmTMB</w:t>
      </w:r>
      <w:proofErr w:type="spellEnd"/>
      <w:r w:rsidRPr="00CE6ACF">
        <w:rPr>
          <w:rFonts w:cs="Times New Roman"/>
          <w:color w:val="231F20"/>
          <w:szCs w:val="24"/>
          <w:lang w:eastAsia="zh-TW"/>
        </w:rPr>
        <w:t xml:space="preserve"> have distinct advantages and limitations, we selected </w:t>
      </w:r>
      <w:proofErr w:type="spellStart"/>
      <w:r w:rsidRPr="00CE6ACF">
        <w:rPr>
          <w:rFonts w:cs="Times New Roman"/>
          <w:color w:val="231F20"/>
          <w:szCs w:val="24"/>
          <w:lang w:eastAsia="zh-TW"/>
        </w:rPr>
        <w:t>sdmTMB</w:t>
      </w:r>
      <w:proofErr w:type="spellEnd"/>
      <w:r w:rsidRPr="00CE6ACF">
        <w:rPr>
          <w:rFonts w:cs="Times New Roman"/>
          <w:color w:val="231F20"/>
          <w:szCs w:val="24"/>
          <w:lang w:eastAsia="zh-TW"/>
        </w:rPr>
        <w:t xml:space="preserve"> due to concerns over reproducibility and its increasing adoption in CPUE standardization analyses for tunas across </w:t>
      </w:r>
      <w:r>
        <w:rPr>
          <w:rFonts w:cs="Times New Roman"/>
          <w:color w:val="231F20"/>
          <w:szCs w:val="24"/>
          <w:lang w:eastAsia="zh-TW"/>
        </w:rPr>
        <w:t xml:space="preserve">other </w:t>
      </w:r>
      <w:r w:rsidRPr="00CE6ACF">
        <w:rPr>
          <w:rFonts w:cs="Times New Roman"/>
          <w:color w:val="231F20"/>
          <w:szCs w:val="24"/>
          <w:lang w:eastAsia="zh-TW"/>
        </w:rPr>
        <w:t>RFMOs (</w:t>
      </w:r>
      <w:r>
        <w:rPr>
          <w:rFonts w:cs="Times New Roman"/>
          <w:color w:val="231F20"/>
          <w:szCs w:val="24"/>
          <w:lang w:eastAsia="zh-TW"/>
        </w:rPr>
        <w:t>e.g., WCPFC</w:t>
      </w:r>
      <w:r w:rsidRPr="00CE6ACF">
        <w:rPr>
          <w:rFonts w:cs="Times New Roman"/>
          <w:color w:val="231F20"/>
          <w:szCs w:val="24"/>
          <w:lang w:eastAsia="zh-TW"/>
        </w:rPr>
        <w:t xml:space="preserve">). VAST offers convenient automation for mesh construction and parameter-space configuration, but this can complicate troubleshooting. In contrast, </w:t>
      </w:r>
      <w:proofErr w:type="spellStart"/>
      <w:r w:rsidRPr="00CE6ACF">
        <w:rPr>
          <w:rFonts w:cs="Times New Roman"/>
          <w:color w:val="231F20"/>
          <w:szCs w:val="24"/>
          <w:lang w:eastAsia="zh-TW"/>
        </w:rPr>
        <w:t>sdmTMB</w:t>
      </w:r>
      <w:proofErr w:type="spellEnd"/>
      <w:r w:rsidRPr="00CE6ACF">
        <w:rPr>
          <w:rFonts w:cs="Times New Roman"/>
          <w:color w:val="231F20"/>
          <w:szCs w:val="24"/>
          <w:lang w:eastAsia="zh-TW"/>
        </w:rPr>
        <w:t xml:space="preserve"> requires manual configuration of the mesh and parameter space, yet provides greater transparency and traceability.</w:t>
      </w:r>
    </w:p>
    <w:p w14:paraId="5965FEEA" w14:textId="37B675AC" w:rsidR="00A1141B" w:rsidRPr="00CE6ACF" w:rsidRDefault="00CE6ACF" w:rsidP="00CE6ACF">
      <w:pPr>
        <w:spacing w:line="276" w:lineRule="auto"/>
        <w:ind w:firstLine="720"/>
        <w:jc w:val="left"/>
        <w:rPr>
          <w:rFonts w:cs="Times New Roman"/>
          <w:color w:val="231F20"/>
          <w:szCs w:val="24"/>
          <w:lang w:eastAsia="zh-TW"/>
        </w:rPr>
      </w:pPr>
      <w:r w:rsidRPr="00CE6ACF">
        <w:rPr>
          <w:rFonts w:cs="Times New Roman"/>
          <w:color w:val="231F20"/>
          <w:szCs w:val="24"/>
          <w:lang w:eastAsia="zh-TW"/>
        </w:rPr>
        <w:t xml:space="preserve">Overall, this analysis not only contributes directly to the NPFC stock assessment of Pacific saury, but also provides a framework for applying </w:t>
      </w:r>
      <w:proofErr w:type="spellStart"/>
      <w:r w:rsidRPr="00CE6ACF">
        <w:rPr>
          <w:rFonts w:cs="Times New Roman"/>
          <w:color w:val="231F20"/>
          <w:szCs w:val="24"/>
          <w:lang w:eastAsia="zh-TW"/>
        </w:rPr>
        <w:t>spatio</w:t>
      </w:r>
      <w:proofErr w:type="spellEnd"/>
      <w:r w:rsidRPr="00CE6ACF">
        <w:rPr>
          <w:rFonts w:cs="Times New Roman"/>
          <w:color w:val="231F20"/>
          <w:szCs w:val="24"/>
          <w:lang w:eastAsia="zh-TW"/>
        </w:rPr>
        <w:t>-temporal modeling approaches to CPUE standardization.</w:t>
      </w:r>
    </w:p>
    <w:p w14:paraId="194D5699" w14:textId="77777777" w:rsidR="00A1141B" w:rsidRDefault="00A1141B" w:rsidP="000855A5">
      <w:pPr>
        <w:spacing w:line="276" w:lineRule="auto"/>
        <w:jc w:val="left"/>
        <w:rPr>
          <w:rFonts w:eastAsia="MS Mincho" w:cs="Times New Roman"/>
          <w:b/>
          <w:szCs w:val="24"/>
        </w:rPr>
      </w:pPr>
    </w:p>
    <w:p w14:paraId="3B94455B" w14:textId="51228139" w:rsidR="00A1141B" w:rsidRDefault="00020F26" w:rsidP="000855A5">
      <w:pPr>
        <w:spacing w:line="276" w:lineRule="auto"/>
        <w:jc w:val="left"/>
        <w:rPr>
          <w:rFonts w:eastAsia="MS Mincho" w:cs="Times New Roman"/>
          <w:b/>
          <w:szCs w:val="24"/>
        </w:rPr>
      </w:pPr>
      <w:r>
        <w:rPr>
          <w:rFonts w:eastAsia="MS Mincho" w:cs="Times New Roman"/>
          <w:b/>
          <w:szCs w:val="24"/>
        </w:rPr>
        <w:t>References</w:t>
      </w:r>
    </w:p>
    <w:p w14:paraId="33C45B66" w14:textId="77777777" w:rsidR="00020F26" w:rsidRPr="003931E3" w:rsidRDefault="00020F26" w:rsidP="000855A5">
      <w:pPr>
        <w:spacing w:line="276" w:lineRule="auto"/>
        <w:jc w:val="left"/>
        <w:rPr>
          <w:rFonts w:eastAsia="MS Mincho" w:cs="Times New Roman"/>
          <w:b/>
          <w:szCs w:val="24"/>
        </w:rPr>
      </w:pPr>
    </w:p>
    <w:p w14:paraId="5F64CB6E" w14:textId="77777777" w:rsidR="00020F26" w:rsidRPr="00020F26" w:rsidRDefault="00020F26" w:rsidP="00020F26">
      <w:pPr>
        <w:spacing w:line="276" w:lineRule="auto"/>
        <w:jc w:val="left"/>
        <w:rPr>
          <w:rFonts w:eastAsia="PMingLiU" w:cs="Times New Roman"/>
          <w:kern w:val="0"/>
          <w:szCs w:val="24"/>
          <w:lang w:eastAsia="zh-TW"/>
        </w:rPr>
      </w:pPr>
      <w:r w:rsidRPr="00020F26">
        <w:rPr>
          <w:rFonts w:eastAsia="PMingLiU" w:cs="Times New Roman"/>
          <w:kern w:val="0"/>
          <w:szCs w:val="24"/>
          <w:lang w:eastAsia="zh-TW"/>
        </w:rPr>
        <w:t xml:space="preserve">Anderson, S. C., Ward, E. J., English, P. A., and Barnett, L. A. K. (2022). </w:t>
      </w:r>
      <w:proofErr w:type="spellStart"/>
      <w:r w:rsidRPr="00020F26">
        <w:rPr>
          <w:rFonts w:eastAsia="PMingLiU" w:cs="Times New Roman"/>
          <w:kern w:val="0"/>
          <w:szCs w:val="24"/>
          <w:lang w:eastAsia="zh-TW"/>
        </w:rPr>
        <w:t>sdmTMB</w:t>
      </w:r>
      <w:proofErr w:type="spellEnd"/>
      <w:r w:rsidRPr="00020F26">
        <w:rPr>
          <w:rFonts w:eastAsia="PMingLiU" w:cs="Times New Roman"/>
          <w:kern w:val="0"/>
          <w:szCs w:val="24"/>
          <w:lang w:eastAsia="zh-TW"/>
        </w:rPr>
        <w:t xml:space="preserve">: an R package for fast, flexible, and user-friendly generalized linear mixed effects models with spatial and spatiotemporal random fields. preprint, </w:t>
      </w:r>
      <w:r w:rsidRPr="00020F26">
        <w:rPr>
          <w:rFonts w:eastAsia="PMingLiU" w:cs="Times New Roman"/>
          <w:i/>
          <w:kern w:val="0"/>
          <w:szCs w:val="24"/>
          <w:lang w:eastAsia="zh-TW"/>
        </w:rPr>
        <w:t>Ecology</w:t>
      </w:r>
      <w:r w:rsidRPr="00020F26">
        <w:rPr>
          <w:rFonts w:eastAsia="PMingLiU" w:cs="Times New Roman"/>
          <w:kern w:val="0"/>
          <w:szCs w:val="24"/>
          <w:lang w:eastAsia="zh-TW"/>
        </w:rPr>
        <w:t>.</w:t>
      </w:r>
    </w:p>
    <w:p w14:paraId="38DD279C" w14:textId="77777777" w:rsidR="00020F26" w:rsidRPr="00020F26" w:rsidRDefault="00020F26" w:rsidP="00020F26">
      <w:pPr>
        <w:spacing w:line="276" w:lineRule="auto"/>
        <w:jc w:val="left"/>
        <w:rPr>
          <w:rFonts w:eastAsia="PMingLiU" w:cs="Times New Roman"/>
          <w:kern w:val="0"/>
          <w:szCs w:val="24"/>
          <w:lang w:eastAsia="zh-TW"/>
        </w:rPr>
      </w:pPr>
    </w:p>
    <w:p w14:paraId="17454DB0" w14:textId="77777777" w:rsidR="00020F26" w:rsidRPr="00020F26" w:rsidRDefault="00020F26" w:rsidP="00020F26">
      <w:pPr>
        <w:spacing w:line="276" w:lineRule="auto"/>
        <w:jc w:val="left"/>
        <w:rPr>
          <w:rFonts w:eastAsia="PMingLiU" w:cs="Times New Roman"/>
          <w:kern w:val="0"/>
          <w:szCs w:val="24"/>
          <w:lang w:eastAsia="zh-TW"/>
        </w:rPr>
      </w:pPr>
      <w:proofErr w:type="spellStart"/>
      <w:r w:rsidRPr="00020F26">
        <w:rPr>
          <w:rFonts w:eastAsia="PMingLiU" w:cs="Times New Roman"/>
          <w:kern w:val="0"/>
          <w:szCs w:val="24"/>
          <w:lang w:eastAsia="zh-TW"/>
        </w:rPr>
        <w:t>Grüss</w:t>
      </w:r>
      <w:proofErr w:type="spellEnd"/>
      <w:r w:rsidRPr="00020F26">
        <w:rPr>
          <w:rFonts w:eastAsia="PMingLiU" w:cs="Times New Roman"/>
          <w:kern w:val="0"/>
          <w:szCs w:val="24"/>
          <w:lang w:eastAsia="zh-TW"/>
        </w:rPr>
        <w:t xml:space="preserve">, A., Walter III, J. F., Babcock, E. A., Forrestal, F. C., Thorson, J. T., Lauretta, M. V., and Schirripa, M. J. (2019). Evaluation of the impacts of different treatments of </w:t>
      </w:r>
      <w:proofErr w:type="spellStart"/>
      <w:r w:rsidRPr="00020F26">
        <w:rPr>
          <w:rFonts w:eastAsia="PMingLiU" w:cs="Times New Roman"/>
          <w:kern w:val="0"/>
          <w:szCs w:val="24"/>
          <w:lang w:eastAsia="zh-TW"/>
        </w:rPr>
        <w:t>spatio</w:t>
      </w:r>
      <w:proofErr w:type="spellEnd"/>
      <w:r w:rsidRPr="00020F26">
        <w:rPr>
          <w:rFonts w:eastAsia="PMingLiU" w:cs="Times New Roman"/>
          <w:kern w:val="0"/>
          <w:szCs w:val="24"/>
          <w:lang w:eastAsia="zh-TW"/>
        </w:rPr>
        <w:t xml:space="preserve">-temporal variation in catch-per-unit-effort standardization models. </w:t>
      </w:r>
      <w:r w:rsidRPr="00020F26">
        <w:rPr>
          <w:rFonts w:eastAsia="PMingLiU" w:cs="Times New Roman"/>
          <w:i/>
          <w:kern w:val="0"/>
          <w:szCs w:val="24"/>
          <w:lang w:eastAsia="zh-TW"/>
        </w:rPr>
        <w:t>Fish. Res</w:t>
      </w:r>
      <w:r w:rsidRPr="00020F26">
        <w:rPr>
          <w:rFonts w:eastAsia="PMingLiU" w:cs="Times New Roman"/>
          <w:kern w:val="0"/>
          <w:szCs w:val="24"/>
          <w:lang w:eastAsia="zh-TW"/>
        </w:rPr>
        <w:t>., 213: 75–93.</w:t>
      </w:r>
    </w:p>
    <w:p w14:paraId="58C20D63" w14:textId="77777777" w:rsidR="00020F26" w:rsidRPr="00020F26" w:rsidRDefault="00020F26" w:rsidP="00020F26">
      <w:pPr>
        <w:spacing w:line="276" w:lineRule="auto"/>
        <w:jc w:val="left"/>
        <w:rPr>
          <w:rFonts w:eastAsia="PMingLiU" w:cs="Times New Roman"/>
          <w:kern w:val="0"/>
          <w:szCs w:val="24"/>
          <w:lang w:eastAsia="zh-TW"/>
        </w:rPr>
      </w:pPr>
    </w:p>
    <w:p w14:paraId="27886E80" w14:textId="77777777" w:rsidR="00020F26" w:rsidRPr="00020F26" w:rsidRDefault="00020F26" w:rsidP="00020F26">
      <w:pPr>
        <w:spacing w:line="276" w:lineRule="auto"/>
        <w:jc w:val="left"/>
        <w:rPr>
          <w:rFonts w:eastAsia="PMingLiU" w:cs="Times New Roman"/>
          <w:kern w:val="0"/>
          <w:szCs w:val="24"/>
          <w:lang w:eastAsia="zh-TW"/>
        </w:rPr>
      </w:pPr>
      <w:r w:rsidRPr="00020F26">
        <w:rPr>
          <w:rFonts w:eastAsia="PMingLiU" w:cs="Times New Roman"/>
          <w:kern w:val="0"/>
          <w:szCs w:val="24"/>
          <w:lang w:eastAsia="zh-TW"/>
        </w:rPr>
        <w:t>Hartig, F., and Lohse, L. (2017). Residual diagnostics for hierarchical (multi-level/mixed) regression models. R package version, 0.1: 5–21.</w:t>
      </w:r>
    </w:p>
    <w:p w14:paraId="3803EEAE" w14:textId="77777777" w:rsidR="00020F26" w:rsidRPr="00020F26" w:rsidRDefault="00020F26" w:rsidP="00020F26">
      <w:pPr>
        <w:spacing w:line="276" w:lineRule="auto"/>
        <w:jc w:val="left"/>
        <w:rPr>
          <w:rFonts w:eastAsia="PMingLiU" w:cs="Times New Roman"/>
          <w:kern w:val="0"/>
          <w:szCs w:val="24"/>
          <w:lang w:eastAsia="zh-TW"/>
        </w:rPr>
      </w:pPr>
    </w:p>
    <w:p w14:paraId="09E85C4F" w14:textId="77777777" w:rsidR="00020F26" w:rsidRPr="00020F26" w:rsidRDefault="00020F26" w:rsidP="00020F26">
      <w:pPr>
        <w:spacing w:line="276" w:lineRule="auto"/>
        <w:jc w:val="left"/>
        <w:rPr>
          <w:rFonts w:eastAsia="PMingLiU" w:cs="Times New Roman"/>
          <w:kern w:val="0"/>
          <w:szCs w:val="24"/>
          <w:lang w:eastAsia="zh-TW"/>
        </w:rPr>
      </w:pPr>
      <w:r w:rsidRPr="00020F26">
        <w:rPr>
          <w:rFonts w:eastAsia="PMingLiU" w:cs="Times New Roman"/>
          <w:kern w:val="0"/>
          <w:szCs w:val="24"/>
          <w:lang w:eastAsia="zh-TW"/>
        </w:rPr>
        <w:t xml:space="preserve">Makoto, N., Aoki, Y., Matsubara, N., Tsuda, Y., Kiyofuji, H., </w:t>
      </w:r>
      <w:proofErr w:type="spellStart"/>
      <w:r w:rsidRPr="00020F26">
        <w:rPr>
          <w:rFonts w:eastAsia="PMingLiU" w:cs="Times New Roman"/>
          <w:kern w:val="0"/>
          <w:szCs w:val="24"/>
          <w:lang w:eastAsia="zh-TW"/>
        </w:rPr>
        <w:t>Teears</w:t>
      </w:r>
      <w:proofErr w:type="spellEnd"/>
      <w:r w:rsidRPr="00020F26">
        <w:rPr>
          <w:rFonts w:eastAsia="PMingLiU" w:cs="Times New Roman"/>
          <w:kern w:val="0"/>
          <w:szCs w:val="24"/>
          <w:lang w:eastAsia="zh-TW"/>
        </w:rPr>
        <w:t xml:space="preserve">, T., Yao, N., and Hamer, P. (2025). CPUE standardization using </w:t>
      </w:r>
      <w:proofErr w:type="spellStart"/>
      <w:r w:rsidRPr="00020F26">
        <w:rPr>
          <w:rFonts w:eastAsia="PMingLiU" w:cs="Times New Roman"/>
          <w:kern w:val="0"/>
          <w:szCs w:val="24"/>
          <w:lang w:eastAsia="zh-TW"/>
        </w:rPr>
        <w:t>sdmTMB</w:t>
      </w:r>
      <w:proofErr w:type="spellEnd"/>
      <w:r w:rsidRPr="00020F26">
        <w:rPr>
          <w:rFonts w:eastAsia="PMingLiU" w:cs="Times New Roman"/>
          <w:kern w:val="0"/>
          <w:szCs w:val="24"/>
          <w:lang w:eastAsia="zh-TW"/>
        </w:rPr>
        <w:t xml:space="preserve"> for skipjack tuna stock assessment (WCPFC-SC21-2025/SA-IP-05). 21st Regular Session of the Scientific Committee of the Western and Central Pacific Fisheries Commission (WCPFC-SC21), </w:t>
      </w:r>
      <w:r w:rsidRPr="00020F26">
        <w:rPr>
          <w:rFonts w:eastAsia="PMingLiU" w:cs="Times New Roman"/>
          <w:kern w:val="0"/>
          <w:szCs w:val="24"/>
          <w:lang w:eastAsia="zh-TW"/>
        </w:rPr>
        <w:lastRenderedPageBreak/>
        <w:t>Tonga, 13–21 August 2025.</w:t>
      </w:r>
    </w:p>
    <w:p w14:paraId="322A0709" w14:textId="77777777" w:rsidR="00020F26" w:rsidRPr="00020F26" w:rsidRDefault="00020F26" w:rsidP="00020F26">
      <w:pPr>
        <w:spacing w:line="276" w:lineRule="auto"/>
        <w:jc w:val="left"/>
        <w:rPr>
          <w:rFonts w:eastAsia="PMingLiU" w:cs="Times New Roman"/>
          <w:kern w:val="0"/>
          <w:szCs w:val="24"/>
          <w:lang w:eastAsia="zh-TW"/>
        </w:rPr>
      </w:pPr>
    </w:p>
    <w:p w14:paraId="115CB0ED" w14:textId="77777777" w:rsidR="00020F26" w:rsidRPr="00020F26" w:rsidRDefault="00020F26" w:rsidP="00020F26">
      <w:pPr>
        <w:spacing w:line="276" w:lineRule="auto"/>
        <w:jc w:val="left"/>
        <w:rPr>
          <w:rFonts w:eastAsia="PMingLiU" w:cs="Times New Roman"/>
          <w:kern w:val="0"/>
          <w:szCs w:val="24"/>
          <w:lang w:eastAsia="zh-TW"/>
        </w:rPr>
      </w:pPr>
      <w:r w:rsidRPr="00020F26">
        <w:rPr>
          <w:rFonts w:eastAsia="PMingLiU" w:cs="Times New Roman"/>
          <w:kern w:val="0"/>
          <w:szCs w:val="24"/>
          <w:lang w:eastAsia="zh-TW"/>
        </w:rPr>
        <w:t xml:space="preserve">Shelton, A. O., Thorson, J. T., Ward, E. J., and Feist, B. E. (2014). Spatial semiparametric models improve estimates of species abundance and distribution. </w:t>
      </w:r>
      <w:r w:rsidRPr="00020F26">
        <w:rPr>
          <w:rFonts w:eastAsia="PMingLiU" w:cs="Times New Roman"/>
          <w:i/>
          <w:kern w:val="0"/>
          <w:szCs w:val="24"/>
          <w:lang w:eastAsia="zh-TW"/>
        </w:rPr>
        <w:t xml:space="preserve">Can. J. Fish. </w:t>
      </w:r>
      <w:proofErr w:type="spellStart"/>
      <w:r w:rsidRPr="00020F26">
        <w:rPr>
          <w:rFonts w:eastAsia="PMingLiU" w:cs="Times New Roman"/>
          <w:i/>
          <w:kern w:val="0"/>
          <w:szCs w:val="24"/>
          <w:lang w:eastAsia="zh-TW"/>
        </w:rPr>
        <w:t>Aquat</w:t>
      </w:r>
      <w:proofErr w:type="spellEnd"/>
      <w:r w:rsidRPr="00020F26">
        <w:rPr>
          <w:rFonts w:eastAsia="PMingLiU" w:cs="Times New Roman"/>
          <w:i/>
          <w:kern w:val="0"/>
          <w:szCs w:val="24"/>
          <w:lang w:eastAsia="zh-TW"/>
        </w:rPr>
        <w:t>. Sci</w:t>
      </w:r>
      <w:r w:rsidRPr="00020F26">
        <w:rPr>
          <w:rFonts w:eastAsia="PMingLiU" w:cs="Times New Roman"/>
          <w:kern w:val="0"/>
          <w:szCs w:val="24"/>
          <w:lang w:eastAsia="zh-TW"/>
        </w:rPr>
        <w:t>., 71(11): 1655–1666.</w:t>
      </w:r>
    </w:p>
    <w:p w14:paraId="2BFC209B" w14:textId="77777777" w:rsidR="00020F26" w:rsidRPr="00020F26" w:rsidRDefault="00020F26" w:rsidP="00020F26">
      <w:pPr>
        <w:spacing w:line="276" w:lineRule="auto"/>
        <w:jc w:val="left"/>
        <w:rPr>
          <w:rFonts w:eastAsia="PMingLiU" w:cs="Times New Roman"/>
          <w:kern w:val="0"/>
          <w:szCs w:val="24"/>
          <w:lang w:eastAsia="zh-TW"/>
        </w:rPr>
      </w:pPr>
    </w:p>
    <w:p w14:paraId="027BB01B" w14:textId="77777777" w:rsidR="00020F26" w:rsidRPr="00020F26" w:rsidRDefault="00020F26" w:rsidP="00020F26">
      <w:pPr>
        <w:spacing w:line="276" w:lineRule="auto"/>
        <w:jc w:val="left"/>
        <w:rPr>
          <w:rFonts w:eastAsia="PMingLiU" w:cs="Times New Roman"/>
          <w:kern w:val="0"/>
          <w:szCs w:val="24"/>
          <w:lang w:eastAsia="zh-TW"/>
        </w:rPr>
      </w:pPr>
      <w:proofErr w:type="spellStart"/>
      <w:r w:rsidRPr="00020F26">
        <w:rPr>
          <w:rFonts w:eastAsia="PMingLiU" w:cs="Times New Roman"/>
          <w:kern w:val="0"/>
          <w:szCs w:val="24"/>
          <w:lang w:eastAsia="zh-TW"/>
        </w:rPr>
        <w:t>Teears</w:t>
      </w:r>
      <w:proofErr w:type="spellEnd"/>
      <w:r w:rsidRPr="00020F26">
        <w:rPr>
          <w:rFonts w:eastAsia="PMingLiU" w:cs="Times New Roman"/>
          <w:kern w:val="0"/>
          <w:szCs w:val="24"/>
          <w:lang w:eastAsia="zh-TW"/>
        </w:rPr>
        <w:t>, T., Day, J., Hampton, J., Magnusson, A., McKechnie, S., Peatman, T., Scutt-Phillips, J., Williams, P., and Hamer, P. (2023). CPUE analysis and data inputs for the 2023 bigeye and yellowfin tuna assessments in the WCPO (WCPFC-SC19-2023/SA-WP-03 Rev.1). 19th Regular Session of the Scientific Committee of the Western and Central Pacific Fisheries Commission (WCPFC-SC19), Koror, Palau, 16–24 August 2023.</w:t>
      </w:r>
    </w:p>
    <w:p w14:paraId="5E1FAE75" w14:textId="77777777" w:rsidR="00020F26" w:rsidRPr="00020F26" w:rsidRDefault="00020F26" w:rsidP="00020F26">
      <w:pPr>
        <w:spacing w:line="276" w:lineRule="auto"/>
        <w:jc w:val="left"/>
        <w:rPr>
          <w:rFonts w:eastAsia="PMingLiU" w:cs="Times New Roman"/>
          <w:kern w:val="0"/>
          <w:szCs w:val="24"/>
          <w:lang w:eastAsia="zh-TW"/>
        </w:rPr>
      </w:pPr>
    </w:p>
    <w:p w14:paraId="0074B69F" w14:textId="77777777" w:rsidR="00020F26" w:rsidRPr="00020F26" w:rsidRDefault="00020F26" w:rsidP="00020F26">
      <w:pPr>
        <w:spacing w:line="276" w:lineRule="auto"/>
        <w:jc w:val="left"/>
        <w:rPr>
          <w:rFonts w:eastAsia="PMingLiU" w:cs="Times New Roman"/>
          <w:kern w:val="0"/>
          <w:szCs w:val="24"/>
          <w:lang w:eastAsia="zh-TW"/>
        </w:rPr>
      </w:pPr>
      <w:r w:rsidRPr="00020F26">
        <w:rPr>
          <w:rFonts w:eastAsia="PMingLiU" w:cs="Times New Roman"/>
          <w:kern w:val="0"/>
          <w:szCs w:val="24"/>
          <w:lang w:eastAsia="zh-TW"/>
        </w:rPr>
        <w:t xml:space="preserve">Thorson, J. T., Shelton, A. O., Ward, E. J., and Skaug, H. J. (2015). Geostatistical delta-generalized linear mixed models improve precision for estimated abundance indices for West Coast </w:t>
      </w:r>
      <w:proofErr w:type="spellStart"/>
      <w:r w:rsidRPr="00020F26">
        <w:rPr>
          <w:rFonts w:eastAsia="PMingLiU" w:cs="Times New Roman"/>
          <w:kern w:val="0"/>
          <w:szCs w:val="24"/>
          <w:lang w:eastAsia="zh-TW"/>
        </w:rPr>
        <w:t>groundfishes</w:t>
      </w:r>
      <w:proofErr w:type="spellEnd"/>
      <w:r w:rsidRPr="00020F26">
        <w:rPr>
          <w:rFonts w:eastAsia="PMingLiU" w:cs="Times New Roman"/>
          <w:kern w:val="0"/>
          <w:szCs w:val="24"/>
          <w:lang w:eastAsia="zh-TW"/>
        </w:rPr>
        <w:t xml:space="preserve">. </w:t>
      </w:r>
      <w:r w:rsidRPr="00020F26">
        <w:rPr>
          <w:rFonts w:eastAsia="PMingLiU" w:cs="Times New Roman"/>
          <w:i/>
          <w:kern w:val="0"/>
          <w:szCs w:val="24"/>
          <w:lang w:eastAsia="zh-TW"/>
        </w:rPr>
        <w:t>ICES J. Mar. Sci</w:t>
      </w:r>
      <w:r w:rsidRPr="00020F26">
        <w:rPr>
          <w:rFonts w:eastAsia="PMingLiU" w:cs="Times New Roman"/>
          <w:kern w:val="0"/>
          <w:szCs w:val="24"/>
          <w:lang w:eastAsia="zh-TW"/>
        </w:rPr>
        <w:t>., 72(5): 1297–1310.</w:t>
      </w:r>
    </w:p>
    <w:p w14:paraId="188E9C66" w14:textId="77777777" w:rsidR="00020F26" w:rsidRPr="00020F26" w:rsidRDefault="00020F26" w:rsidP="00020F26">
      <w:pPr>
        <w:spacing w:line="276" w:lineRule="auto"/>
        <w:jc w:val="left"/>
        <w:rPr>
          <w:rFonts w:eastAsia="PMingLiU" w:cs="Times New Roman"/>
          <w:kern w:val="0"/>
          <w:szCs w:val="24"/>
          <w:lang w:eastAsia="zh-TW"/>
        </w:rPr>
      </w:pPr>
    </w:p>
    <w:p w14:paraId="3212B618" w14:textId="77777777" w:rsidR="00020F26" w:rsidRPr="00020F26" w:rsidRDefault="00020F26" w:rsidP="00020F26">
      <w:pPr>
        <w:spacing w:line="276" w:lineRule="auto"/>
        <w:jc w:val="left"/>
        <w:rPr>
          <w:rFonts w:eastAsia="PMingLiU" w:cs="Times New Roman"/>
          <w:kern w:val="0"/>
          <w:szCs w:val="24"/>
          <w:lang w:eastAsia="zh-TW"/>
        </w:rPr>
      </w:pPr>
      <w:r w:rsidRPr="00020F26">
        <w:rPr>
          <w:rFonts w:eastAsia="PMingLiU" w:cs="Times New Roman"/>
          <w:kern w:val="0"/>
          <w:szCs w:val="24"/>
          <w:lang w:eastAsia="zh-TW"/>
        </w:rPr>
        <w:t xml:space="preserve">Thorson, J. T. (2019). Guidance for decisions using the Vector Autoregressive </w:t>
      </w:r>
      <w:proofErr w:type="spellStart"/>
      <w:r w:rsidRPr="00020F26">
        <w:rPr>
          <w:rFonts w:eastAsia="PMingLiU" w:cs="Times New Roman"/>
          <w:kern w:val="0"/>
          <w:szCs w:val="24"/>
          <w:lang w:eastAsia="zh-TW"/>
        </w:rPr>
        <w:t>Spatio</w:t>
      </w:r>
      <w:proofErr w:type="spellEnd"/>
      <w:r w:rsidRPr="00020F26">
        <w:rPr>
          <w:rFonts w:eastAsia="PMingLiU" w:cs="Times New Roman"/>
          <w:kern w:val="0"/>
          <w:szCs w:val="24"/>
          <w:lang w:eastAsia="zh-TW"/>
        </w:rPr>
        <w:t xml:space="preserve">-Temporal (VAST) package in stock, ecosystem, habitat and climate assessments. </w:t>
      </w:r>
      <w:r w:rsidRPr="00020F26">
        <w:rPr>
          <w:rFonts w:eastAsia="PMingLiU" w:cs="Times New Roman"/>
          <w:i/>
          <w:kern w:val="0"/>
          <w:szCs w:val="24"/>
          <w:lang w:eastAsia="zh-TW"/>
        </w:rPr>
        <w:t>Fish. Res.</w:t>
      </w:r>
      <w:r w:rsidRPr="00020F26">
        <w:rPr>
          <w:rFonts w:eastAsia="PMingLiU" w:cs="Times New Roman"/>
          <w:kern w:val="0"/>
          <w:szCs w:val="24"/>
          <w:lang w:eastAsia="zh-TW"/>
        </w:rPr>
        <w:t>, 210: 143–161.</w:t>
      </w:r>
    </w:p>
    <w:p w14:paraId="12E08F2D" w14:textId="77777777" w:rsidR="00020F26" w:rsidRPr="00020F26" w:rsidRDefault="00020F26" w:rsidP="00020F26">
      <w:pPr>
        <w:spacing w:line="276" w:lineRule="auto"/>
        <w:jc w:val="left"/>
        <w:rPr>
          <w:rFonts w:eastAsia="PMingLiU" w:cs="Times New Roman"/>
          <w:kern w:val="0"/>
          <w:szCs w:val="24"/>
          <w:lang w:eastAsia="zh-TW"/>
        </w:rPr>
      </w:pPr>
    </w:p>
    <w:p w14:paraId="4BE16203" w14:textId="77777777" w:rsidR="00020F26" w:rsidRPr="00020F26" w:rsidRDefault="00020F26" w:rsidP="00020F26">
      <w:pPr>
        <w:spacing w:line="276" w:lineRule="auto"/>
        <w:jc w:val="left"/>
        <w:rPr>
          <w:rFonts w:eastAsia="PMingLiU" w:cs="Times New Roman"/>
          <w:kern w:val="0"/>
          <w:szCs w:val="24"/>
          <w:lang w:eastAsia="zh-TW"/>
        </w:rPr>
      </w:pPr>
      <w:r w:rsidRPr="00020F26">
        <w:rPr>
          <w:rFonts w:eastAsia="PMingLiU" w:cs="Times New Roman"/>
          <w:kern w:val="0"/>
          <w:szCs w:val="24"/>
          <w:lang w:eastAsia="zh-TW"/>
        </w:rPr>
        <w:t xml:space="preserve">Warton, D. I., Thibaut, L., and Wang, Y. A. (2017). The pit-trap – a “model-free” bootstrap procedure for inference about regression models with discrete, multivariate responses. </w:t>
      </w:r>
      <w:proofErr w:type="spellStart"/>
      <w:r w:rsidRPr="00020F26">
        <w:rPr>
          <w:rFonts w:eastAsia="PMingLiU" w:cs="Times New Roman"/>
          <w:i/>
          <w:kern w:val="0"/>
          <w:szCs w:val="24"/>
          <w:lang w:eastAsia="zh-TW"/>
        </w:rPr>
        <w:t>PLoS</w:t>
      </w:r>
      <w:proofErr w:type="spellEnd"/>
      <w:r w:rsidRPr="00020F26">
        <w:rPr>
          <w:rFonts w:eastAsia="PMingLiU" w:cs="Times New Roman"/>
          <w:i/>
          <w:kern w:val="0"/>
          <w:szCs w:val="24"/>
          <w:lang w:eastAsia="zh-TW"/>
        </w:rPr>
        <w:t xml:space="preserve"> One</w:t>
      </w:r>
      <w:r w:rsidRPr="00020F26">
        <w:rPr>
          <w:rFonts w:eastAsia="PMingLiU" w:cs="Times New Roman"/>
          <w:kern w:val="0"/>
          <w:szCs w:val="24"/>
          <w:lang w:eastAsia="zh-TW"/>
        </w:rPr>
        <w:t>, 12(7): e0181790.</w:t>
      </w:r>
    </w:p>
    <w:p w14:paraId="2079F92D" w14:textId="77777777" w:rsidR="00020F26" w:rsidRPr="00020F26" w:rsidRDefault="00020F26" w:rsidP="00020F26">
      <w:pPr>
        <w:spacing w:line="276" w:lineRule="auto"/>
        <w:jc w:val="left"/>
        <w:rPr>
          <w:rFonts w:eastAsia="PMingLiU" w:cs="Times New Roman"/>
          <w:kern w:val="0"/>
          <w:szCs w:val="24"/>
          <w:lang w:eastAsia="zh-TW"/>
        </w:rPr>
      </w:pPr>
    </w:p>
    <w:p w14:paraId="5086C2A5" w14:textId="77777777" w:rsidR="00430DF7" w:rsidRDefault="00020F26" w:rsidP="00020F26">
      <w:pPr>
        <w:spacing w:line="276" w:lineRule="auto"/>
        <w:jc w:val="left"/>
        <w:rPr>
          <w:rFonts w:eastAsia="PMingLiU" w:cs="Times New Roman"/>
          <w:kern w:val="0"/>
          <w:szCs w:val="24"/>
          <w:lang w:eastAsia="zh-TW"/>
        </w:rPr>
        <w:sectPr w:rsidR="00430DF7" w:rsidSect="00772DBC">
          <w:headerReference w:type="even" r:id="rId16"/>
          <w:headerReference w:type="default" r:id="rId17"/>
          <w:footerReference w:type="default" r:id="rId18"/>
          <w:headerReference w:type="first" r:id="rId19"/>
          <w:footerReference w:type="first" r:id="rId20"/>
          <w:pgSz w:w="12240" w:h="15840"/>
          <w:pgMar w:top="1440" w:right="1800" w:bottom="1440" w:left="1800" w:header="720" w:footer="720" w:gutter="0"/>
          <w:cols w:space="720"/>
          <w:titlePg/>
          <w:docGrid w:linePitch="360"/>
        </w:sectPr>
      </w:pPr>
      <w:r w:rsidRPr="00020F26">
        <w:rPr>
          <w:rFonts w:eastAsia="PMingLiU" w:cs="Times New Roman"/>
          <w:kern w:val="0"/>
          <w:szCs w:val="24"/>
          <w:lang w:eastAsia="zh-TW"/>
        </w:rPr>
        <w:t xml:space="preserve">Zhou, S., Campbell, R. A., and Hoyle, S. D. (2019). Catch per unit effort standardization using </w:t>
      </w:r>
      <w:proofErr w:type="spellStart"/>
      <w:r w:rsidRPr="00020F26">
        <w:rPr>
          <w:rFonts w:eastAsia="PMingLiU" w:cs="Times New Roman"/>
          <w:kern w:val="0"/>
          <w:szCs w:val="24"/>
          <w:lang w:eastAsia="zh-TW"/>
        </w:rPr>
        <w:t>spatio</w:t>
      </w:r>
      <w:proofErr w:type="spellEnd"/>
      <w:r w:rsidRPr="00020F26">
        <w:rPr>
          <w:rFonts w:eastAsia="PMingLiU" w:cs="Times New Roman"/>
          <w:kern w:val="0"/>
          <w:szCs w:val="24"/>
          <w:lang w:eastAsia="zh-TW"/>
        </w:rPr>
        <w:t xml:space="preserve">-temporal models for Australia’s Eastern Tuna and Billfish Fishery. </w:t>
      </w:r>
      <w:r w:rsidRPr="00020F26">
        <w:rPr>
          <w:rFonts w:eastAsia="PMingLiU" w:cs="Times New Roman"/>
          <w:i/>
          <w:kern w:val="0"/>
          <w:szCs w:val="24"/>
          <w:lang w:eastAsia="zh-TW"/>
        </w:rPr>
        <w:t>ICES J. Mar. Sci</w:t>
      </w:r>
      <w:r w:rsidRPr="00020F26">
        <w:rPr>
          <w:rFonts w:eastAsia="PMingLiU" w:cs="Times New Roman"/>
          <w:kern w:val="0"/>
          <w:szCs w:val="24"/>
          <w:lang w:eastAsia="zh-TW"/>
        </w:rPr>
        <w:t>.</w:t>
      </w:r>
    </w:p>
    <w:p w14:paraId="5CE60FCE" w14:textId="77777777" w:rsidR="00430DF7" w:rsidRPr="00920CC1" w:rsidRDefault="00430DF7" w:rsidP="00430DF7">
      <w:pPr>
        <w:widowControl/>
        <w:spacing w:after="160"/>
        <w:jc w:val="left"/>
        <w:rPr>
          <w:rFonts w:eastAsia="PMingLiU" w:cs="Times New Roman"/>
          <w:kern w:val="0"/>
          <w:szCs w:val="24"/>
          <w:lang w:eastAsia="zh-TW"/>
        </w:rPr>
      </w:pPr>
      <w:r w:rsidRPr="00920CC1">
        <w:rPr>
          <w:rFonts w:eastAsia="PMingLiU" w:cs="Times New Roman"/>
          <w:kern w:val="0"/>
          <w:szCs w:val="24"/>
          <w:lang w:eastAsia="zh-TW"/>
        </w:rPr>
        <w:lastRenderedPageBreak/>
        <w:t xml:space="preserve">Table 1. Summary of explanatory variables used in </w:t>
      </w:r>
      <w:proofErr w:type="spellStart"/>
      <w:r>
        <w:rPr>
          <w:rFonts w:eastAsia="PMingLiU" w:cs="Times New Roman"/>
          <w:kern w:val="0"/>
          <w:szCs w:val="24"/>
          <w:lang w:eastAsia="zh-TW"/>
        </w:rPr>
        <w:t>sdmTMB</w:t>
      </w:r>
      <w:proofErr w:type="spellEnd"/>
      <w:r w:rsidRPr="00920CC1">
        <w:rPr>
          <w:rFonts w:eastAsia="PMingLiU" w:cs="Times New Roman"/>
          <w:kern w:val="0"/>
          <w:szCs w:val="24"/>
          <w:lang w:eastAsia="zh-TW"/>
        </w:rPr>
        <w:t>.</w:t>
      </w:r>
    </w:p>
    <w:tbl>
      <w:tblPr>
        <w:tblStyle w:val="TableGrid"/>
        <w:tblW w:w="1269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423"/>
        <w:gridCol w:w="2016"/>
        <w:gridCol w:w="5197"/>
        <w:gridCol w:w="1990"/>
      </w:tblGrid>
      <w:tr w:rsidR="00430DF7" w:rsidRPr="00920CC1" w14:paraId="110A092E" w14:textId="77777777" w:rsidTr="00ED0B01">
        <w:trPr>
          <w:trHeight w:val="917"/>
        </w:trPr>
        <w:tc>
          <w:tcPr>
            <w:tcW w:w="3493" w:type="dxa"/>
            <w:gridSpan w:val="2"/>
            <w:tcBorders>
              <w:top w:val="single" w:sz="4" w:space="0" w:color="auto"/>
              <w:bottom w:val="single" w:sz="4" w:space="0" w:color="auto"/>
            </w:tcBorders>
            <w:vAlign w:val="center"/>
          </w:tcPr>
          <w:p w14:paraId="00F92B4E" w14:textId="77777777" w:rsidR="00430DF7" w:rsidRPr="00920CC1" w:rsidRDefault="00430DF7" w:rsidP="00ED0B01">
            <w:pPr>
              <w:widowControl/>
              <w:jc w:val="left"/>
              <w:rPr>
                <w:rFonts w:eastAsia="Yu Gothic" w:cs="Times New Roman"/>
                <w:szCs w:val="24"/>
                <w:lang w:eastAsia="zh-TW"/>
              </w:rPr>
            </w:pPr>
            <w:r w:rsidRPr="00920CC1">
              <w:rPr>
                <w:rFonts w:eastAsia="PMingLiU" w:cs="Times New Roman"/>
                <w:szCs w:val="24"/>
                <w:lang w:eastAsia="zh-TW"/>
              </w:rPr>
              <w:t>Variables</w:t>
            </w:r>
          </w:p>
        </w:tc>
        <w:tc>
          <w:tcPr>
            <w:tcW w:w="2016" w:type="dxa"/>
            <w:tcBorders>
              <w:top w:val="single" w:sz="4" w:space="0" w:color="auto"/>
              <w:bottom w:val="single" w:sz="4" w:space="0" w:color="auto"/>
            </w:tcBorders>
            <w:vAlign w:val="center"/>
          </w:tcPr>
          <w:p w14:paraId="71FEFE2A" w14:textId="77777777" w:rsidR="00430DF7" w:rsidRPr="00920CC1" w:rsidRDefault="00430DF7" w:rsidP="00ED0B01">
            <w:pPr>
              <w:widowControl/>
              <w:jc w:val="left"/>
              <w:rPr>
                <w:rFonts w:eastAsia="Yu Gothic" w:cs="Times New Roman"/>
                <w:szCs w:val="24"/>
                <w:lang w:eastAsia="zh-TW"/>
              </w:rPr>
            </w:pPr>
            <w:r w:rsidRPr="00920CC1">
              <w:rPr>
                <w:rFonts w:eastAsia="Yu Gothic" w:cs="Times New Roman"/>
                <w:szCs w:val="24"/>
                <w:lang w:eastAsia="zh-TW"/>
              </w:rPr>
              <w:t>Number of categories</w:t>
            </w:r>
          </w:p>
        </w:tc>
        <w:tc>
          <w:tcPr>
            <w:tcW w:w="5197" w:type="dxa"/>
            <w:tcBorders>
              <w:top w:val="single" w:sz="4" w:space="0" w:color="auto"/>
              <w:bottom w:val="single" w:sz="4" w:space="0" w:color="auto"/>
            </w:tcBorders>
            <w:vAlign w:val="center"/>
          </w:tcPr>
          <w:p w14:paraId="5E697F41"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Detail</w:t>
            </w:r>
          </w:p>
        </w:tc>
        <w:tc>
          <w:tcPr>
            <w:tcW w:w="1990" w:type="dxa"/>
            <w:tcBorders>
              <w:top w:val="single" w:sz="4" w:space="0" w:color="auto"/>
              <w:bottom w:val="single" w:sz="4" w:space="0" w:color="auto"/>
            </w:tcBorders>
            <w:vAlign w:val="center"/>
          </w:tcPr>
          <w:p w14:paraId="1043B882"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Note</w:t>
            </w:r>
          </w:p>
        </w:tc>
      </w:tr>
      <w:tr w:rsidR="00430DF7" w:rsidRPr="00920CC1" w14:paraId="32DC7081" w14:textId="77777777" w:rsidTr="00ED0B01">
        <w:trPr>
          <w:trHeight w:val="131"/>
        </w:trPr>
        <w:tc>
          <w:tcPr>
            <w:tcW w:w="2070" w:type="dxa"/>
            <w:tcBorders>
              <w:top w:val="single" w:sz="4" w:space="0" w:color="auto"/>
            </w:tcBorders>
            <w:vAlign w:val="center"/>
          </w:tcPr>
          <w:p w14:paraId="490ED4CB"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Year-month</w:t>
            </w:r>
          </w:p>
        </w:tc>
        <w:tc>
          <w:tcPr>
            <w:tcW w:w="1423" w:type="dxa"/>
            <w:tcBorders>
              <w:top w:val="single" w:sz="4" w:space="0" w:color="auto"/>
            </w:tcBorders>
            <w:vAlign w:val="center"/>
          </w:tcPr>
          <w:p w14:paraId="59065A98" w14:textId="77777777" w:rsidR="00430DF7" w:rsidRPr="00920CC1" w:rsidRDefault="00430DF7" w:rsidP="00ED0B01">
            <w:pPr>
              <w:widowControl/>
              <w:jc w:val="left"/>
              <w:rPr>
                <w:rFonts w:eastAsia="PMingLiU" w:cs="Times New Roman"/>
                <w:i/>
                <w:szCs w:val="24"/>
                <w:lang w:eastAsia="zh-TW"/>
              </w:rPr>
            </w:pPr>
            <w:r>
              <w:rPr>
                <w:rFonts w:eastAsia="PMingLiU" w:cs="Times New Roman"/>
                <w:i/>
                <w:szCs w:val="24"/>
                <w:lang w:eastAsia="zh-TW"/>
              </w:rPr>
              <w:t>Yr-</w:t>
            </w:r>
            <w:proofErr w:type="spellStart"/>
            <w:r>
              <w:rPr>
                <w:rFonts w:eastAsia="PMingLiU" w:cs="Times New Roman"/>
                <w:i/>
                <w:szCs w:val="24"/>
                <w:lang w:eastAsia="zh-TW"/>
              </w:rPr>
              <w:t>mo</w:t>
            </w:r>
            <w:proofErr w:type="spellEnd"/>
          </w:p>
        </w:tc>
        <w:tc>
          <w:tcPr>
            <w:tcW w:w="2016" w:type="dxa"/>
            <w:tcBorders>
              <w:top w:val="single" w:sz="4" w:space="0" w:color="auto"/>
            </w:tcBorders>
            <w:vAlign w:val="center"/>
          </w:tcPr>
          <w:p w14:paraId="63CE53CE" w14:textId="77777777" w:rsidR="00430DF7" w:rsidRPr="00920CC1" w:rsidRDefault="00430DF7" w:rsidP="00ED0B01">
            <w:pPr>
              <w:widowControl/>
              <w:jc w:val="left"/>
              <w:rPr>
                <w:rFonts w:eastAsia="PMingLiU" w:cs="Times New Roman"/>
                <w:szCs w:val="24"/>
                <w:lang w:eastAsia="zh-TW"/>
              </w:rPr>
            </w:pPr>
            <w:r>
              <w:rPr>
                <w:rFonts w:eastAsia="PMingLiU" w:cs="Times New Roman"/>
                <w:szCs w:val="24"/>
                <w:lang w:eastAsia="zh-TW"/>
              </w:rPr>
              <w:t>220</w:t>
            </w:r>
          </w:p>
        </w:tc>
        <w:tc>
          <w:tcPr>
            <w:tcW w:w="5197" w:type="dxa"/>
            <w:tcBorders>
              <w:top w:val="single" w:sz="4" w:space="0" w:color="auto"/>
            </w:tcBorders>
            <w:vAlign w:val="center"/>
          </w:tcPr>
          <w:p w14:paraId="7D71F6D3"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 xml:space="preserve">1994 – </w:t>
            </w:r>
            <w:r>
              <w:rPr>
                <w:rFonts w:eastAsia="PMingLiU" w:cs="Times New Roman"/>
                <w:szCs w:val="24"/>
                <w:lang w:eastAsia="zh-TW"/>
              </w:rPr>
              <w:t>2024</w:t>
            </w:r>
            <w:r w:rsidRPr="00920CC1">
              <w:rPr>
                <w:rFonts w:eastAsia="PMingLiU" w:cs="Times New Roman"/>
                <w:szCs w:val="24"/>
                <w:lang w:eastAsia="zh-TW"/>
              </w:rPr>
              <w:t>; May – December</w:t>
            </w:r>
          </w:p>
          <w:p w14:paraId="1816F990"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(199405 = 1; 199406 = 2…; 202</w:t>
            </w:r>
            <w:r>
              <w:rPr>
                <w:rFonts w:eastAsia="PMingLiU" w:cs="Times New Roman"/>
                <w:szCs w:val="24"/>
                <w:lang w:eastAsia="zh-TW"/>
              </w:rPr>
              <w:t>4</w:t>
            </w:r>
            <w:r w:rsidRPr="00920CC1">
              <w:rPr>
                <w:rFonts w:eastAsia="PMingLiU" w:cs="Times New Roman"/>
                <w:szCs w:val="24"/>
                <w:lang w:eastAsia="zh-TW"/>
              </w:rPr>
              <w:t>1</w:t>
            </w:r>
            <w:r>
              <w:rPr>
                <w:rFonts w:eastAsia="PMingLiU" w:cs="Times New Roman"/>
                <w:szCs w:val="24"/>
                <w:lang w:eastAsia="zh-TW"/>
              </w:rPr>
              <w:t>2</w:t>
            </w:r>
            <w:r w:rsidRPr="00920CC1">
              <w:rPr>
                <w:rFonts w:eastAsia="PMingLiU" w:cs="Times New Roman"/>
                <w:szCs w:val="24"/>
                <w:lang w:eastAsia="zh-TW"/>
              </w:rPr>
              <w:t xml:space="preserve"> = </w:t>
            </w:r>
            <w:r>
              <w:rPr>
                <w:rFonts w:eastAsia="PMingLiU" w:cs="Times New Roman"/>
                <w:szCs w:val="24"/>
                <w:lang w:eastAsia="zh-TW"/>
              </w:rPr>
              <w:t>220</w:t>
            </w:r>
            <w:r w:rsidRPr="00920CC1">
              <w:rPr>
                <w:rFonts w:eastAsia="PMingLiU" w:cs="Times New Roman"/>
                <w:szCs w:val="24"/>
                <w:lang w:eastAsia="zh-TW"/>
              </w:rPr>
              <w:t xml:space="preserve">) </w:t>
            </w:r>
          </w:p>
        </w:tc>
        <w:tc>
          <w:tcPr>
            <w:tcW w:w="1990" w:type="dxa"/>
            <w:tcBorders>
              <w:top w:val="single" w:sz="4" w:space="0" w:color="auto"/>
            </w:tcBorders>
            <w:vAlign w:val="center"/>
          </w:tcPr>
          <w:p w14:paraId="4470B4FF" w14:textId="77777777" w:rsidR="00430DF7" w:rsidRPr="00920CC1" w:rsidRDefault="00430DF7" w:rsidP="00ED0B01">
            <w:pPr>
              <w:widowControl/>
              <w:jc w:val="left"/>
              <w:rPr>
                <w:rFonts w:eastAsia="PMingLiU" w:cs="Times New Roman"/>
                <w:szCs w:val="24"/>
                <w:lang w:eastAsia="zh-TW"/>
              </w:rPr>
            </w:pPr>
          </w:p>
        </w:tc>
      </w:tr>
      <w:tr w:rsidR="00430DF7" w:rsidRPr="00920CC1" w14:paraId="705A29DD" w14:textId="77777777" w:rsidTr="00ED0B01">
        <w:trPr>
          <w:trHeight w:val="642"/>
        </w:trPr>
        <w:tc>
          <w:tcPr>
            <w:tcW w:w="2070" w:type="dxa"/>
            <w:vAlign w:val="center"/>
          </w:tcPr>
          <w:p w14:paraId="4DD4E4D9"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Spatial knot</w:t>
            </w:r>
          </w:p>
        </w:tc>
        <w:tc>
          <w:tcPr>
            <w:tcW w:w="1423" w:type="dxa"/>
            <w:vAlign w:val="center"/>
          </w:tcPr>
          <w:p w14:paraId="7B5C2674" w14:textId="77777777" w:rsidR="00430DF7" w:rsidRPr="00920CC1" w:rsidRDefault="00430DF7" w:rsidP="00ED0B01">
            <w:pPr>
              <w:widowControl/>
              <w:jc w:val="left"/>
              <w:rPr>
                <w:rFonts w:eastAsia="PMingLiU" w:cs="Times New Roman"/>
                <w:i/>
                <w:szCs w:val="24"/>
                <w:lang w:eastAsia="zh-TW"/>
              </w:rPr>
            </w:pPr>
            <w:r w:rsidRPr="00920CC1">
              <w:rPr>
                <w:rFonts w:eastAsia="PMingLiU" w:cs="Times New Roman"/>
                <w:i/>
                <w:szCs w:val="24"/>
                <w:lang w:eastAsia="zh-TW"/>
              </w:rPr>
              <w:t>s</w:t>
            </w:r>
          </w:p>
        </w:tc>
        <w:tc>
          <w:tcPr>
            <w:tcW w:w="2016" w:type="dxa"/>
            <w:vAlign w:val="center"/>
          </w:tcPr>
          <w:p w14:paraId="193C373D" w14:textId="77777777" w:rsidR="00430DF7" w:rsidRPr="00920CC1" w:rsidRDefault="00430DF7" w:rsidP="00ED0B01">
            <w:pPr>
              <w:widowControl/>
              <w:jc w:val="left"/>
              <w:rPr>
                <w:rFonts w:eastAsia="PMingLiU" w:cs="Times New Roman"/>
                <w:szCs w:val="24"/>
                <w:lang w:eastAsia="zh-TW"/>
              </w:rPr>
            </w:pPr>
            <w:r>
              <w:rPr>
                <w:rFonts w:eastAsia="PMingLiU" w:cs="Times New Roman"/>
                <w:szCs w:val="24"/>
                <w:lang w:eastAsia="zh-TW"/>
              </w:rPr>
              <w:t>222</w:t>
            </w:r>
          </w:p>
        </w:tc>
        <w:tc>
          <w:tcPr>
            <w:tcW w:w="5197" w:type="dxa"/>
            <w:vAlign w:val="center"/>
          </w:tcPr>
          <w:p w14:paraId="361FE5D2"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32 – 5</w:t>
            </w:r>
            <w:r>
              <w:rPr>
                <w:rFonts w:eastAsia="PMingLiU" w:cs="Times New Roman"/>
                <w:szCs w:val="24"/>
                <w:lang w:eastAsia="zh-TW"/>
              </w:rPr>
              <w:t>4</w:t>
            </w:r>
            <w:r w:rsidRPr="00920CC1">
              <w:rPr>
                <w:rFonts w:eastAsia="PMingLiU" w:cs="Times New Roman"/>
                <w:szCs w:val="24"/>
                <w:lang w:eastAsia="zh-TW"/>
              </w:rPr>
              <w:t>°N and 140 – 1</w:t>
            </w:r>
            <w:r>
              <w:rPr>
                <w:rFonts w:eastAsia="PMingLiU" w:cs="Times New Roman"/>
                <w:szCs w:val="24"/>
                <w:lang w:eastAsia="zh-TW"/>
              </w:rPr>
              <w:t>80</w:t>
            </w:r>
            <w:r w:rsidRPr="00920CC1">
              <w:rPr>
                <w:rFonts w:eastAsia="PMingLiU" w:cs="Times New Roman"/>
                <w:szCs w:val="24"/>
                <w:lang w:eastAsia="zh-TW"/>
              </w:rPr>
              <w:t>°E</w:t>
            </w:r>
          </w:p>
        </w:tc>
        <w:tc>
          <w:tcPr>
            <w:tcW w:w="1990" w:type="dxa"/>
            <w:vAlign w:val="center"/>
          </w:tcPr>
          <w:p w14:paraId="00C067C9"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 xml:space="preserve">See </w:t>
            </w:r>
            <w:r w:rsidRPr="00920CC1">
              <w:rPr>
                <w:rFonts w:eastAsia="PMingLiU" w:cs="Times New Roman"/>
                <w:b/>
                <w:szCs w:val="24"/>
                <w:lang w:eastAsia="zh-TW"/>
              </w:rPr>
              <w:t xml:space="preserve">Figure </w:t>
            </w:r>
            <w:r>
              <w:rPr>
                <w:rFonts w:eastAsia="PMingLiU" w:cs="Times New Roman"/>
                <w:b/>
                <w:szCs w:val="24"/>
                <w:lang w:eastAsia="zh-TW"/>
              </w:rPr>
              <w:t>8</w:t>
            </w:r>
          </w:p>
        </w:tc>
      </w:tr>
      <w:tr w:rsidR="00430DF7" w:rsidRPr="00920CC1" w14:paraId="231A2002" w14:textId="77777777" w:rsidTr="00ED0B01">
        <w:trPr>
          <w:trHeight w:val="111"/>
        </w:trPr>
        <w:tc>
          <w:tcPr>
            <w:tcW w:w="2070" w:type="dxa"/>
            <w:vMerge w:val="restart"/>
            <w:vAlign w:val="center"/>
          </w:tcPr>
          <w:p w14:paraId="4E04E4B1"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Sea surface temperature</w:t>
            </w:r>
          </w:p>
        </w:tc>
        <w:tc>
          <w:tcPr>
            <w:tcW w:w="1423" w:type="dxa"/>
            <w:vAlign w:val="center"/>
          </w:tcPr>
          <w:p w14:paraId="2CC644C6" w14:textId="77777777" w:rsidR="00430DF7" w:rsidRPr="00920CC1" w:rsidRDefault="00430DF7" w:rsidP="00ED0B01">
            <w:pPr>
              <w:widowControl/>
              <w:jc w:val="left"/>
              <w:rPr>
                <w:rFonts w:eastAsia="PMingLiU" w:cs="Times New Roman"/>
                <w:i/>
                <w:szCs w:val="24"/>
                <w:lang w:eastAsia="zh-TW"/>
              </w:rPr>
            </w:pPr>
            <w:r w:rsidRPr="00920CC1">
              <w:rPr>
                <w:rFonts w:eastAsia="PMingLiU" w:cs="Times New Roman"/>
                <w:i/>
                <w:szCs w:val="24"/>
                <w:lang w:eastAsia="zh-TW"/>
              </w:rPr>
              <w:t>SST</w:t>
            </w:r>
          </w:p>
        </w:tc>
        <w:tc>
          <w:tcPr>
            <w:tcW w:w="2016" w:type="dxa"/>
            <w:vAlign w:val="center"/>
          </w:tcPr>
          <w:p w14:paraId="4D493E0A"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1</w:t>
            </w:r>
          </w:p>
        </w:tc>
        <w:tc>
          <w:tcPr>
            <w:tcW w:w="5197" w:type="dxa"/>
            <w:vAlign w:val="center"/>
          </w:tcPr>
          <w:p w14:paraId="0DDDE4DF"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Continues variable (</w:t>
            </w:r>
            <w:r>
              <w:rPr>
                <w:rFonts w:eastAsia="PMingLiU" w:cs="Times New Roman"/>
                <w:szCs w:val="24"/>
                <w:lang w:eastAsia="zh-TW"/>
              </w:rPr>
              <w:t>5</w:t>
            </w:r>
            <w:r w:rsidRPr="00920CC1">
              <w:rPr>
                <w:rFonts w:eastAsia="PMingLiU" w:cs="Times New Roman"/>
                <w:szCs w:val="24"/>
                <w:lang w:eastAsia="zh-TW"/>
              </w:rPr>
              <w:t xml:space="preserve"> – 2</w:t>
            </w:r>
            <w:r>
              <w:rPr>
                <w:rFonts w:eastAsia="PMingLiU" w:cs="Times New Roman"/>
                <w:szCs w:val="24"/>
                <w:lang w:eastAsia="zh-TW"/>
              </w:rPr>
              <w:t>2</w:t>
            </w:r>
            <w:r w:rsidRPr="00920CC1">
              <w:rPr>
                <w:rFonts w:eastAsia="PMingLiU" w:cs="Times New Roman"/>
                <w:szCs w:val="24"/>
                <w:lang w:eastAsia="zh-TW"/>
              </w:rPr>
              <w:t>°C)</w:t>
            </w:r>
            <w:r>
              <w:rPr>
                <w:rFonts w:eastAsia="PMingLiU" w:cs="Times New Roman"/>
                <w:szCs w:val="24"/>
                <w:lang w:eastAsia="zh-TW"/>
              </w:rPr>
              <w:t xml:space="preserve"> </w:t>
            </w:r>
          </w:p>
        </w:tc>
        <w:tc>
          <w:tcPr>
            <w:tcW w:w="1990" w:type="dxa"/>
            <w:vAlign w:val="center"/>
          </w:tcPr>
          <w:p w14:paraId="14A1ED52"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 xml:space="preserve">See </w:t>
            </w:r>
            <w:r w:rsidRPr="00A979CF">
              <w:rPr>
                <w:rFonts w:eastAsia="PMingLiU" w:cs="Times New Roman"/>
                <w:b/>
                <w:szCs w:val="24"/>
                <w:lang w:eastAsia="zh-TW"/>
              </w:rPr>
              <w:t xml:space="preserve">Figure </w:t>
            </w:r>
            <w:r>
              <w:rPr>
                <w:rFonts w:eastAsia="PMingLiU" w:cs="Times New Roman"/>
                <w:b/>
                <w:szCs w:val="24"/>
                <w:lang w:eastAsia="zh-TW"/>
              </w:rPr>
              <w:t>13</w:t>
            </w:r>
          </w:p>
        </w:tc>
      </w:tr>
      <w:tr w:rsidR="00430DF7" w:rsidRPr="00920CC1" w14:paraId="0D5408F8" w14:textId="77777777" w:rsidTr="00ED0B01">
        <w:trPr>
          <w:trHeight w:val="549"/>
        </w:trPr>
        <w:tc>
          <w:tcPr>
            <w:tcW w:w="2070" w:type="dxa"/>
            <w:vMerge/>
            <w:vAlign w:val="center"/>
          </w:tcPr>
          <w:p w14:paraId="3C4AAF90" w14:textId="77777777" w:rsidR="00430DF7" w:rsidRPr="00920CC1" w:rsidRDefault="00430DF7" w:rsidP="00ED0B01">
            <w:pPr>
              <w:widowControl/>
              <w:jc w:val="left"/>
              <w:rPr>
                <w:rFonts w:eastAsia="PMingLiU" w:cs="Times New Roman"/>
                <w:szCs w:val="24"/>
                <w:lang w:eastAsia="zh-TW"/>
              </w:rPr>
            </w:pPr>
          </w:p>
        </w:tc>
        <w:tc>
          <w:tcPr>
            <w:tcW w:w="1423" w:type="dxa"/>
            <w:vAlign w:val="center"/>
          </w:tcPr>
          <w:p w14:paraId="183E020E" w14:textId="77777777" w:rsidR="00430DF7" w:rsidRPr="00920CC1" w:rsidRDefault="00430DF7" w:rsidP="00ED0B01">
            <w:pPr>
              <w:widowControl/>
              <w:jc w:val="left"/>
              <w:rPr>
                <w:rFonts w:eastAsia="PMingLiU" w:cs="Times New Roman"/>
                <w:i/>
                <w:szCs w:val="24"/>
                <w:lang w:eastAsia="zh-TW"/>
              </w:rPr>
            </w:pPr>
            <w:r w:rsidRPr="00920CC1">
              <w:rPr>
                <w:rFonts w:eastAsia="PMingLiU" w:cs="Times New Roman"/>
                <w:i/>
                <w:szCs w:val="24"/>
                <w:lang w:eastAsia="zh-TW"/>
              </w:rPr>
              <w:t>SST+SST</w:t>
            </w:r>
            <w:r w:rsidRPr="00920CC1">
              <w:rPr>
                <w:rFonts w:eastAsia="PMingLiU" w:cs="Times New Roman"/>
                <w:i/>
                <w:szCs w:val="24"/>
                <w:vertAlign w:val="superscript"/>
                <w:lang w:eastAsia="zh-TW"/>
              </w:rPr>
              <w:t>2</w:t>
            </w:r>
          </w:p>
        </w:tc>
        <w:tc>
          <w:tcPr>
            <w:tcW w:w="2016" w:type="dxa"/>
            <w:vAlign w:val="center"/>
          </w:tcPr>
          <w:p w14:paraId="1DE1854A"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1</w:t>
            </w:r>
          </w:p>
        </w:tc>
        <w:tc>
          <w:tcPr>
            <w:tcW w:w="5197" w:type="dxa"/>
            <w:vAlign w:val="center"/>
          </w:tcPr>
          <w:p w14:paraId="6FC3362E" w14:textId="77777777" w:rsidR="00430DF7" w:rsidRPr="00920CC1" w:rsidRDefault="00430DF7" w:rsidP="00ED0B01">
            <w:pPr>
              <w:widowControl/>
              <w:jc w:val="left"/>
              <w:rPr>
                <w:rFonts w:eastAsia="PMingLiU" w:cs="Times New Roman"/>
                <w:szCs w:val="24"/>
                <w:lang w:eastAsia="zh-TW"/>
              </w:rPr>
            </w:pPr>
          </w:p>
        </w:tc>
        <w:tc>
          <w:tcPr>
            <w:tcW w:w="1990" w:type="dxa"/>
            <w:vAlign w:val="center"/>
          </w:tcPr>
          <w:p w14:paraId="2F027BCC" w14:textId="77777777" w:rsidR="00430DF7" w:rsidRPr="00920CC1" w:rsidRDefault="00430DF7" w:rsidP="00ED0B01">
            <w:pPr>
              <w:widowControl/>
              <w:jc w:val="left"/>
              <w:rPr>
                <w:rFonts w:eastAsia="PMingLiU" w:cs="Times New Roman"/>
                <w:szCs w:val="24"/>
                <w:lang w:eastAsia="zh-TW"/>
              </w:rPr>
            </w:pPr>
          </w:p>
        </w:tc>
      </w:tr>
      <w:tr w:rsidR="00430DF7" w:rsidRPr="00920CC1" w14:paraId="6B84D614" w14:textId="77777777" w:rsidTr="00ED0B01">
        <w:trPr>
          <w:trHeight w:val="329"/>
        </w:trPr>
        <w:tc>
          <w:tcPr>
            <w:tcW w:w="2070" w:type="dxa"/>
            <w:vAlign w:val="center"/>
          </w:tcPr>
          <w:p w14:paraId="6BE8CCFC"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Fleet</w:t>
            </w:r>
          </w:p>
        </w:tc>
        <w:tc>
          <w:tcPr>
            <w:tcW w:w="1423" w:type="dxa"/>
            <w:vAlign w:val="center"/>
          </w:tcPr>
          <w:p w14:paraId="5D0CD6E8" w14:textId="77777777" w:rsidR="00430DF7" w:rsidRPr="00920CC1" w:rsidRDefault="00430DF7" w:rsidP="00ED0B01">
            <w:pPr>
              <w:widowControl/>
              <w:jc w:val="left"/>
              <w:rPr>
                <w:rFonts w:eastAsia="PMingLiU" w:cs="Times New Roman"/>
                <w:i/>
                <w:szCs w:val="24"/>
                <w:lang w:eastAsia="zh-TW"/>
              </w:rPr>
            </w:pPr>
            <w:r w:rsidRPr="00920CC1">
              <w:rPr>
                <w:rFonts w:eastAsia="PMingLiU" w:cs="Times New Roman"/>
                <w:i/>
                <w:szCs w:val="24"/>
                <w:lang w:eastAsia="zh-TW"/>
              </w:rPr>
              <w:t>Fleet</w:t>
            </w:r>
          </w:p>
        </w:tc>
        <w:tc>
          <w:tcPr>
            <w:tcW w:w="2016" w:type="dxa"/>
            <w:vAlign w:val="center"/>
          </w:tcPr>
          <w:p w14:paraId="509D69C2"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7</w:t>
            </w:r>
          </w:p>
        </w:tc>
        <w:tc>
          <w:tcPr>
            <w:tcW w:w="5197" w:type="dxa"/>
            <w:vAlign w:val="center"/>
          </w:tcPr>
          <w:p w14:paraId="41EF0B65"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JP1: Japanese vessel less than 100 GRT</w:t>
            </w:r>
            <w:r>
              <w:rPr>
                <w:rFonts w:eastAsia="PMingLiU" w:cs="Times New Roman"/>
                <w:szCs w:val="24"/>
                <w:lang w:eastAsia="zh-TW"/>
              </w:rPr>
              <w:t xml:space="preserve"> (Fleet 1)</w:t>
            </w:r>
            <w:r w:rsidRPr="00920CC1">
              <w:rPr>
                <w:rFonts w:eastAsia="PMingLiU" w:cs="Times New Roman"/>
                <w:szCs w:val="24"/>
                <w:lang w:eastAsia="zh-TW"/>
              </w:rPr>
              <w:t>;</w:t>
            </w:r>
          </w:p>
          <w:p w14:paraId="0A950C51"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JP2: Japanese vessel larger than 100 GRT</w:t>
            </w:r>
            <w:r>
              <w:rPr>
                <w:rFonts w:eastAsia="PMingLiU" w:cs="Times New Roman"/>
                <w:szCs w:val="24"/>
                <w:lang w:eastAsia="zh-TW"/>
              </w:rPr>
              <w:t xml:space="preserve"> (Fleet 2)</w:t>
            </w:r>
            <w:r w:rsidRPr="00920CC1">
              <w:rPr>
                <w:rFonts w:eastAsia="PMingLiU" w:cs="Times New Roman"/>
                <w:szCs w:val="24"/>
                <w:lang w:eastAsia="zh-TW"/>
              </w:rPr>
              <w:t>;</w:t>
            </w:r>
          </w:p>
          <w:p w14:paraId="1306451D"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CT: Chinese Taipei</w:t>
            </w:r>
            <w:r>
              <w:rPr>
                <w:rFonts w:eastAsia="PMingLiU" w:cs="Times New Roman"/>
                <w:szCs w:val="24"/>
                <w:lang w:eastAsia="zh-TW"/>
              </w:rPr>
              <w:t xml:space="preserve"> (Fleet 3)</w:t>
            </w:r>
            <w:r w:rsidRPr="00920CC1">
              <w:rPr>
                <w:rFonts w:eastAsia="PMingLiU" w:cs="Times New Roman"/>
                <w:szCs w:val="24"/>
                <w:lang w:eastAsia="zh-TW"/>
              </w:rPr>
              <w:t>;</w:t>
            </w:r>
          </w:p>
          <w:p w14:paraId="72961A29"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C</w:t>
            </w:r>
            <w:r>
              <w:rPr>
                <w:rFonts w:eastAsia="PMingLiU" w:cs="Times New Roman"/>
                <w:szCs w:val="24"/>
                <w:lang w:eastAsia="zh-TW"/>
              </w:rPr>
              <w:t>H</w:t>
            </w:r>
            <w:r w:rsidRPr="00920CC1">
              <w:rPr>
                <w:rFonts w:eastAsia="PMingLiU" w:cs="Times New Roman"/>
                <w:szCs w:val="24"/>
                <w:lang w:eastAsia="zh-TW"/>
              </w:rPr>
              <w:t>N: China</w:t>
            </w:r>
            <w:r>
              <w:rPr>
                <w:rFonts w:eastAsia="PMingLiU" w:cs="Times New Roman"/>
                <w:szCs w:val="24"/>
                <w:lang w:eastAsia="zh-TW"/>
              </w:rPr>
              <w:t xml:space="preserve"> (Fleet 4)</w:t>
            </w:r>
            <w:r w:rsidRPr="00920CC1">
              <w:rPr>
                <w:rFonts w:eastAsia="PMingLiU" w:cs="Times New Roman"/>
                <w:szCs w:val="24"/>
                <w:lang w:eastAsia="zh-TW"/>
              </w:rPr>
              <w:t>;</w:t>
            </w:r>
          </w:p>
          <w:p w14:paraId="037692AE"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K</w:t>
            </w:r>
            <w:r>
              <w:rPr>
                <w:rFonts w:eastAsia="PMingLiU" w:cs="Times New Roman"/>
                <w:szCs w:val="24"/>
                <w:lang w:eastAsia="zh-TW"/>
              </w:rPr>
              <w:t>O</w:t>
            </w:r>
            <w:r w:rsidRPr="00920CC1">
              <w:rPr>
                <w:rFonts w:eastAsia="PMingLiU" w:cs="Times New Roman"/>
                <w:szCs w:val="24"/>
                <w:lang w:eastAsia="zh-TW"/>
              </w:rPr>
              <w:t>R: Korea</w:t>
            </w:r>
            <w:r>
              <w:rPr>
                <w:rFonts w:eastAsia="PMingLiU" w:cs="Times New Roman"/>
                <w:szCs w:val="24"/>
                <w:lang w:eastAsia="zh-TW"/>
              </w:rPr>
              <w:t xml:space="preserve"> (Fleet 5)</w:t>
            </w:r>
            <w:r w:rsidRPr="00920CC1">
              <w:rPr>
                <w:rFonts w:eastAsia="PMingLiU" w:cs="Times New Roman"/>
                <w:szCs w:val="24"/>
                <w:lang w:eastAsia="zh-TW"/>
              </w:rPr>
              <w:t>;</w:t>
            </w:r>
          </w:p>
          <w:p w14:paraId="76E5D362"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R</w:t>
            </w:r>
            <w:r>
              <w:rPr>
                <w:rFonts w:eastAsia="PMingLiU" w:cs="Times New Roman"/>
                <w:szCs w:val="24"/>
                <w:lang w:eastAsia="zh-TW"/>
              </w:rPr>
              <w:t>U</w:t>
            </w:r>
            <w:r w:rsidRPr="00920CC1">
              <w:rPr>
                <w:rFonts w:eastAsia="PMingLiU" w:cs="Times New Roman"/>
                <w:szCs w:val="24"/>
                <w:lang w:eastAsia="zh-TW"/>
              </w:rPr>
              <w:t>S: Russia</w:t>
            </w:r>
            <w:r>
              <w:rPr>
                <w:rFonts w:eastAsia="PMingLiU" w:cs="Times New Roman"/>
                <w:szCs w:val="24"/>
                <w:lang w:eastAsia="zh-TW"/>
              </w:rPr>
              <w:t xml:space="preserve"> (Fleet 6)</w:t>
            </w:r>
            <w:r w:rsidRPr="00920CC1">
              <w:rPr>
                <w:rFonts w:eastAsia="PMingLiU" w:cs="Times New Roman"/>
                <w:szCs w:val="24"/>
                <w:lang w:eastAsia="zh-TW"/>
              </w:rPr>
              <w:t>;</w:t>
            </w:r>
          </w:p>
          <w:p w14:paraId="69EB3CF4"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V</w:t>
            </w:r>
            <w:r>
              <w:rPr>
                <w:rFonts w:eastAsia="PMingLiU" w:cs="Times New Roman"/>
                <w:szCs w:val="24"/>
                <w:lang w:eastAsia="zh-TW"/>
              </w:rPr>
              <w:t>AN</w:t>
            </w:r>
            <w:r w:rsidRPr="00920CC1">
              <w:rPr>
                <w:rFonts w:eastAsia="PMingLiU" w:cs="Times New Roman"/>
                <w:szCs w:val="24"/>
                <w:lang w:eastAsia="zh-TW"/>
              </w:rPr>
              <w:t>: Vanuatu</w:t>
            </w:r>
            <w:r>
              <w:rPr>
                <w:rFonts w:eastAsia="PMingLiU" w:cs="Times New Roman"/>
                <w:szCs w:val="24"/>
                <w:lang w:eastAsia="zh-TW"/>
              </w:rPr>
              <w:t xml:space="preserve"> (Fleet 7)</w:t>
            </w:r>
          </w:p>
        </w:tc>
        <w:tc>
          <w:tcPr>
            <w:tcW w:w="1990" w:type="dxa"/>
            <w:vAlign w:val="center"/>
          </w:tcPr>
          <w:p w14:paraId="008E3B47" w14:textId="77777777" w:rsidR="00430DF7" w:rsidRPr="00920CC1" w:rsidRDefault="00430DF7" w:rsidP="00ED0B01">
            <w:pPr>
              <w:widowControl/>
              <w:jc w:val="left"/>
              <w:rPr>
                <w:rFonts w:eastAsia="PMingLiU" w:cs="Times New Roman"/>
                <w:szCs w:val="24"/>
                <w:lang w:eastAsia="zh-TW"/>
              </w:rPr>
            </w:pPr>
          </w:p>
        </w:tc>
      </w:tr>
    </w:tbl>
    <w:p w14:paraId="62159B73" w14:textId="77777777" w:rsidR="00430DF7" w:rsidRPr="00920CC1" w:rsidRDefault="00430DF7" w:rsidP="00430DF7">
      <w:pPr>
        <w:widowControl/>
        <w:spacing w:after="160"/>
        <w:jc w:val="left"/>
        <w:rPr>
          <w:rFonts w:eastAsia="PMingLiU" w:cs="Times New Roman"/>
          <w:kern w:val="0"/>
          <w:szCs w:val="24"/>
          <w:lang w:eastAsia="zh-TW"/>
        </w:rPr>
      </w:pPr>
    </w:p>
    <w:p w14:paraId="71F97C97" w14:textId="77777777" w:rsidR="00430DF7" w:rsidRPr="00920CC1" w:rsidRDefault="00430DF7" w:rsidP="00430DF7">
      <w:pPr>
        <w:widowControl/>
        <w:spacing w:after="160"/>
        <w:jc w:val="left"/>
        <w:rPr>
          <w:rFonts w:eastAsia="PMingLiU" w:cs="Times New Roman"/>
          <w:kern w:val="0"/>
          <w:szCs w:val="24"/>
          <w:lang w:eastAsia="zh-TW"/>
        </w:rPr>
        <w:sectPr w:rsidR="00430DF7" w:rsidRPr="00920CC1" w:rsidSect="00920CC1">
          <w:footerReference w:type="default" r:id="rId21"/>
          <w:pgSz w:w="15840" w:h="12240" w:orient="landscape"/>
          <w:pgMar w:top="1800" w:right="1440" w:bottom="1800" w:left="1440" w:header="720" w:footer="720" w:gutter="0"/>
          <w:cols w:space="720"/>
          <w:docGrid w:linePitch="360"/>
        </w:sectPr>
      </w:pPr>
      <w:r w:rsidRPr="00920CC1">
        <w:rPr>
          <w:rFonts w:eastAsia="PMingLiU" w:cs="Times New Roman"/>
          <w:kern w:val="0"/>
          <w:szCs w:val="24"/>
          <w:lang w:eastAsia="zh-TW"/>
        </w:rPr>
        <w:br w:type="page"/>
      </w:r>
    </w:p>
    <w:p w14:paraId="0B2DA9B1" w14:textId="77777777" w:rsidR="00430DF7" w:rsidRPr="00920CC1" w:rsidRDefault="00430DF7" w:rsidP="00430DF7">
      <w:pPr>
        <w:widowControl/>
        <w:spacing w:after="160"/>
        <w:jc w:val="left"/>
        <w:rPr>
          <w:rFonts w:eastAsia="PMingLiU" w:cs="Times New Roman"/>
          <w:kern w:val="0"/>
          <w:szCs w:val="24"/>
          <w:lang w:eastAsia="zh-TW"/>
        </w:rPr>
      </w:pPr>
      <w:r w:rsidRPr="00920CC1">
        <w:rPr>
          <w:rFonts w:eastAsia="PMingLiU" w:cs="Times New Roman"/>
          <w:kern w:val="0"/>
          <w:szCs w:val="24"/>
          <w:lang w:eastAsia="zh-TW"/>
        </w:rPr>
        <w:lastRenderedPageBreak/>
        <w:t xml:space="preserve">Table 2. Summary of the model selection information from </w:t>
      </w:r>
      <w:proofErr w:type="spellStart"/>
      <w:r>
        <w:rPr>
          <w:rFonts w:eastAsia="PMingLiU" w:cs="Times New Roman"/>
          <w:kern w:val="0"/>
          <w:szCs w:val="24"/>
          <w:lang w:eastAsia="zh-TW"/>
        </w:rPr>
        <w:t>sdmTMB</w:t>
      </w:r>
      <w:proofErr w:type="spellEnd"/>
      <w:r w:rsidRPr="00920CC1">
        <w:rPr>
          <w:rFonts w:eastAsia="PMingLiU" w:cs="Times New Roman"/>
          <w:kern w:val="0"/>
          <w:szCs w:val="24"/>
          <w:lang w:eastAsia="zh-TW"/>
        </w:rPr>
        <w:t xml:space="preserve">. “*” represented that the model did not have coverage. </w:t>
      </w:r>
    </w:p>
    <w:tbl>
      <w:tblPr>
        <w:tblStyle w:val="TableGrid"/>
        <w:tblW w:w="1291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
        <w:gridCol w:w="6393"/>
        <w:gridCol w:w="1618"/>
        <w:gridCol w:w="1253"/>
        <w:gridCol w:w="1229"/>
        <w:gridCol w:w="1403"/>
      </w:tblGrid>
      <w:tr w:rsidR="00430DF7" w:rsidRPr="00920CC1" w14:paraId="5997BD9D" w14:textId="77777777" w:rsidTr="00ED0B01">
        <w:trPr>
          <w:trHeight w:val="261"/>
        </w:trPr>
        <w:tc>
          <w:tcPr>
            <w:tcW w:w="1019" w:type="dxa"/>
            <w:tcBorders>
              <w:top w:val="single" w:sz="4" w:space="0" w:color="auto"/>
              <w:bottom w:val="single" w:sz="4" w:space="0" w:color="auto"/>
            </w:tcBorders>
            <w:vAlign w:val="center"/>
          </w:tcPr>
          <w:p w14:paraId="71D39016"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No.</w:t>
            </w:r>
          </w:p>
        </w:tc>
        <w:tc>
          <w:tcPr>
            <w:tcW w:w="6393" w:type="dxa"/>
            <w:tcBorders>
              <w:top w:val="single" w:sz="4" w:space="0" w:color="auto"/>
              <w:bottom w:val="single" w:sz="4" w:space="0" w:color="auto"/>
            </w:tcBorders>
            <w:vAlign w:val="center"/>
          </w:tcPr>
          <w:p w14:paraId="5C4BA350"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Model structure</w:t>
            </w:r>
          </w:p>
        </w:tc>
        <w:tc>
          <w:tcPr>
            <w:tcW w:w="1618" w:type="dxa"/>
            <w:tcBorders>
              <w:top w:val="single" w:sz="4" w:space="0" w:color="auto"/>
              <w:bottom w:val="single" w:sz="4" w:space="0" w:color="auto"/>
            </w:tcBorders>
            <w:vAlign w:val="center"/>
          </w:tcPr>
          <w:p w14:paraId="5CC50FB3" w14:textId="77777777" w:rsidR="00430DF7" w:rsidRPr="00920CC1" w:rsidRDefault="00430DF7" w:rsidP="00ED0B01">
            <w:pPr>
              <w:widowControl/>
              <w:jc w:val="center"/>
              <w:rPr>
                <w:rFonts w:eastAsia="PMingLiU" w:cs="Times New Roman"/>
                <w:szCs w:val="24"/>
                <w:lang w:eastAsia="zh-TW"/>
              </w:rPr>
            </w:pPr>
            <w:r w:rsidRPr="00920CC1">
              <w:rPr>
                <w:rFonts w:eastAsia="PMingLiU" w:cs="Times New Roman"/>
                <w:szCs w:val="24"/>
                <w:lang w:eastAsia="zh-TW"/>
              </w:rPr>
              <w:t>Number of parameters (fixed effect)</w:t>
            </w:r>
          </w:p>
        </w:tc>
        <w:tc>
          <w:tcPr>
            <w:tcW w:w="1253" w:type="dxa"/>
            <w:tcBorders>
              <w:top w:val="single" w:sz="4" w:space="0" w:color="auto"/>
              <w:bottom w:val="single" w:sz="4" w:space="0" w:color="auto"/>
            </w:tcBorders>
            <w:vAlign w:val="center"/>
          </w:tcPr>
          <w:p w14:paraId="0EF8257D" w14:textId="77777777" w:rsidR="00430DF7" w:rsidRPr="00920CC1" w:rsidRDefault="00430DF7" w:rsidP="00ED0B01">
            <w:pPr>
              <w:widowControl/>
              <w:jc w:val="center"/>
              <w:rPr>
                <w:rFonts w:eastAsia="PMingLiU" w:cs="Times New Roman"/>
                <w:szCs w:val="24"/>
                <w:lang w:eastAsia="zh-TW"/>
              </w:rPr>
            </w:pPr>
            <w:r w:rsidRPr="00920CC1">
              <w:rPr>
                <w:rFonts w:eastAsia="PMingLiU" w:cs="Times New Roman"/>
                <w:szCs w:val="24"/>
                <w:lang w:eastAsia="zh-TW"/>
              </w:rPr>
              <w:t>AIC</w:t>
            </w:r>
          </w:p>
        </w:tc>
        <w:tc>
          <w:tcPr>
            <w:tcW w:w="1229" w:type="dxa"/>
            <w:tcBorders>
              <w:top w:val="single" w:sz="4" w:space="0" w:color="auto"/>
              <w:bottom w:val="single" w:sz="4" w:space="0" w:color="auto"/>
            </w:tcBorders>
            <w:vAlign w:val="center"/>
          </w:tcPr>
          <w:p w14:paraId="60C2EF9F" w14:textId="77777777" w:rsidR="00430DF7" w:rsidRPr="00920CC1" w:rsidRDefault="00430DF7" w:rsidP="00ED0B01">
            <w:pPr>
              <w:widowControl/>
              <w:jc w:val="center"/>
              <w:rPr>
                <w:rFonts w:eastAsia="PMingLiU" w:cs="Times New Roman"/>
                <w:szCs w:val="24"/>
                <w:lang w:eastAsia="zh-TW"/>
              </w:rPr>
            </w:pPr>
            <w:r w:rsidRPr="009A1761">
              <w:rPr>
                <w:rFonts w:eastAsia="PMingLiU" w:cs="Times New Roman"/>
                <w:i/>
                <w:szCs w:val="24"/>
                <w:lang w:eastAsia="zh-TW"/>
              </w:rPr>
              <w:t>R</w:t>
            </w:r>
            <w:r w:rsidRPr="009A1761">
              <w:rPr>
                <w:rFonts w:eastAsia="PMingLiU" w:cs="Times New Roman"/>
                <w:szCs w:val="24"/>
                <w:vertAlign w:val="superscript"/>
                <w:lang w:eastAsia="zh-TW"/>
              </w:rPr>
              <w:t>2</w:t>
            </w:r>
          </w:p>
        </w:tc>
        <w:tc>
          <w:tcPr>
            <w:tcW w:w="1403" w:type="dxa"/>
            <w:tcBorders>
              <w:top w:val="single" w:sz="4" w:space="0" w:color="auto"/>
              <w:bottom w:val="single" w:sz="4" w:space="0" w:color="auto"/>
            </w:tcBorders>
            <w:vAlign w:val="center"/>
          </w:tcPr>
          <w:p w14:paraId="316F7DFB" w14:textId="77777777" w:rsidR="00430DF7" w:rsidRPr="00920CC1" w:rsidRDefault="00430DF7" w:rsidP="00ED0B01">
            <w:pPr>
              <w:widowControl/>
              <w:jc w:val="center"/>
              <w:rPr>
                <w:rFonts w:eastAsia="PMingLiU" w:cs="Times New Roman"/>
                <w:szCs w:val="24"/>
                <w:lang w:eastAsia="zh-TW"/>
              </w:rPr>
            </w:pPr>
            <w:r w:rsidRPr="00920CC1">
              <w:rPr>
                <w:rFonts w:eastAsia="PMingLiU" w:cs="Times New Roman"/>
                <w:szCs w:val="24"/>
                <w:lang w:eastAsia="zh-TW"/>
              </w:rPr>
              <w:t>Maximum</w:t>
            </w:r>
          </w:p>
          <w:p w14:paraId="1D40CA25" w14:textId="77777777" w:rsidR="00430DF7" w:rsidRPr="00920CC1" w:rsidRDefault="00430DF7" w:rsidP="00ED0B01">
            <w:pPr>
              <w:widowControl/>
              <w:jc w:val="center"/>
              <w:rPr>
                <w:rFonts w:eastAsia="PMingLiU" w:cs="Times New Roman"/>
                <w:szCs w:val="24"/>
                <w:lang w:eastAsia="zh-TW"/>
              </w:rPr>
            </w:pPr>
            <w:r w:rsidRPr="00920CC1">
              <w:rPr>
                <w:rFonts w:eastAsia="PMingLiU" w:cs="Times New Roman"/>
                <w:szCs w:val="24"/>
                <w:lang w:eastAsia="zh-TW"/>
              </w:rPr>
              <w:t>gradient</w:t>
            </w:r>
          </w:p>
        </w:tc>
      </w:tr>
      <w:tr w:rsidR="00430DF7" w:rsidRPr="00920CC1" w14:paraId="62FC9B3B" w14:textId="77777777" w:rsidTr="00ED0B01">
        <w:trPr>
          <w:trHeight w:val="378"/>
        </w:trPr>
        <w:tc>
          <w:tcPr>
            <w:tcW w:w="1019" w:type="dxa"/>
            <w:tcBorders>
              <w:top w:val="single" w:sz="4" w:space="0" w:color="auto"/>
            </w:tcBorders>
            <w:vAlign w:val="center"/>
          </w:tcPr>
          <w:p w14:paraId="2D521783"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V-1</w:t>
            </w:r>
          </w:p>
        </w:tc>
        <w:tc>
          <w:tcPr>
            <w:tcW w:w="6393" w:type="dxa"/>
            <w:tcBorders>
              <w:top w:val="single" w:sz="4" w:space="0" w:color="auto"/>
            </w:tcBorders>
            <w:vAlign w:val="center"/>
          </w:tcPr>
          <w:p w14:paraId="415CD083"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Year</w:t>
            </w:r>
            <w:r>
              <w:rPr>
                <w:rFonts w:eastAsia="PMingLiU" w:cs="Times New Roman"/>
                <w:szCs w:val="24"/>
                <w:lang w:eastAsia="zh-TW"/>
              </w:rPr>
              <w:t>-month</w:t>
            </w:r>
          </w:p>
        </w:tc>
        <w:tc>
          <w:tcPr>
            <w:tcW w:w="1618" w:type="dxa"/>
            <w:tcBorders>
              <w:top w:val="single" w:sz="4" w:space="0" w:color="auto"/>
            </w:tcBorders>
            <w:vAlign w:val="center"/>
          </w:tcPr>
          <w:p w14:paraId="20B7F5DA"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220</w:t>
            </w:r>
          </w:p>
        </w:tc>
        <w:tc>
          <w:tcPr>
            <w:tcW w:w="1253" w:type="dxa"/>
            <w:tcBorders>
              <w:top w:val="single" w:sz="4" w:space="0" w:color="auto"/>
            </w:tcBorders>
            <w:vAlign w:val="center"/>
          </w:tcPr>
          <w:p w14:paraId="4C5F71E1" w14:textId="77777777" w:rsidR="00430DF7" w:rsidRPr="00920CC1" w:rsidRDefault="00430DF7" w:rsidP="00ED0B01">
            <w:pPr>
              <w:widowControl/>
              <w:jc w:val="center"/>
              <w:rPr>
                <w:rFonts w:eastAsia="PMingLiU" w:cs="Times New Roman"/>
                <w:szCs w:val="24"/>
                <w:lang w:eastAsia="zh-TW"/>
              </w:rPr>
            </w:pPr>
            <w:r w:rsidRPr="00343BE0">
              <w:rPr>
                <w:rFonts w:eastAsia="PMingLiU" w:cs="Times New Roman"/>
                <w:szCs w:val="24"/>
                <w:lang w:eastAsia="zh-TW"/>
              </w:rPr>
              <w:t>903</w:t>
            </w:r>
            <w:r>
              <w:rPr>
                <w:rFonts w:eastAsia="PMingLiU" w:cs="Times New Roman"/>
                <w:szCs w:val="24"/>
                <w:lang w:eastAsia="zh-TW"/>
              </w:rPr>
              <w:t>40</w:t>
            </w:r>
          </w:p>
        </w:tc>
        <w:tc>
          <w:tcPr>
            <w:tcW w:w="1229" w:type="dxa"/>
            <w:tcBorders>
              <w:top w:val="single" w:sz="4" w:space="0" w:color="auto"/>
            </w:tcBorders>
            <w:vAlign w:val="center"/>
          </w:tcPr>
          <w:p w14:paraId="04A09BBC" w14:textId="77777777" w:rsidR="00430DF7" w:rsidRPr="00920CC1" w:rsidRDefault="00430DF7" w:rsidP="00ED0B01">
            <w:pPr>
              <w:widowControl/>
              <w:jc w:val="center"/>
              <w:rPr>
                <w:rFonts w:eastAsia="PMingLiU" w:cs="Times New Roman"/>
                <w:szCs w:val="24"/>
                <w:lang w:eastAsia="zh-TW"/>
              </w:rPr>
            </w:pPr>
            <w:r w:rsidRPr="00D94630">
              <w:rPr>
                <w:rFonts w:eastAsia="PMingLiU" w:cs="Times New Roman"/>
                <w:szCs w:val="24"/>
                <w:lang w:eastAsia="zh-TW"/>
              </w:rPr>
              <w:t>0.</w:t>
            </w:r>
            <w:r>
              <w:rPr>
                <w:rFonts w:eastAsia="PMingLiU" w:cs="Times New Roman"/>
                <w:szCs w:val="24"/>
                <w:lang w:eastAsia="zh-TW"/>
              </w:rPr>
              <w:t>12</w:t>
            </w:r>
          </w:p>
        </w:tc>
        <w:tc>
          <w:tcPr>
            <w:tcW w:w="1403" w:type="dxa"/>
            <w:tcBorders>
              <w:top w:val="single" w:sz="4" w:space="0" w:color="auto"/>
            </w:tcBorders>
            <w:vAlign w:val="center"/>
          </w:tcPr>
          <w:p w14:paraId="20832A5B"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&lt;0.0001</w:t>
            </w:r>
          </w:p>
        </w:tc>
      </w:tr>
      <w:tr w:rsidR="00430DF7" w:rsidRPr="00920CC1" w14:paraId="2F6F48E1" w14:textId="77777777" w:rsidTr="00ED0B01">
        <w:trPr>
          <w:trHeight w:val="372"/>
        </w:trPr>
        <w:tc>
          <w:tcPr>
            <w:tcW w:w="1019" w:type="dxa"/>
            <w:vAlign w:val="center"/>
          </w:tcPr>
          <w:p w14:paraId="0FDC0CCA"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V-2</w:t>
            </w:r>
            <w:r>
              <w:rPr>
                <w:rFonts w:eastAsia="PMingLiU" w:cs="Times New Roman"/>
                <w:szCs w:val="24"/>
                <w:lang w:eastAsia="zh-TW"/>
              </w:rPr>
              <w:t>*</w:t>
            </w:r>
          </w:p>
        </w:tc>
        <w:tc>
          <w:tcPr>
            <w:tcW w:w="6393" w:type="dxa"/>
            <w:vAlign w:val="center"/>
          </w:tcPr>
          <w:p w14:paraId="07E35982" w14:textId="77777777" w:rsidR="00430DF7" w:rsidRPr="00920CC1" w:rsidRDefault="00430DF7" w:rsidP="00ED0B01">
            <w:pPr>
              <w:widowControl/>
              <w:jc w:val="left"/>
              <w:rPr>
                <w:rFonts w:eastAsia="PMingLiU" w:cs="Times New Roman"/>
                <w:szCs w:val="24"/>
                <w:lang w:eastAsia="zh-TW"/>
              </w:rPr>
            </w:pPr>
            <w:r>
              <w:rPr>
                <w:rFonts w:eastAsia="PMingLiU" w:cs="Times New Roman"/>
                <w:szCs w:val="24"/>
                <w:lang w:eastAsia="zh-TW"/>
              </w:rPr>
              <w:t>Year-month + Spatial</w:t>
            </w:r>
          </w:p>
        </w:tc>
        <w:tc>
          <w:tcPr>
            <w:tcW w:w="1618" w:type="dxa"/>
            <w:vAlign w:val="center"/>
          </w:tcPr>
          <w:p w14:paraId="37ED8594"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221</w:t>
            </w:r>
          </w:p>
        </w:tc>
        <w:tc>
          <w:tcPr>
            <w:tcW w:w="1253" w:type="dxa"/>
            <w:vAlign w:val="center"/>
          </w:tcPr>
          <w:p w14:paraId="2E2A3ED5" w14:textId="77777777" w:rsidR="00430DF7" w:rsidRPr="00920CC1" w:rsidRDefault="00430DF7" w:rsidP="00ED0B01">
            <w:pPr>
              <w:widowControl/>
              <w:jc w:val="center"/>
              <w:rPr>
                <w:rFonts w:eastAsia="PMingLiU" w:cs="Times New Roman"/>
                <w:szCs w:val="24"/>
                <w:lang w:eastAsia="zh-TW"/>
              </w:rPr>
            </w:pPr>
            <w:r w:rsidRPr="00343BE0">
              <w:rPr>
                <w:rFonts w:eastAsia="PMingLiU" w:cs="Times New Roman"/>
                <w:szCs w:val="24"/>
                <w:lang w:eastAsia="zh-TW"/>
              </w:rPr>
              <w:t>90099</w:t>
            </w:r>
          </w:p>
        </w:tc>
        <w:tc>
          <w:tcPr>
            <w:tcW w:w="1229" w:type="dxa"/>
            <w:vAlign w:val="center"/>
          </w:tcPr>
          <w:p w14:paraId="25B93078"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0.39</w:t>
            </w:r>
          </w:p>
        </w:tc>
        <w:tc>
          <w:tcPr>
            <w:tcW w:w="1403" w:type="dxa"/>
            <w:vAlign w:val="center"/>
          </w:tcPr>
          <w:p w14:paraId="4C85432F"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&lt;0.0001</w:t>
            </w:r>
          </w:p>
        </w:tc>
      </w:tr>
      <w:tr w:rsidR="00430DF7" w:rsidRPr="00920CC1" w14:paraId="3D717980" w14:textId="77777777" w:rsidTr="00ED0B01">
        <w:trPr>
          <w:trHeight w:val="372"/>
        </w:trPr>
        <w:tc>
          <w:tcPr>
            <w:tcW w:w="1019" w:type="dxa"/>
            <w:vAlign w:val="center"/>
          </w:tcPr>
          <w:p w14:paraId="5B4B9B4E"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V-3</w:t>
            </w:r>
          </w:p>
        </w:tc>
        <w:tc>
          <w:tcPr>
            <w:tcW w:w="6393" w:type="dxa"/>
            <w:vAlign w:val="center"/>
          </w:tcPr>
          <w:p w14:paraId="7E91E8AE" w14:textId="77777777" w:rsidR="00430DF7" w:rsidRPr="00920CC1" w:rsidRDefault="00430DF7" w:rsidP="00ED0B01">
            <w:pPr>
              <w:widowControl/>
              <w:jc w:val="left"/>
              <w:rPr>
                <w:rFonts w:eastAsia="PMingLiU" w:cs="Times New Roman"/>
                <w:szCs w:val="24"/>
                <w:lang w:eastAsia="zh-TW"/>
              </w:rPr>
            </w:pPr>
            <w:r>
              <w:rPr>
                <w:rFonts w:eastAsia="PMingLiU" w:cs="Times New Roman"/>
                <w:szCs w:val="24"/>
                <w:lang w:eastAsia="zh-TW"/>
              </w:rPr>
              <w:t xml:space="preserve">Year-month + Spatial + </w:t>
            </w:r>
            <w:proofErr w:type="spellStart"/>
            <w:r>
              <w:rPr>
                <w:rFonts w:eastAsia="PMingLiU" w:cs="Times New Roman"/>
                <w:szCs w:val="24"/>
                <w:lang w:eastAsia="zh-TW"/>
              </w:rPr>
              <w:t>Spatio</w:t>
            </w:r>
            <w:proofErr w:type="spellEnd"/>
            <w:r>
              <w:rPr>
                <w:rFonts w:eastAsia="PMingLiU" w:cs="Times New Roman"/>
                <w:szCs w:val="24"/>
                <w:lang w:eastAsia="zh-TW"/>
              </w:rPr>
              <w:t>-temporal</w:t>
            </w:r>
          </w:p>
        </w:tc>
        <w:tc>
          <w:tcPr>
            <w:tcW w:w="1618" w:type="dxa"/>
            <w:vAlign w:val="center"/>
          </w:tcPr>
          <w:p w14:paraId="3E986A40"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222</w:t>
            </w:r>
          </w:p>
        </w:tc>
        <w:tc>
          <w:tcPr>
            <w:tcW w:w="1253" w:type="dxa"/>
            <w:vAlign w:val="center"/>
          </w:tcPr>
          <w:p w14:paraId="7830E9A5" w14:textId="77777777" w:rsidR="00430DF7" w:rsidRPr="00920CC1" w:rsidRDefault="00430DF7" w:rsidP="00ED0B01">
            <w:pPr>
              <w:widowControl/>
              <w:jc w:val="center"/>
              <w:rPr>
                <w:rFonts w:eastAsia="PMingLiU" w:cs="Times New Roman"/>
                <w:szCs w:val="24"/>
                <w:lang w:eastAsia="zh-TW"/>
              </w:rPr>
            </w:pPr>
            <w:r w:rsidRPr="00343BE0">
              <w:rPr>
                <w:rFonts w:eastAsia="PMingLiU" w:cs="Times New Roman"/>
                <w:szCs w:val="24"/>
                <w:lang w:eastAsia="zh-TW"/>
              </w:rPr>
              <w:t>89514</w:t>
            </w:r>
          </w:p>
        </w:tc>
        <w:tc>
          <w:tcPr>
            <w:tcW w:w="1229" w:type="dxa"/>
            <w:vAlign w:val="center"/>
          </w:tcPr>
          <w:p w14:paraId="07805B53"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0.54</w:t>
            </w:r>
          </w:p>
        </w:tc>
        <w:tc>
          <w:tcPr>
            <w:tcW w:w="1403" w:type="dxa"/>
            <w:vAlign w:val="center"/>
          </w:tcPr>
          <w:p w14:paraId="623C46B5" w14:textId="77777777" w:rsidR="00430DF7" w:rsidRPr="00920CC1" w:rsidRDefault="00430DF7" w:rsidP="00ED0B01">
            <w:pPr>
              <w:widowControl/>
              <w:jc w:val="center"/>
              <w:rPr>
                <w:rFonts w:eastAsia="PMingLiU" w:cs="Times New Roman"/>
                <w:szCs w:val="24"/>
                <w:lang w:eastAsia="zh-TW"/>
              </w:rPr>
            </w:pPr>
            <w:r w:rsidRPr="00D061E0">
              <w:rPr>
                <w:rFonts w:eastAsia="PMingLiU" w:cs="Times New Roman"/>
                <w:szCs w:val="24"/>
                <w:lang w:eastAsia="zh-TW"/>
              </w:rPr>
              <w:t>&lt;0.0001</w:t>
            </w:r>
          </w:p>
        </w:tc>
      </w:tr>
      <w:tr w:rsidR="00430DF7" w:rsidRPr="00920CC1" w14:paraId="1AD80580" w14:textId="77777777" w:rsidTr="00ED0B01">
        <w:trPr>
          <w:trHeight w:val="358"/>
        </w:trPr>
        <w:tc>
          <w:tcPr>
            <w:tcW w:w="1019" w:type="dxa"/>
            <w:vAlign w:val="center"/>
          </w:tcPr>
          <w:p w14:paraId="454F04FB"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V-4</w:t>
            </w:r>
          </w:p>
        </w:tc>
        <w:tc>
          <w:tcPr>
            <w:tcW w:w="6393" w:type="dxa"/>
            <w:vAlign w:val="center"/>
          </w:tcPr>
          <w:p w14:paraId="037EF717" w14:textId="77777777" w:rsidR="00430DF7" w:rsidRPr="00920CC1" w:rsidRDefault="00430DF7" w:rsidP="00ED0B01">
            <w:pPr>
              <w:widowControl/>
              <w:jc w:val="left"/>
              <w:rPr>
                <w:rFonts w:eastAsia="PMingLiU" w:cs="Times New Roman"/>
                <w:szCs w:val="24"/>
                <w:lang w:eastAsia="zh-TW"/>
              </w:rPr>
            </w:pPr>
            <w:r>
              <w:rPr>
                <w:rFonts w:eastAsia="PMingLiU" w:cs="Times New Roman"/>
                <w:szCs w:val="24"/>
                <w:lang w:eastAsia="zh-TW"/>
              </w:rPr>
              <w:t xml:space="preserve">Year-month + Spatial + </w:t>
            </w:r>
            <w:proofErr w:type="spellStart"/>
            <w:r>
              <w:rPr>
                <w:rFonts w:eastAsia="PMingLiU" w:cs="Times New Roman"/>
                <w:szCs w:val="24"/>
                <w:lang w:eastAsia="zh-TW"/>
              </w:rPr>
              <w:t>Spatio</w:t>
            </w:r>
            <w:proofErr w:type="spellEnd"/>
            <w:r>
              <w:rPr>
                <w:rFonts w:eastAsia="PMingLiU" w:cs="Times New Roman"/>
                <w:szCs w:val="24"/>
                <w:lang w:eastAsia="zh-TW"/>
              </w:rPr>
              <w:t>-temporal + Fleet</w:t>
            </w:r>
          </w:p>
        </w:tc>
        <w:tc>
          <w:tcPr>
            <w:tcW w:w="1618" w:type="dxa"/>
            <w:vAlign w:val="center"/>
          </w:tcPr>
          <w:p w14:paraId="38D9E208"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229</w:t>
            </w:r>
          </w:p>
        </w:tc>
        <w:tc>
          <w:tcPr>
            <w:tcW w:w="1253" w:type="dxa"/>
            <w:vAlign w:val="center"/>
          </w:tcPr>
          <w:p w14:paraId="19C11AFC" w14:textId="77777777" w:rsidR="00430DF7" w:rsidRPr="00920CC1" w:rsidRDefault="00430DF7" w:rsidP="00ED0B01">
            <w:pPr>
              <w:widowControl/>
              <w:jc w:val="center"/>
              <w:rPr>
                <w:rFonts w:eastAsia="PMingLiU" w:cs="Times New Roman"/>
                <w:szCs w:val="24"/>
                <w:lang w:eastAsia="zh-TW"/>
              </w:rPr>
            </w:pPr>
            <w:r w:rsidRPr="00343BE0">
              <w:rPr>
                <w:rFonts w:eastAsia="PMingLiU" w:cs="Times New Roman"/>
                <w:szCs w:val="24"/>
                <w:lang w:eastAsia="zh-TW"/>
              </w:rPr>
              <w:t>889</w:t>
            </w:r>
            <w:r>
              <w:rPr>
                <w:rFonts w:eastAsia="PMingLiU" w:cs="Times New Roman"/>
                <w:szCs w:val="24"/>
                <w:lang w:eastAsia="zh-TW"/>
              </w:rPr>
              <w:t>90</w:t>
            </w:r>
          </w:p>
        </w:tc>
        <w:tc>
          <w:tcPr>
            <w:tcW w:w="1229" w:type="dxa"/>
            <w:vAlign w:val="center"/>
          </w:tcPr>
          <w:p w14:paraId="2034F35D"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0.56</w:t>
            </w:r>
          </w:p>
        </w:tc>
        <w:tc>
          <w:tcPr>
            <w:tcW w:w="1403" w:type="dxa"/>
            <w:vAlign w:val="center"/>
          </w:tcPr>
          <w:p w14:paraId="2A690B02" w14:textId="77777777" w:rsidR="00430DF7" w:rsidRPr="00920CC1" w:rsidRDefault="00430DF7" w:rsidP="00ED0B01">
            <w:pPr>
              <w:widowControl/>
              <w:jc w:val="center"/>
              <w:rPr>
                <w:rFonts w:eastAsia="PMingLiU" w:cs="Times New Roman"/>
                <w:szCs w:val="24"/>
                <w:lang w:eastAsia="zh-TW"/>
              </w:rPr>
            </w:pPr>
            <w:r w:rsidRPr="00D061E0">
              <w:rPr>
                <w:rFonts w:eastAsia="PMingLiU" w:cs="Times New Roman"/>
                <w:szCs w:val="24"/>
                <w:lang w:eastAsia="zh-TW"/>
              </w:rPr>
              <w:t>&lt;0.0001</w:t>
            </w:r>
          </w:p>
        </w:tc>
      </w:tr>
      <w:tr w:rsidR="00430DF7" w:rsidRPr="00920CC1" w14:paraId="3CC4578C" w14:textId="77777777" w:rsidTr="00ED0B01">
        <w:trPr>
          <w:trHeight w:val="372"/>
        </w:trPr>
        <w:tc>
          <w:tcPr>
            <w:tcW w:w="1019" w:type="dxa"/>
            <w:vAlign w:val="center"/>
          </w:tcPr>
          <w:p w14:paraId="6C57B4B2"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V-5</w:t>
            </w:r>
          </w:p>
        </w:tc>
        <w:tc>
          <w:tcPr>
            <w:tcW w:w="6393" w:type="dxa"/>
            <w:vAlign w:val="center"/>
          </w:tcPr>
          <w:p w14:paraId="7BBC0F84" w14:textId="77777777" w:rsidR="00430DF7" w:rsidRPr="00920CC1" w:rsidRDefault="00430DF7" w:rsidP="00ED0B01">
            <w:pPr>
              <w:widowControl/>
              <w:jc w:val="left"/>
              <w:rPr>
                <w:rFonts w:eastAsia="PMingLiU" w:cs="Times New Roman"/>
                <w:szCs w:val="24"/>
                <w:lang w:eastAsia="zh-TW"/>
              </w:rPr>
            </w:pPr>
            <w:r>
              <w:rPr>
                <w:rFonts w:eastAsia="PMingLiU" w:cs="Times New Roman"/>
                <w:szCs w:val="24"/>
                <w:lang w:eastAsia="zh-TW"/>
              </w:rPr>
              <w:t xml:space="preserve">Year-month + Spatial + </w:t>
            </w:r>
            <w:proofErr w:type="spellStart"/>
            <w:r>
              <w:rPr>
                <w:rFonts w:eastAsia="PMingLiU" w:cs="Times New Roman"/>
                <w:szCs w:val="24"/>
                <w:lang w:eastAsia="zh-TW"/>
              </w:rPr>
              <w:t>Spatio</w:t>
            </w:r>
            <w:proofErr w:type="spellEnd"/>
            <w:r>
              <w:rPr>
                <w:rFonts w:eastAsia="PMingLiU" w:cs="Times New Roman"/>
                <w:szCs w:val="24"/>
                <w:lang w:eastAsia="zh-TW"/>
              </w:rPr>
              <w:t>-temporal + Fleet + SST</w:t>
            </w:r>
          </w:p>
        </w:tc>
        <w:tc>
          <w:tcPr>
            <w:tcW w:w="1618" w:type="dxa"/>
            <w:vAlign w:val="center"/>
          </w:tcPr>
          <w:p w14:paraId="78AC28B8"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230</w:t>
            </w:r>
          </w:p>
        </w:tc>
        <w:tc>
          <w:tcPr>
            <w:tcW w:w="1253" w:type="dxa"/>
            <w:vAlign w:val="center"/>
          </w:tcPr>
          <w:p w14:paraId="7FA31F17" w14:textId="77777777" w:rsidR="00430DF7" w:rsidRPr="00920CC1" w:rsidRDefault="00430DF7" w:rsidP="00ED0B01">
            <w:pPr>
              <w:widowControl/>
              <w:jc w:val="center"/>
              <w:rPr>
                <w:rFonts w:eastAsia="PMingLiU" w:cs="Times New Roman"/>
                <w:szCs w:val="24"/>
                <w:lang w:eastAsia="zh-TW"/>
              </w:rPr>
            </w:pPr>
            <w:r w:rsidRPr="00343BE0">
              <w:rPr>
                <w:rFonts w:eastAsia="PMingLiU" w:cs="Times New Roman"/>
                <w:szCs w:val="24"/>
                <w:lang w:eastAsia="zh-TW"/>
              </w:rPr>
              <w:t>8897</w:t>
            </w:r>
            <w:r>
              <w:rPr>
                <w:rFonts w:eastAsia="PMingLiU" w:cs="Times New Roman"/>
                <w:szCs w:val="24"/>
                <w:lang w:eastAsia="zh-TW"/>
              </w:rPr>
              <w:t>6</w:t>
            </w:r>
          </w:p>
        </w:tc>
        <w:tc>
          <w:tcPr>
            <w:tcW w:w="1229" w:type="dxa"/>
            <w:vAlign w:val="center"/>
          </w:tcPr>
          <w:p w14:paraId="2FECA620"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0.58</w:t>
            </w:r>
          </w:p>
        </w:tc>
        <w:tc>
          <w:tcPr>
            <w:tcW w:w="1403" w:type="dxa"/>
            <w:vAlign w:val="center"/>
          </w:tcPr>
          <w:p w14:paraId="24ADDB57" w14:textId="77777777" w:rsidR="00430DF7" w:rsidRPr="00920CC1" w:rsidRDefault="00430DF7" w:rsidP="00ED0B01">
            <w:pPr>
              <w:widowControl/>
              <w:jc w:val="center"/>
              <w:rPr>
                <w:rFonts w:eastAsia="PMingLiU" w:cs="Times New Roman"/>
                <w:szCs w:val="24"/>
                <w:lang w:eastAsia="zh-TW"/>
              </w:rPr>
            </w:pPr>
            <w:r w:rsidRPr="00D061E0">
              <w:rPr>
                <w:rFonts w:eastAsia="PMingLiU" w:cs="Times New Roman"/>
                <w:szCs w:val="24"/>
                <w:lang w:eastAsia="zh-TW"/>
              </w:rPr>
              <w:t>&lt;0.0001</w:t>
            </w:r>
          </w:p>
        </w:tc>
      </w:tr>
      <w:tr w:rsidR="00430DF7" w:rsidRPr="00920CC1" w14:paraId="2D633F5D" w14:textId="77777777" w:rsidTr="00ED0B01">
        <w:trPr>
          <w:trHeight w:val="234"/>
        </w:trPr>
        <w:tc>
          <w:tcPr>
            <w:tcW w:w="1019" w:type="dxa"/>
            <w:vAlign w:val="center"/>
          </w:tcPr>
          <w:p w14:paraId="535F5F83"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V-6</w:t>
            </w:r>
          </w:p>
        </w:tc>
        <w:tc>
          <w:tcPr>
            <w:tcW w:w="6393" w:type="dxa"/>
            <w:vAlign w:val="center"/>
          </w:tcPr>
          <w:p w14:paraId="0CE013A3" w14:textId="77777777" w:rsidR="00430DF7" w:rsidRPr="004D452C" w:rsidRDefault="00430DF7" w:rsidP="00ED0B01">
            <w:pPr>
              <w:widowControl/>
              <w:jc w:val="left"/>
              <w:rPr>
                <w:rFonts w:eastAsia="PMingLiU" w:cs="Times New Roman"/>
                <w:szCs w:val="24"/>
                <w:vertAlign w:val="superscript"/>
                <w:lang w:eastAsia="zh-TW"/>
              </w:rPr>
            </w:pPr>
            <w:r>
              <w:rPr>
                <w:rFonts w:eastAsia="PMingLiU" w:cs="Times New Roman"/>
                <w:szCs w:val="24"/>
                <w:lang w:eastAsia="zh-TW"/>
              </w:rPr>
              <w:t xml:space="preserve">Year-month + Spatial + </w:t>
            </w:r>
            <w:proofErr w:type="spellStart"/>
            <w:r>
              <w:rPr>
                <w:rFonts w:eastAsia="PMingLiU" w:cs="Times New Roman"/>
                <w:szCs w:val="24"/>
                <w:lang w:eastAsia="zh-TW"/>
              </w:rPr>
              <w:t>Spatio</w:t>
            </w:r>
            <w:proofErr w:type="spellEnd"/>
            <w:r>
              <w:rPr>
                <w:rFonts w:eastAsia="PMingLiU" w:cs="Times New Roman"/>
                <w:szCs w:val="24"/>
                <w:lang w:eastAsia="zh-TW"/>
              </w:rPr>
              <w:t>-temporal + Fleet + SST + SST</w:t>
            </w:r>
            <w:r w:rsidRPr="009A1761">
              <w:rPr>
                <w:rFonts w:eastAsia="PMingLiU" w:cs="Times New Roman"/>
                <w:szCs w:val="24"/>
                <w:vertAlign w:val="superscript"/>
                <w:lang w:eastAsia="zh-TW"/>
              </w:rPr>
              <w:t>2</w:t>
            </w:r>
          </w:p>
        </w:tc>
        <w:tc>
          <w:tcPr>
            <w:tcW w:w="1618" w:type="dxa"/>
            <w:vAlign w:val="center"/>
          </w:tcPr>
          <w:p w14:paraId="0B5E0F09"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231</w:t>
            </w:r>
          </w:p>
        </w:tc>
        <w:tc>
          <w:tcPr>
            <w:tcW w:w="1253" w:type="dxa"/>
            <w:vAlign w:val="center"/>
          </w:tcPr>
          <w:p w14:paraId="3273964D" w14:textId="77777777" w:rsidR="00430DF7" w:rsidRPr="00920CC1" w:rsidRDefault="00430DF7" w:rsidP="00ED0B01">
            <w:pPr>
              <w:widowControl/>
              <w:jc w:val="center"/>
              <w:rPr>
                <w:rFonts w:eastAsia="PMingLiU" w:cs="Times New Roman"/>
                <w:szCs w:val="24"/>
                <w:lang w:eastAsia="zh-TW"/>
              </w:rPr>
            </w:pPr>
            <w:r w:rsidRPr="00343BE0">
              <w:rPr>
                <w:rFonts w:eastAsia="PMingLiU" w:cs="Times New Roman"/>
                <w:szCs w:val="24"/>
                <w:lang w:eastAsia="zh-TW"/>
              </w:rPr>
              <w:t>8897</w:t>
            </w:r>
            <w:r>
              <w:rPr>
                <w:rFonts w:eastAsia="PMingLiU" w:cs="Times New Roman"/>
                <w:szCs w:val="24"/>
                <w:lang w:eastAsia="zh-TW"/>
              </w:rPr>
              <w:t>4</w:t>
            </w:r>
          </w:p>
        </w:tc>
        <w:tc>
          <w:tcPr>
            <w:tcW w:w="1229" w:type="dxa"/>
            <w:vAlign w:val="center"/>
          </w:tcPr>
          <w:p w14:paraId="1759CD22"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0.58</w:t>
            </w:r>
          </w:p>
        </w:tc>
        <w:tc>
          <w:tcPr>
            <w:tcW w:w="1403" w:type="dxa"/>
            <w:vAlign w:val="center"/>
          </w:tcPr>
          <w:p w14:paraId="6B1F5DED" w14:textId="77777777" w:rsidR="00430DF7" w:rsidRPr="00920CC1" w:rsidRDefault="00430DF7" w:rsidP="00ED0B01">
            <w:pPr>
              <w:widowControl/>
              <w:jc w:val="center"/>
              <w:rPr>
                <w:rFonts w:eastAsia="PMingLiU" w:cs="Times New Roman"/>
                <w:szCs w:val="24"/>
                <w:lang w:eastAsia="zh-TW"/>
              </w:rPr>
            </w:pPr>
            <w:r w:rsidRPr="00D061E0">
              <w:rPr>
                <w:rFonts w:eastAsia="PMingLiU" w:cs="Times New Roman"/>
                <w:szCs w:val="24"/>
                <w:lang w:eastAsia="zh-TW"/>
              </w:rPr>
              <w:t>&lt;0.0001</w:t>
            </w:r>
          </w:p>
        </w:tc>
      </w:tr>
      <w:tr w:rsidR="00430DF7" w:rsidRPr="00920CC1" w14:paraId="2521642E" w14:textId="77777777" w:rsidTr="00ED0B01">
        <w:trPr>
          <w:trHeight w:val="404"/>
        </w:trPr>
        <w:tc>
          <w:tcPr>
            <w:tcW w:w="1019" w:type="dxa"/>
            <w:vAlign w:val="center"/>
          </w:tcPr>
          <w:p w14:paraId="5382ACC6" w14:textId="77777777" w:rsidR="00430DF7" w:rsidRPr="00920CC1" w:rsidRDefault="00430DF7" w:rsidP="00ED0B01">
            <w:pPr>
              <w:widowControl/>
              <w:jc w:val="left"/>
              <w:rPr>
                <w:rFonts w:eastAsia="PMingLiU" w:cs="Times New Roman"/>
                <w:szCs w:val="24"/>
                <w:lang w:eastAsia="zh-TW"/>
              </w:rPr>
            </w:pPr>
            <w:r w:rsidRPr="00920CC1">
              <w:rPr>
                <w:rFonts w:eastAsia="PMingLiU" w:cs="Times New Roman"/>
                <w:szCs w:val="24"/>
                <w:lang w:eastAsia="zh-TW"/>
              </w:rPr>
              <w:t>V-7</w:t>
            </w:r>
          </w:p>
        </w:tc>
        <w:tc>
          <w:tcPr>
            <w:tcW w:w="6393" w:type="dxa"/>
            <w:vAlign w:val="center"/>
          </w:tcPr>
          <w:p w14:paraId="572B0789" w14:textId="77777777" w:rsidR="00430DF7" w:rsidRPr="00920CC1" w:rsidRDefault="00430DF7" w:rsidP="00ED0B01">
            <w:pPr>
              <w:widowControl/>
              <w:jc w:val="left"/>
              <w:rPr>
                <w:rFonts w:eastAsia="PMingLiU" w:cs="Times New Roman"/>
                <w:szCs w:val="24"/>
                <w:lang w:eastAsia="zh-TW"/>
              </w:rPr>
            </w:pPr>
            <w:r>
              <w:rPr>
                <w:rFonts w:eastAsia="PMingLiU" w:cs="Times New Roman"/>
                <w:szCs w:val="24"/>
                <w:lang w:eastAsia="zh-TW"/>
              </w:rPr>
              <w:t xml:space="preserve">Year-month + Spatial + </w:t>
            </w:r>
            <w:proofErr w:type="spellStart"/>
            <w:r>
              <w:rPr>
                <w:rFonts w:eastAsia="PMingLiU" w:cs="Times New Roman"/>
                <w:szCs w:val="24"/>
                <w:lang w:eastAsia="zh-TW"/>
              </w:rPr>
              <w:t>Spatio</w:t>
            </w:r>
            <w:proofErr w:type="spellEnd"/>
            <w:r>
              <w:rPr>
                <w:rFonts w:eastAsia="PMingLiU" w:cs="Times New Roman"/>
                <w:szCs w:val="24"/>
                <w:lang w:eastAsia="zh-TW"/>
              </w:rPr>
              <w:t xml:space="preserve">-temporal + Fleet + </w:t>
            </w:r>
            <w:proofErr w:type="gramStart"/>
            <w:r>
              <w:rPr>
                <w:rFonts w:eastAsia="PMingLiU" w:cs="Times New Roman"/>
                <w:szCs w:val="24"/>
                <w:lang w:eastAsia="zh-TW"/>
              </w:rPr>
              <w:t>log(</w:t>
            </w:r>
            <w:proofErr w:type="gramEnd"/>
            <w:r>
              <w:rPr>
                <w:rFonts w:eastAsia="PMingLiU" w:cs="Times New Roman"/>
                <w:szCs w:val="24"/>
                <w:lang w:eastAsia="zh-TW"/>
              </w:rPr>
              <w:t>SST)</w:t>
            </w:r>
          </w:p>
        </w:tc>
        <w:tc>
          <w:tcPr>
            <w:tcW w:w="1618" w:type="dxa"/>
            <w:vAlign w:val="center"/>
          </w:tcPr>
          <w:p w14:paraId="28CD0A48"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230</w:t>
            </w:r>
          </w:p>
        </w:tc>
        <w:tc>
          <w:tcPr>
            <w:tcW w:w="1253" w:type="dxa"/>
            <w:vAlign w:val="center"/>
          </w:tcPr>
          <w:p w14:paraId="5D103B21" w14:textId="77777777" w:rsidR="00430DF7" w:rsidRPr="00920CC1" w:rsidRDefault="00430DF7" w:rsidP="00ED0B01">
            <w:pPr>
              <w:widowControl/>
              <w:jc w:val="center"/>
              <w:rPr>
                <w:rFonts w:eastAsia="PMingLiU" w:cs="Times New Roman"/>
                <w:szCs w:val="24"/>
                <w:lang w:eastAsia="zh-TW"/>
              </w:rPr>
            </w:pPr>
            <w:r w:rsidRPr="00343BE0">
              <w:rPr>
                <w:rFonts w:eastAsia="PMingLiU" w:cs="Times New Roman"/>
                <w:szCs w:val="24"/>
                <w:lang w:eastAsia="zh-TW"/>
              </w:rPr>
              <w:t>8897</w:t>
            </w:r>
            <w:r>
              <w:rPr>
                <w:rFonts w:eastAsia="PMingLiU" w:cs="Times New Roman"/>
                <w:szCs w:val="24"/>
                <w:lang w:eastAsia="zh-TW"/>
              </w:rPr>
              <w:t>2</w:t>
            </w:r>
          </w:p>
        </w:tc>
        <w:tc>
          <w:tcPr>
            <w:tcW w:w="1229" w:type="dxa"/>
            <w:vAlign w:val="center"/>
          </w:tcPr>
          <w:p w14:paraId="52B94C0F"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0.58</w:t>
            </w:r>
          </w:p>
        </w:tc>
        <w:tc>
          <w:tcPr>
            <w:tcW w:w="1403" w:type="dxa"/>
            <w:vAlign w:val="center"/>
          </w:tcPr>
          <w:p w14:paraId="29A7CAF2" w14:textId="77777777" w:rsidR="00430DF7" w:rsidRPr="00920CC1" w:rsidRDefault="00430DF7" w:rsidP="00ED0B01">
            <w:pPr>
              <w:widowControl/>
              <w:jc w:val="center"/>
              <w:rPr>
                <w:rFonts w:eastAsia="PMingLiU" w:cs="Times New Roman"/>
                <w:szCs w:val="24"/>
                <w:lang w:eastAsia="zh-TW"/>
              </w:rPr>
            </w:pPr>
            <w:r w:rsidRPr="00D061E0">
              <w:rPr>
                <w:rFonts w:eastAsia="PMingLiU" w:cs="Times New Roman"/>
                <w:szCs w:val="24"/>
                <w:lang w:eastAsia="zh-TW"/>
              </w:rPr>
              <w:t>&lt;0.0001</w:t>
            </w:r>
          </w:p>
        </w:tc>
      </w:tr>
      <w:tr w:rsidR="00430DF7" w:rsidRPr="00920CC1" w14:paraId="1F13A38A" w14:textId="77777777" w:rsidTr="00ED0B01">
        <w:trPr>
          <w:trHeight w:val="234"/>
        </w:trPr>
        <w:tc>
          <w:tcPr>
            <w:tcW w:w="1019" w:type="dxa"/>
            <w:tcBorders>
              <w:bottom w:val="nil"/>
            </w:tcBorders>
            <w:vAlign w:val="center"/>
          </w:tcPr>
          <w:p w14:paraId="0D0D1061" w14:textId="77777777" w:rsidR="00430DF7" w:rsidRPr="00920CC1" w:rsidRDefault="00430DF7" w:rsidP="00ED0B01">
            <w:pPr>
              <w:widowControl/>
              <w:jc w:val="left"/>
              <w:rPr>
                <w:rFonts w:eastAsia="PMingLiU" w:cs="Times New Roman"/>
                <w:szCs w:val="24"/>
                <w:lang w:eastAsia="zh-TW"/>
              </w:rPr>
            </w:pPr>
            <w:r>
              <w:rPr>
                <w:rFonts w:eastAsia="PMingLiU" w:cs="Times New Roman"/>
                <w:szCs w:val="24"/>
                <w:lang w:eastAsia="zh-TW"/>
              </w:rPr>
              <w:t>V-8</w:t>
            </w:r>
          </w:p>
        </w:tc>
        <w:tc>
          <w:tcPr>
            <w:tcW w:w="6393" w:type="dxa"/>
            <w:tcBorders>
              <w:bottom w:val="nil"/>
            </w:tcBorders>
            <w:vAlign w:val="center"/>
          </w:tcPr>
          <w:p w14:paraId="493A20A5" w14:textId="77777777" w:rsidR="00430DF7" w:rsidRDefault="00430DF7" w:rsidP="00ED0B01">
            <w:pPr>
              <w:widowControl/>
              <w:jc w:val="left"/>
              <w:rPr>
                <w:rFonts w:eastAsia="PMingLiU" w:cs="Times New Roman"/>
                <w:szCs w:val="24"/>
                <w:lang w:eastAsia="zh-TW"/>
              </w:rPr>
            </w:pPr>
            <w:r>
              <w:rPr>
                <w:rFonts w:eastAsia="PMingLiU" w:cs="Times New Roman"/>
                <w:szCs w:val="24"/>
                <w:lang w:eastAsia="zh-TW"/>
              </w:rPr>
              <w:t xml:space="preserve">Year-month + Spatial + </w:t>
            </w:r>
            <w:proofErr w:type="spellStart"/>
            <w:r>
              <w:rPr>
                <w:rFonts w:eastAsia="PMingLiU" w:cs="Times New Roman"/>
                <w:szCs w:val="24"/>
                <w:lang w:eastAsia="zh-TW"/>
              </w:rPr>
              <w:t>Spatio</w:t>
            </w:r>
            <w:proofErr w:type="spellEnd"/>
            <w:r>
              <w:rPr>
                <w:rFonts w:eastAsia="PMingLiU" w:cs="Times New Roman"/>
                <w:szCs w:val="24"/>
                <w:lang w:eastAsia="zh-TW"/>
              </w:rPr>
              <w:t xml:space="preserve">-temporal + Fleet + </w:t>
            </w:r>
            <w:proofErr w:type="gramStart"/>
            <w:r>
              <w:rPr>
                <w:rFonts w:eastAsia="PMingLiU" w:cs="Times New Roman"/>
                <w:szCs w:val="24"/>
                <w:lang w:eastAsia="zh-TW"/>
              </w:rPr>
              <w:t>log(</w:t>
            </w:r>
            <w:proofErr w:type="gramEnd"/>
            <w:r>
              <w:rPr>
                <w:rFonts w:eastAsia="PMingLiU" w:cs="Times New Roman"/>
                <w:szCs w:val="24"/>
                <w:lang w:eastAsia="zh-TW"/>
              </w:rPr>
              <w:t xml:space="preserve">SST) + </w:t>
            </w:r>
            <w:proofErr w:type="gramStart"/>
            <w:r>
              <w:rPr>
                <w:rFonts w:eastAsia="PMingLiU" w:cs="Times New Roman"/>
                <w:szCs w:val="24"/>
                <w:lang w:eastAsia="zh-TW"/>
              </w:rPr>
              <w:t>log(</w:t>
            </w:r>
            <w:proofErr w:type="gramEnd"/>
            <w:r>
              <w:rPr>
                <w:rFonts w:eastAsia="PMingLiU" w:cs="Times New Roman"/>
                <w:szCs w:val="24"/>
                <w:lang w:eastAsia="zh-TW"/>
              </w:rPr>
              <w:t>SST</w:t>
            </w:r>
            <w:r w:rsidRPr="009A1761">
              <w:rPr>
                <w:rFonts w:eastAsia="PMingLiU" w:cs="Times New Roman"/>
                <w:szCs w:val="24"/>
                <w:vertAlign w:val="superscript"/>
                <w:lang w:eastAsia="zh-TW"/>
              </w:rPr>
              <w:t>2</w:t>
            </w:r>
            <w:r>
              <w:rPr>
                <w:rFonts w:eastAsia="PMingLiU" w:cs="Times New Roman"/>
                <w:szCs w:val="24"/>
                <w:lang w:eastAsia="zh-TW"/>
              </w:rPr>
              <w:t>)</w:t>
            </w:r>
          </w:p>
        </w:tc>
        <w:tc>
          <w:tcPr>
            <w:tcW w:w="1618" w:type="dxa"/>
            <w:tcBorders>
              <w:bottom w:val="nil"/>
            </w:tcBorders>
            <w:vAlign w:val="center"/>
          </w:tcPr>
          <w:p w14:paraId="560337C0"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231</w:t>
            </w:r>
          </w:p>
        </w:tc>
        <w:tc>
          <w:tcPr>
            <w:tcW w:w="1253" w:type="dxa"/>
            <w:tcBorders>
              <w:bottom w:val="nil"/>
            </w:tcBorders>
            <w:vAlign w:val="center"/>
          </w:tcPr>
          <w:p w14:paraId="547EAA79" w14:textId="77777777" w:rsidR="00430DF7" w:rsidRPr="00920CC1" w:rsidRDefault="00430DF7" w:rsidP="00ED0B01">
            <w:pPr>
              <w:widowControl/>
              <w:jc w:val="center"/>
              <w:rPr>
                <w:rFonts w:eastAsia="PMingLiU" w:cs="Times New Roman"/>
                <w:szCs w:val="24"/>
                <w:lang w:eastAsia="zh-TW"/>
              </w:rPr>
            </w:pPr>
            <w:r w:rsidRPr="00343BE0">
              <w:rPr>
                <w:rFonts w:eastAsia="PMingLiU" w:cs="Times New Roman"/>
                <w:szCs w:val="24"/>
                <w:lang w:eastAsia="zh-TW"/>
              </w:rPr>
              <w:t>8897</w:t>
            </w:r>
            <w:r>
              <w:rPr>
                <w:rFonts w:eastAsia="PMingLiU" w:cs="Times New Roman"/>
                <w:szCs w:val="24"/>
                <w:lang w:eastAsia="zh-TW"/>
              </w:rPr>
              <w:t>1</w:t>
            </w:r>
          </w:p>
        </w:tc>
        <w:tc>
          <w:tcPr>
            <w:tcW w:w="1229" w:type="dxa"/>
            <w:tcBorders>
              <w:bottom w:val="nil"/>
            </w:tcBorders>
            <w:vAlign w:val="center"/>
          </w:tcPr>
          <w:p w14:paraId="1A5EC91D" w14:textId="77777777" w:rsidR="00430DF7" w:rsidRPr="00920CC1" w:rsidRDefault="00430DF7" w:rsidP="00ED0B01">
            <w:pPr>
              <w:widowControl/>
              <w:jc w:val="center"/>
              <w:rPr>
                <w:rFonts w:eastAsia="PMingLiU" w:cs="Times New Roman"/>
                <w:szCs w:val="24"/>
                <w:lang w:eastAsia="zh-TW"/>
              </w:rPr>
            </w:pPr>
            <w:r>
              <w:rPr>
                <w:rFonts w:eastAsia="PMingLiU" w:cs="Times New Roman"/>
                <w:szCs w:val="24"/>
                <w:lang w:eastAsia="zh-TW"/>
              </w:rPr>
              <w:t>0.58</w:t>
            </w:r>
          </w:p>
        </w:tc>
        <w:tc>
          <w:tcPr>
            <w:tcW w:w="1403" w:type="dxa"/>
            <w:tcBorders>
              <w:bottom w:val="nil"/>
            </w:tcBorders>
            <w:vAlign w:val="center"/>
          </w:tcPr>
          <w:p w14:paraId="41561941" w14:textId="77777777" w:rsidR="00430DF7" w:rsidRPr="00920CC1" w:rsidRDefault="00430DF7" w:rsidP="00ED0B01">
            <w:pPr>
              <w:widowControl/>
              <w:jc w:val="center"/>
              <w:rPr>
                <w:rFonts w:eastAsia="PMingLiU" w:cs="Times New Roman"/>
                <w:szCs w:val="24"/>
                <w:lang w:eastAsia="zh-TW"/>
              </w:rPr>
            </w:pPr>
            <w:r w:rsidRPr="00D061E0">
              <w:rPr>
                <w:rFonts w:eastAsia="PMingLiU" w:cs="Times New Roman"/>
                <w:szCs w:val="24"/>
                <w:lang w:eastAsia="zh-TW"/>
              </w:rPr>
              <w:t>&lt;0.0001</w:t>
            </w:r>
          </w:p>
        </w:tc>
      </w:tr>
      <w:tr w:rsidR="00430DF7" w:rsidRPr="00B80213" w14:paraId="46B21EF4" w14:textId="77777777" w:rsidTr="00ED0B01">
        <w:trPr>
          <w:trHeight w:val="384"/>
        </w:trPr>
        <w:tc>
          <w:tcPr>
            <w:tcW w:w="1019" w:type="dxa"/>
            <w:tcBorders>
              <w:top w:val="nil"/>
              <w:bottom w:val="nil"/>
            </w:tcBorders>
            <w:vAlign w:val="center"/>
          </w:tcPr>
          <w:p w14:paraId="4F759F34" w14:textId="77777777" w:rsidR="00430DF7" w:rsidRPr="00B80213" w:rsidRDefault="00430DF7" w:rsidP="00ED0B01">
            <w:pPr>
              <w:widowControl/>
              <w:jc w:val="left"/>
              <w:rPr>
                <w:rFonts w:eastAsia="PMingLiU" w:cs="Times New Roman"/>
                <w:szCs w:val="24"/>
                <w:lang w:eastAsia="zh-TW"/>
              </w:rPr>
            </w:pPr>
            <w:r w:rsidRPr="00B80213">
              <w:rPr>
                <w:rFonts w:eastAsia="PMingLiU" w:cs="Times New Roman"/>
                <w:szCs w:val="24"/>
                <w:lang w:eastAsia="zh-TW"/>
              </w:rPr>
              <w:t>V-9</w:t>
            </w:r>
          </w:p>
        </w:tc>
        <w:tc>
          <w:tcPr>
            <w:tcW w:w="6393" w:type="dxa"/>
            <w:tcBorders>
              <w:top w:val="nil"/>
              <w:bottom w:val="nil"/>
            </w:tcBorders>
            <w:vAlign w:val="center"/>
          </w:tcPr>
          <w:p w14:paraId="6E695EF6" w14:textId="77777777" w:rsidR="00430DF7" w:rsidRPr="00B80213" w:rsidRDefault="00430DF7" w:rsidP="00ED0B01">
            <w:pPr>
              <w:widowControl/>
              <w:jc w:val="left"/>
              <w:rPr>
                <w:rFonts w:eastAsia="PMingLiU" w:cs="Times New Roman"/>
                <w:szCs w:val="24"/>
                <w:lang w:eastAsia="zh-TW"/>
              </w:rPr>
            </w:pPr>
            <w:r w:rsidRPr="00B80213">
              <w:rPr>
                <w:rFonts w:eastAsia="PMingLiU" w:cs="Times New Roman"/>
                <w:szCs w:val="24"/>
                <w:lang w:eastAsia="zh-TW"/>
              </w:rPr>
              <w:t xml:space="preserve">Year-month + Spatial + </w:t>
            </w:r>
            <w:proofErr w:type="spellStart"/>
            <w:r w:rsidRPr="00B80213">
              <w:rPr>
                <w:rFonts w:eastAsia="PMingLiU" w:cs="Times New Roman"/>
                <w:szCs w:val="24"/>
                <w:lang w:eastAsia="zh-TW"/>
              </w:rPr>
              <w:t>Spatio</w:t>
            </w:r>
            <w:proofErr w:type="spellEnd"/>
            <w:r w:rsidRPr="00B80213">
              <w:rPr>
                <w:rFonts w:eastAsia="PMingLiU" w:cs="Times New Roman"/>
                <w:szCs w:val="24"/>
                <w:lang w:eastAsia="zh-TW"/>
              </w:rPr>
              <w:t>-temporal + Fleet +</w:t>
            </w:r>
          </w:p>
          <w:p w14:paraId="5B6CF1BC" w14:textId="77777777" w:rsidR="00430DF7" w:rsidRPr="00B80213" w:rsidRDefault="00430DF7" w:rsidP="00ED0B01">
            <w:pPr>
              <w:widowControl/>
              <w:jc w:val="left"/>
              <w:rPr>
                <w:rFonts w:eastAsia="PMingLiU" w:cs="Times New Roman"/>
                <w:szCs w:val="24"/>
                <w:lang w:eastAsia="zh-TW"/>
              </w:rPr>
            </w:pPr>
            <w:r w:rsidRPr="00B80213">
              <w:rPr>
                <w:rFonts w:eastAsia="PMingLiU" w:cs="Times New Roman"/>
                <w:szCs w:val="24"/>
                <w:lang w:eastAsia="zh-TW"/>
              </w:rPr>
              <w:t xml:space="preserve"> </w:t>
            </w:r>
            <w:proofErr w:type="gramStart"/>
            <w:r w:rsidRPr="00B80213">
              <w:rPr>
                <w:rFonts w:eastAsia="PMingLiU" w:cs="Times New Roman"/>
                <w:i/>
                <w:szCs w:val="24"/>
                <w:lang w:eastAsia="zh-TW"/>
              </w:rPr>
              <w:t>s</w:t>
            </w:r>
            <w:r w:rsidRPr="00B80213">
              <w:rPr>
                <w:rFonts w:eastAsia="PMingLiU" w:cs="Times New Roman"/>
                <w:szCs w:val="24"/>
                <w:lang w:eastAsia="zh-TW"/>
              </w:rPr>
              <w:t>(</w:t>
            </w:r>
            <w:proofErr w:type="gramEnd"/>
            <w:r w:rsidRPr="00B80213">
              <w:rPr>
                <w:rFonts w:eastAsia="PMingLiU" w:cs="Times New Roman"/>
                <w:szCs w:val="24"/>
                <w:lang w:eastAsia="zh-TW"/>
              </w:rPr>
              <w:t>SST, degree = 3)</w:t>
            </w:r>
          </w:p>
        </w:tc>
        <w:tc>
          <w:tcPr>
            <w:tcW w:w="1618" w:type="dxa"/>
            <w:tcBorders>
              <w:top w:val="nil"/>
              <w:bottom w:val="nil"/>
            </w:tcBorders>
            <w:vAlign w:val="center"/>
          </w:tcPr>
          <w:p w14:paraId="7D82A890" w14:textId="77777777" w:rsidR="00430DF7" w:rsidRPr="00B80213" w:rsidRDefault="00430DF7" w:rsidP="00ED0B01">
            <w:pPr>
              <w:widowControl/>
              <w:jc w:val="center"/>
              <w:rPr>
                <w:rFonts w:eastAsia="PMingLiU" w:cs="Times New Roman"/>
                <w:szCs w:val="24"/>
                <w:lang w:eastAsia="zh-TW"/>
              </w:rPr>
            </w:pPr>
            <w:r w:rsidRPr="00B80213">
              <w:rPr>
                <w:rFonts w:eastAsia="PMingLiU" w:cs="Times New Roman"/>
                <w:szCs w:val="24"/>
                <w:lang w:eastAsia="zh-TW"/>
              </w:rPr>
              <w:t>2</w:t>
            </w:r>
            <w:r>
              <w:rPr>
                <w:rFonts w:eastAsia="PMingLiU" w:cs="Times New Roman"/>
                <w:szCs w:val="24"/>
                <w:lang w:eastAsia="zh-TW"/>
              </w:rPr>
              <w:t>30</w:t>
            </w:r>
          </w:p>
        </w:tc>
        <w:tc>
          <w:tcPr>
            <w:tcW w:w="1253" w:type="dxa"/>
            <w:tcBorders>
              <w:top w:val="nil"/>
              <w:bottom w:val="nil"/>
            </w:tcBorders>
            <w:vAlign w:val="center"/>
          </w:tcPr>
          <w:p w14:paraId="18899267" w14:textId="77777777" w:rsidR="00430DF7" w:rsidRPr="00B80213" w:rsidRDefault="00430DF7" w:rsidP="00ED0B01">
            <w:pPr>
              <w:widowControl/>
              <w:jc w:val="center"/>
              <w:rPr>
                <w:rFonts w:eastAsia="PMingLiU" w:cs="Times New Roman"/>
                <w:szCs w:val="24"/>
                <w:lang w:eastAsia="zh-TW"/>
              </w:rPr>
            </w:pPr>
            <w:r w:rsidRPr="00343BE0">
              <w:rPr>
                <w:rFonts w:eastAsia="PMingLiU" w:cs="Times New Roman"/>
                <w:szCs w:val="24"/>
                <w:lang w:eastAsia="zh-TW"/>
              </w:rPr>
              <w:t>88</w:t>
            </w:r>
            <w:r>
              <w:rPr>
                <w:rFonts w:eastAsia="PMingLiU" w:cs="Times New Roman"/>
                <w:szCs w:val="24"/>
                <w:lang w:eastAsia="zh-TW"/>
              </w:rPr>
              <w:t>860</w:t>
            </w:r>
          </w:p>
        </w:tc>
        <w:tc>
          <w:tcPr>
            <w:tcW w:w="1229" w:type="dxa"/>
            <w:tcBorders>
              <w:top w:val="nil"/>
              <w:bottom w:val="nil"/>
            </w:tcBorders>
            <w:vAlign w:val="center"/>
          </w:tcPr>
          <w:p w14:paraId="70C23715" w14:textId="77777777" w:rsidR="00430DF7" w:rsidRPr="00B80213" w:rsidRDefault="00430DF7" w:rsidP="00ED0B01">
            <w:pPr>
              <w:widowControl/>
              <w:jc w:val="center"/>
              <w:rPr>
                <w:rFonts w:eastAsia="PMingLiU" w:cs="Times New Roman"/>
                <w:szCs w:val="24"/>
                <w:lang w:eastAsia="zh-TW"/>
              </w:rPr>
            </w:pPr>
            <w:r w:rsidRPr="00B80213">
              <w:rPr>
                <w:rFonts w:eastAsia="PMingLiU" w:cs="Times New Roman"/>
                <w:szCs w:val="24"/>
                <w:lang w:eastAsia="zh-TW"/>
              </w:rPr>
              <w:t>0.</w:t>
            </w:r>
            <w:r>
              <w:rPr>
                <w:rFonts w:eastAsia="PMingLiU" w:cs="Times New Roman"/>
                <w:szCs w:val="24"/>
                <w:lang w:eastAsia="zh-TW"/>
              </w:rPr>
              <w:t>59</w:t>
            </w:r>
          </w:p>
        </w:tc>
        <w:tc>
          <w:tcPr>
            <w:tcW w:w="1403" w:type="dxa"/>
            <w:tcBorders>
              <w:top w:val="nil"/>
              <w:bottom w:val="nil"/>
            </w:tcBorders>
            <w:vAlign w:val="center"/>
          </w:tcPr>
          <w:p w14:paraId="65C80D46" w14:textId="77777777" w:rsidR="00430DF7" w:rsidRPr="00B80213" w:rsidRDefault="00430DF7" w:rsidP="00ED0B01">
            <w:pPr>
              <w:widowControl/>
              <w:jc w:val="center"/>
              <w:rPr>
                <w:rFonts w:eastAsia="PMingLiU" w:cs="Times New Roman"/>
                <w:szCs w:val="24"/>
                <w:lang w:eastAsia="zh-TW"/>
              </w:rPr>
            </w:pPr>
            <w:r w:rsidRPr="00B80213">
              <w:rPr>
                <w:rFonts w:eastAsia="PMingLiU" w:cs="Times New Roman"/>
                <w:szCs w:val="24"/>
                <w:lang w:eastAsia="zh-TW"/>
              </w:rPr>
              <w:t>&lt;0.0001</w:t>
            </w:r>
          </w:p>
        </w:tc>
      </w:tr>
      <w:tr w:rsidR="00430DF7" w:rsidRPr="005F223A" w14:paraId="2F579CE3" w14:textId="77777777" w:rsidTr="00ED0B01">
        <w:trPr>
          <w:trHeight w:val="384"/>
        </w:trPr>
        <w:tc>
          <w:tcPr>
            <w:tcW w:w="1019" w:type="dxa"/>
            <w:tcBorders>
              <w:top w:val="nil"/>
              <w:bottom w:val="single" w:sz="4" w:space="0" w:color="auto"/>
            </w:tcBorders>
            <w:vAlign w:val="center"/>
          </w:tcPr>
          <w:p w14:paraId="3A5A5F64" w14:textId="77777777" w:rsidR="00430DF7" w:rsidRPr="005F223A" w:rsidRDefault="00430DF7" w:rsidP="00ED0B01">
            <w:pPr>
              <w:widowControl/>
              <w:jc w:val="left"/>
              <w:rPr>
                <w:rFonts w:eastAsia="PMingLiU" w:cs="Times New Roman"/>
                <w:szCs w:val="24"/>
                <w:lang w:eastAsia="zh-TW"/>
              </w:rPr>
            </w:pPr>
            <w:r w:rsidRPr="005F223A">
              <w:rPr>
                <w:rFonts w:eastAsia="PMingLiU" w:cs="Times New Roman"/>
                <w:szCs w:val="24"/>
                <w:lang w:eastAsia="zh-TW"/>
              </w:rPr>
              <w:t>V-10</w:t>
            </w:r>
            <w:r w:rsidRPr="00920CC1">
              <w:rPr>
                <w:rFonts w:eastAsia="PMingLiU" w:cs="Times New Roman"/>
                <w:kern w:val="0"/>
                <w:szCs w:val="24"/>
                <w:lang w:eastAsia="zh-TW"/>
              </w:rPr>
              <w:t>*</w:t>
            </w:r>
          </w:p>
        </w:tc>
        <w:tc>
          <w:tcPr>
            <w:tcW w:w="6393" w:type="dxa"/>
            <w:tcBorders>
              <w:top w:val="nil"/>
              <w:bottom w:val="single" w:sz="4" w:space="0" w:color="auto"/>
            </w:tcBorders>
            <w:vAlign w:val="center"/>
          </w:tcPr>
          <w:p w14:paraId="380A569F" w14:textId="77777777" w:rsidR="00430DF7" w:rsidRPr="005F223A" w:rsidRDefault="00430DF7" w:rsidP="00ED0B01">
            <w:pPr>
              <w:widowControl/>
              <w:jc w:val="left"/>
              <w:rPr>
                <w:rFonts w:eastAsia="PMingLiU" w:cs="Times New Roman"/>
                <w:szCs w:val="24"/>
                <w:lang w:eastAsia="zh-TW"/>
              </w:rPr>
            </w:pPr>
            <w:r w:rsidRPr="005F223A">
              <w:rPr>
                <w:rFonts w:eastAsia="PMingLiU" w:cs="Times New Roman"/>
                <w:szCs w:val="24"/>
                <w:lang w:eastAsia="zh-TW"/>
              </w:rPr>
              <w:t xml:space="preserve">Year-month + Spatial + </w:t>
            </w:r>
            <w:proofErr w:type="spellStart"/>
            <w:r w:rsidRPr="005F223A">
              <w:rPr>
                <w:rFonts w:eastAsia="PMingLiU" w:cs="Times New Roman"/>
                <w:szCs w:val="24"/>
                <w:lang w:eastAsia="zh-TW"/>
              </w:rPr>
              <w:t>Spatio</w:t>
            </w:r>
            <w:proofErr w:type="spellEnd"/>
            <w:r w:rsidRPr="005F223A">
              <w:rPr>
                <w:rFonts w:eastAsia="PMingLiU" w:cs="Times New Roman"/>
                <w:szCs w:val="24"/>
                <w:lang w:eastAsia="zh-TW"/>
              </w:rPr>
              <w:t xml:space="preserve">-temporal + Fleet + </w:t>
            </w:r>
            <w:r>
              <w:rPr>
                <w:rFonts w:eastAsia="PMingLiU" w:cs="Times New Roman"/>
                <w:szCs w:val="24"/>
                <w:lang w:eastAsia="zh-TW"/>
              </w:rPr>
              <w:t>Month * SST</w:t>
            </w:r>
          </w:p>
        </w:tc>
        <w:tc>
          <w:tcPr>
            <w:tcW w:w="1618" w:type="dxa"/>
            <w:tcBorders>
              <w:top w:val="nil"/>
              <w:bottom w:val="single" w:sz="4" w:space="0" w:color="auto"/>
            </w:tcBorders>
            <w:vAlign w:val="center"/>
          </w:tcPr>
          <w:p w14:paraId="7FA9DCB0" w14:textId="57CC087D" w:rsidR="00430DF7" w:rsidRPr="005F223A" w:rsidRDefault="00E91B41" w:rsidP="00ED0B01">
            <w:pPr>
              <w:widowControl/>
              <w:jc w:val="center"/>
              <w:rPr>
                <w:rFonts w:eastAsia="PMingLiU" w:cs="Times New Roman"/>
                <w:szCs w:val="24"/>
                <w:lang w:eastAsia="zh-TW"/>
              </w:rPr>
            </w:pPr>
            <w:r>
              <w:rPr>
                <w:rFonts w:eastAsia="PMingLiU" w:cs="Times New Roman"/>
                <w:szCs w:val="24"/>
                <w:lang w:eastAsia="zh-TW"/>
              </w:rPr>
              <w:t>237</w:t>
            </w:r>
          </w:p>
        </w:tc>
        <w:tc>
          <w:tcPr>
            <w:tcW w:w="1253" w:type="dxa"/>
            <w:tcBorders>
              <w:top w:val="nil"/>
              <w:bottom w:val="single" w:sz="4" w:space="0" w:color="auto"/>
            </w:tcBorders>
            <w:vAlign w:val="center"/>
          </w:tcPr>
          <w:p w14:paraId="32843E5B" w14:textId="77777777" w:rsidR="00430DF7" w:rsidRPr="005F223A" w:rsidRDefault="00430DF7" w:rsidP="00ED0B01">
            <w:pPr>
              <w:widowControl/>
              <w:jc w:val="center"/>
              <w:rPr>
                <w:rFonts w:eastAsia="PMingLiU" w:cs="Times New Roman"/>
                <w:szCs w:val="24"/>
                <w:lang w:eastAsia="zh-TW"/>
              </w:rPr>
            </w:pPr>
            <w:r>
              <w:rPr>
                <w:rFonts w:eastAsia="PMingLiU" w:cs="Times New Roman"/>
                <w:szCs w:val="24"/>
                <w:lang w:eastAsia="zh-TW"/>
              </w:rPr>
              <w:t>-</w:t>
            </w:r>
          </w:p>
        </w:tc>
        <w:tc>
          <w:tcPr>
            <w:tcW w:w="1229" w:type="dxa"/>
            <w:tcBorders>
              <w:top w:val="nil"/>
              <w:bottom w:val="single" w:sz="4" w:space="0" w:color="auto"/>
            </w:tcBorders>
            <w:vAlign w:val="center"/>
          </w:tcPr>
          <w:p w14:paraId="1658EAA0" w14:textId="77777777" w:rsidR="00430DF7" w:rsidRPr="005F223A" w:rsidRDefault="00430DF7" w:rsidP="00ED0B01">
            <w:pPr>
              <w:widowControl/>
              <w:jc w:val="center"/>
              <w:rPr>
                <w:rFonts w:eastAsia="PMingLiU" w:cs="Times New Roman"/>
                <w:szCs w:val="24"/>
                <w:lang w:eastAsia="zh-TW"/>
              </w:rPr>
            </w:pPr>
            <w:r>
              <w:rPr>
                <w:rFonts w:eastAsia="PMingLiU" w:cs="Times New Roman"/>
                <w:szCs w:val="24"/>
                <w:lang w:eastAsia="zh-TW"/>
              </w:rPr>
              <w:t>-</w:t>
            </w:r>
          </w:p>
        </w:tc>
        <w:tc>
          <w:tcPr>
            <w:tcW w:w="1403" w:type="dxa"/>
            <w:tcBorders>
              <w:top w:val="nil"/>
              <w:bottom w:val="single" w:sz="4" w:space="0" w:color="auto"/>
            </w:tcBorders>
            <w:vAlign w:val="center"/>
          </w:tcPr>
          <w:p w14:paraId="6C2DAD20" w14:textId="77777777" w:rsidR="00430DF7" w:rsidRPr="005F223A" w:rsidRDefault="00430DF7" w:rsidP="00ED0B01">
            <w:pPr>
              <w:widowControl/>
              <w:jc w:val="center"/>
              <w:rPr>
                <w:rFonts w:eastAsia="PMingLiU" w:cs="Times New Roman"/>
                <w:szCs w:val="24"/>
                <w:lang w:eastAsia="zh-TW"/>
              </w:rPr>
            </w:pPr>
            <w:r>
              <w:rPr>
                <w:rFonts w:eastAsia="PMingLiU" w:cs="Times New Roman"/>
                <w:szCs w:val="24"/>
                <w:lang w:eastAsia="zh-TW"/>
              </w:rPr>
              <w:t>-</w:t>
            </w:r>
          </w:p>
        </w:tc>
      </w:tr>
    </w:tbl>
    <w:p w14:paraId="4F2A7878" w14:textId="77777777" w:rsidR="00430DF7" w:rsidRPr="00920CC1" w:rsidRDefault="00430DF7" w:rsidP="00430DF7">
      <w:pPr>
        <w:widowControl/>
        <w:spacing w:after="160"/>
        <w:jc w:val="left"/>
        <w:rPr>
          <w:rFonts w:eastAsia="PMingLiU" w:cs="Times New Roman"/>
          <w:kern w:val="0"/>
          <w:szCs w:val="24"/>
          <w:lang w:eastAsia="zh-TW"/>
        </w:rPr>
        <w:sectPr w:rsidR="00430DF7" w:rsidRPr="00920CC1" w:rsidSect="003344AC">
          <w:pgSz w:w="15840" w:h="12240" w:orient="landscape"/>
          <w:pgMar w:top="1800" w:right="1440" w:bottom="1800" w:left="1440" w:header="720" w:footer="720" w:gutter="0"/>
          <w:cols w:space="720"/>
          <w:docGrid w:linePitch="360"/>
        </w:sectPr>
      </w:pPr>
    </w:p>
    <w:p w14:paraId="2B5C82CA" w14:textId="3F5F7C55" w:rsidR="00430DF7" w:rsidRPr="00920CC1" w:rsidRDefault="00183F6F" w:rsidP="00430DF7">
      <w:pPr>
        <w:widowControl/>
        <w:spacing w:after="160"/>
        <w:jc w:val="left"/>
        <w:rPr>
          <w:rFonts w:eastAsia="PMingLiU" w:cs="Times New Roman"/>
          <w:kern w:val="0"/>
          <w:szCs w:val="24"/>
          <w:lang w:eastAsia="zh-TW"/>
        </w:rPr>
      </w:pPr>
      <w:r w:rsidRPr="00183F6F">
        <w:rPr>
          <w:rFonts w:eastAsia="PMingLiU" w:cs="Times New Roman"/>
          <w:kern w:val="0"/>
          <w:szCs w:val="24"/>
          <w:lang w:eastAsia="zh-TW"/>
        </w:rPr>
        <w:lastRenderedPageBreak/>
        <w:t xml:space="preserve">Table 3. Annual relative (relative to mean) nominal and standardized indices from </w:t>
      </w:r>
      <w:proofErr w:type="spellStart"/>
      <w:r w:rsidRPr="00183F6F">
        <w:rPr>
          <w:rFonts w:eastAsia="PMingLiU" w:cs="Times New Roman"/>
          <w:kern w:val="0"/>
          <w:szCs w:val="24"/>
          <w:lang w:eastAsia="zh-TW"/>
        </w:rPr>
        <w:t>sdmTMB</w:t>
      </w:r>
      <w:proofErr w:type="spellEnd"/>
      <w:r w:rsidRPr="00183F6F">
        <w:rPr>
          <w:rFonts w:eastAsia="PMingLiU" w:cs="Times New Roman"/>
          <w:kern w:val="0"/>
          <w:szCs w:val="24"/>
          <w:lang w:eastAsia="zh-TW"/>
        </w:rPr>
        <w:t xml:space="preserve"> for Pacific saury during 1994 and 2024 in the Northwestern Pacific Ocean. Lower and upper = lower and upper limits of the 95% confidence intervals. CV = coefficient of variation.</w:t>
      </w:r>
    </w:p>
    <w:tbl>
      <w:tblPr>
        <w:tblStyle w:val="TableGrid"/>
        <w:tblW w:w="86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9"/>
        <w:gridCol w:w="2402"/>
        <w:gridCol w:w="1569"/>
        <w:gridCol w:w="1569"/>
        <w:gridCol w:w="1569"/>
      </w:tblGrid>
      <w:tr w:rsidR="00430DF7" w:rsidRPr="003E12DB" w14:paraId="5588D41B" w14:textId="77777777" w:rsidTr="00ED0B01">
        <w:trPr>
          <w:trHeight w:val="278"/>
        </w:trPr>
        <w:tc>
          <w:tcPr>
            <w:tcW w:w="1569" w:type="dxa"/>
            <w:tcBorders>
              <w:top w:val="single" w:sz="4" w:space="0" w:color="auto"/>
              <w:bottom w:val="single" w:sz="4" w:space="0" w:color="auto"/>
            </w:tcBorders>
            <w:noWrap/>
            <w:vAlign w:val="center"/>
            <w:hideMark/>
          </w:tcPr>
          <w:p w14:paraId="17124824" w14:textId="77777777" w:rsidR="00430DF7" w:rsidRPr="003E12DB" w:rsidRDefault="00430DF7" w:rsidP="00ED0B01">
            <w:pPr>
              <w:jc w:val="center"/>
              <w:rPr>
                <w:rFonts w:cs="Times New Roman"/>
                <w:szCs w:val="24"/>
              </w:rPr>
            </w:pPr>
            <w:r w:rsidRPr="003E12DB">
              <w:rPr>
                <w:rFonts w:cs="Times New Roman"/>
                <w:szCs w:val="24"/>
              </w:rPr>
              <w:t>Year</w:t>
            </w:r>
          </w:p>
        </w:tc>
        <w:tc>
          <w:tcPr>
            <w:tcW w:w="2402" w:type="dxa"/>
            <w:tcBorders>
              <w:top w:val="single" w:sz="4" w:space="0" w:color="auto"/>
              <w:bottom w:val="single" w:sz="4" w:space="0" w:color="auto"/>
            </w:tcBorders>
            <w:noWrap/>
            <w:vAlign w:val="center"/>
            <w:hideMark/>
          </w:tcPr>
          <w:p w14:paraId="33664EDE" w14:textId="77777777" w:rsidR="00430DF7" w:rsidRPr="003E12DB" w:rsidRDefault="00430DF7" w:rsidP="00ED0B01">
            <w:pPr>
              <w:jc w:val="center"/>
              <w:rPr>
                <w:rFonts w:cs="Times New Roman"/>
                <w:szCs w:val="24"/>
              </w:rPr>
            </w:pPr>
            <w:r w:rsidRPr="003E12DB">
              <w:rPr>
                <w:rFonts w:cs="Times New Roman"/>
                <w:szCs w:val="24"/>
              </w:rPr>
              <w:t>Standardized CPUE</w:t>
            </w:r>
          </w:p>
        </w:tc>
        <w:tc>
          <w:tcPr>
            <w:tcW w:w="1569" w:type="dxa"/>
            <w:tcBorders>
              <w:top w:val="single" w:sz="4" w:space="0" w:color="auto"/>
              <w:bottom w:val="single" w:sz="4" w:space="0" w:color="auto"/>
            </w:tcBorders>
            <w:noWrap/>
            <w:vAlign w:val="center"/>
            <w:hideMark/>
          </w:tcPr>
          <w:p w14:paraId="76EC608E" w14:textId="77777777" w:rsidR="00430DF7" w:rsidRPr="003E12DB" w:rsidRDefault="00430DF7" w:rsidP="00ED0B01">
            <w:pPr>
              <w:jc w:val="center"/>
              <w:rPr>
                <w:rFonts w:cs="Times New Roman"/>
                <w:szCs w:val="24"/>
              </w:rPr>
            </w:pPr>
            <w:r w:rsidRPr="003E12DB">
              <w:rPr>
                <w:rFonts w:cs="Times New Roman"/>
                <w:szCs w:val="24"/>
              </w:rPr>
              <w:t>Lower</w:t>
            </w:r>
          </w:p>
        </w:tc>
        <w:tc>
          <w:tcPr>
            <w:tcW w:w="1569" w:type="dxa"/>
            <w:tcBorders>
              <w:top w:val="single" w:sz="4" w:space="0" w:color="auto"/>
              <w:bottom w:val="single" w:sz="4" w:space="0" w:color="auto"/>
            </w:tcBorders>
            <w:noWrap/>
            <w:vAlign w:val="center"/>
            <w:hideMark/>
          </w:tcPr>
          <w:p w14:paraId="6541137B" w14:textId="77777777" w:rsidR="00430DF7" w:rsidRPr="003E12DB" w:rsidRDefault="00430DF7" w:rsidP="00ED0B01">
            <w:pPr>
              <w:jc w:val="center"/>
              <w:rPr>
                <w:rFonts w:cs="Times New Roman"/>
                <w:szCs w:val="24"/>
              </w:rPr>
            </w:pPr>
            <w:r w:rsidRPr="003E12DB">
              <w:rPr>
                <w:rFonts w:cs="Times New Roman"/>
                <w:szCs w:val="24"/>
              </w:rPr>
              <w:t>Upper</w:t>
            </w:r>
          </w:p>
        </w:tc>
        <w:tc>
          <w:tcPr>
            <w:tcW w:w="1569" w:type="dxa"/>
            <w:tcBorders>
              <w:top w:val="single" w:sz="4" w:space="0" w:color="auto"/>
              <w:bottom w:val="single" w:sz="4" w:space="0" w:color="auto"/>
            </w:tcBorders>
            <w:noWrap/>
            <w:vAlign w:val="center"/>
            <w:hideMark/>
          </w:tcPr>
          <w:p w14:paraId="0C95451B" w14:textId="77777777" w:rsidR="00430DF7" w:rsidRPr="003E12DB" w:rsidRDefault="00430DF7" w:rsidP="00ED0B01">
            <w:pPr>
              <w:jc w:val="center"/>
              <w:rPr>
                <w:rFonts w:cs="Times New Roman"/>
                <w:szCs w:val="24"/>
              </w:rPr>
            </w:pPr>
            <w:r w:rsidRPr="003E12DB">
              <w:rPr>
                <w:rFonts w:cs="Times New Roman"/>
                <w:szCs w:val="24"/>
              </w:rPr>
              <w:t>CV</w:t>
            </w:r>
          </w:p>
        </w:tc>
      </w:tr>
      <w:tr w:rsidR="00430DF7" w:rsidRPr="003E12DB" w14:paraId="1679F741" w14:textId="77777777" w:rsidTr="00ED0B01">
        <w:trPr>
          <w:trHeight w:val="260"/>
        </w:trPr>
        <w:tc>
          <w:tcPr>
            <w:tcW w:w="1569" w:type="dxa"/>
            <w:tcBorders>
              <w:top w:val="single" w:sz="4" w:space="0" w:color="auto"/>
            </w:tcBorders>
            <w:noWrap/>
            <w:vAlign w:val="center"/>
            <w:hideMark/>
          </w:tcPr>
          <w:p w14:paraId="7D3DEB98" w14:textId="77777777" w:rsidR="00430DF7" w:rsidRPr="003E12DB" w:rsidRDefault="00430DF7" w:rsidP="00ED0B01">
            <w:pPr>
              <w:jc w:val="center"/>
              <w:rPr>
                <w:rFonts w:cs="Times New Roman"/>
                <w:szCs w:val="24"/>
              </w:rPr>
            </w:pPr>
            <w:r w:rsidRPr="003E12DB">
              <w:rPr>
                <w:rFonts w:cs="Times New Roman"/>
                <w:szCs w:val="24"/>
              </w:rPr>
              <w:t>1994</w:t>
            </w:r>
          </w:p>
        </w:tc>
        <w:tc>
          <w:tcPr>
            <w:tcW w:w="2402" w:type="dxa"/>
            <w:tcBorders>
              <w:top w:val="single" w:sz="4" w:space="0" w:color="auto"/>
            </w:tcBorders>
            <w:noWrap/>
            <w:vAlign w:val="center"/>
            <w:hideMark/>
          </w:tcPr>
          <w:p w14:paraId="4B84139D" w14:textId="77777777" w:rsidR="00430DF7" w:rsidRPr="003E12DB" w:rsidRDefault="00430DF7" w:rsidP="00ED0B01">
            <w:pPr>
              <w:jc w:val="center"/>
              <w:rPr>
                <w:rFonts w:cs="Times New Roman"/>
                <w:szCs w:val="24"/>
              </w:rPr>
            </w:pPr>
            <w:r w:rsidRPr="003E12DB">
              <w:rPr>
                <w:rFonts w:cs="Times New Roman"/>
                <w:szCs w:val="24"/>
              </w:rPr>
              <w:t>1.5</w:t>
            </w:r>
            <w:r>
              <w:rPr>
                <w:rFonts w:cs="Times New Roman"/>
                <w:szCs w:val="24"/>
              </w:rPr>
              <w:t>0</w:t>
            </w:r>
          </w:p>
        </w:tc>
        <w:tc>
          <w:tcPr>
            <w:tcW w:w="1569" w:type="dxa"/>
            <w:tcBorders>
              <w:top w:val="single" w:sz="4" w:space="0" w:color="auto"/>
            </w:tcBorders>
            <w:noWrap/>
            <w:vAlign w:val="center"/>
            <w:hideMark/>
          </w:tcPr>
          <w:p w14:paraId="24F14F5E" w14:textId="77777777" w:rsidR="00430DF7" w:rsidRPr="003E12DB" w:rsidRDefault="00430DF7" w:rsidP="00ED0B01">
            <w:pPr>
              <w:jc w:val="center"/>
              <w:rPr>
                <w:rFonts w:cs="Times New Roman"/>
                <w:szCs w:val="24"/>
              </w:rPr>
            </w:pPr>
            <w:r w:rsidRPr="003E12DB">
              <w:rPr>
                <w:rFonts w:cs="Times New Roman"/>
                <w:szCs w:val="24"/>
              </w:rPr>
              <w:t>0.8</w:t>
            </w:r>
            <w:r>
              <w:rPr>
                <w:rFonts w:cs="Times New Roman"/>
                <w:szCs w:val="24"/>
              </w:rPr>
              <w:t>4</w:t>
            </w:r>
          </w:p>
        </w:tc>
        <w:tc>
          <w:tcPr>
            <w:tcW w:w="1569" w:type="dxa"/>
            <w:tcBorders>
              <w:top w:val="single" w:sz="4" w:space="0" w:color="auto"/>
            </w:tcBorders>
            <w:noWrap/>
            <w:vAlign w:val="center"/>
            <w:hideMark/>
          </w:tcPr>
          <w:p w14:paraId="587EA11D" w14:textId="77777777" w:rsidR="00430DF7" w:rsidRPr="003E12DB" w:rsidRDefault="00430DF7" w:rsidP="00ED0B01">
            <w:pPr>
              <w:jc w:val="center"/>
              <w:rPr>
                <w:rFonts w:cs="Times New Roman"/>
                <w:szCs w:val="24"/>
              </w:rPr>
            </w:pPr>
            <w:r w:rsidRPr="003E12DB">
              <w:rPr>
                <w:rFonts w:cs="Times New Roman"/>
                <w:szCs w:val="24"/>
              </w:rPr>
              <w:t>2.74</w:t>
            </w:r>
          </w:p>
        </w:tc>
        <w:tc>
          <w:tcPr>
            <w:tcW w:w="1569" w:type="dxa"/>
            <w:tcBorders>
              <w:top w:val="single" w:sz="4" w:space="0" w:color="auto"/>
            </w:tcBorders>
            <w:noWrap/>
            <w:vAlign w:val="center"/>
            <w:hideMark/>
          </w:tcPr>
          <w:p w14:paraId="0CF7B8D2" w14:textId="77777777" w:rsidR="00430DF7" w:rsidRPr="003E12DB" w:rsidRDefault="00430DF7" w:rsidP="00ED0B01">
            <w:pPr>
              <w:jc w:val="center"/>
              <w:rPr>
                <w:rFonts w:cs="Times New Roman"/>
                <w:szCs w:val="24"/>
              </w:rPr>
            </w:pPr>
            <w:r w:rsidRPr="003E12DB">
              <w:rPr>
                <w:rFonts w:cs="Times New Roman"/>
                <w:szCs w:val="24"/>
              </w:rPr>
              <w:t>0.315</w:t>
            </w:r>
          </w:p>
        </w:tc>
      </w:tr>
      <w:tr w:rsidR="00430DF7" w:rsidRPr="003E12DB" w14:paraId="5B174CAA" w14:textId="77777777" w:rsidTr="00ED0B01">
        <w:trPr>
          <w:trHeight w:val="260"/>
        </w:trPr>
        <w:tc>
          <w:tcPr>
            <w:tcW w:w="1569" w:type="dxa"/>
            <w:noWrap/>
            <w:vAlign w:val="center"/>
            <w:hideMark/>
          </w:tcPr>
          <w:p w14:paraId="600F3D79" w14:textId="77777777" w:rsidR="00430DF7" w:rsidRPr="003E12DB" w:rsidRDefault="00430DF7" w:rsidP="00ED0B01">
            <w:pPr>
              <w:jc w:val="center"/>
              <w:rPr>
                <w:rFonts w:cs="Times New Roman"/>
                <w:szCs w:val="24"/>
              </w:rPr>
            </w:pPr>
            <w:r w:rsidRPr="003E12DB">
              <w:rPr>
                <w:rFonts w:cs="Times New Roman"/>
                <w:szCs w:val="24"/>
              </w:rPr>
              <w:t>1995</w:t>
            </w:r>
          </w:p>
        </w:tc>
        <w:tc>
          <w:tcPr>
            <w:tcW w:w="2402" w:type="dxa"/>
            <w:noWrap/>
            <w:vAlign w:val="center"/>
            <w:hideMark/>
          </w:tcPr>
          <w:p w14:paraId="43B62206" w14:textId="77777777" w:rsidR="00430DF7" w:rsidRPr="003E12DB" w:rsidRDefault="00430DF7" w:rsidP="00ED0B01">
            <w:pPr>
              <w:jc w:val="center"/>
              <w:rPr>
                <w:rFonts w:cs="Times New Roman"/>
                <w:szCs w:val="24"/>
              </w:rPr>
            </w:pPr>
            <w:r w:rsidRPr="003E12DB">
              <w:rPr>
                <w:rFonts w:cs="Times New Roman"/>
                <w:szCs w:val="24"/>
              </w:rPr>
              <w:t>1.79</w:t>
            </w:r>
          </w:p>
        </w:tc>
        <w:tc>
          <w:tcPr>
            <w:tcW w:w="1569" w:type="dxa"/>
            <w:noWrap/>
            <w:vAlign w:val="center"/>
            <w:hideMark/>
          </w:tcPr>
          <w:p w14:paraId="3D441C91" w14:textId="77777777" w:rsidR="00430DF7" w:rsidRPr="003E12DB" w:rsidRDefault="00430DF7" w:rsidP="00ED0B01">
            <w:pPr>
              <w:jc w:val="center"/>
              <w:rPr>
                <w:rFonts w:cs="Times New Roman"/>
                <w:szCs w:val="24"/>
              </w:rPr>
            </w:pPr>
            <w:r w:rsidRPr="003E12DB">
              <w:rPr>
                <w:rFonts w:cs="Times New Roman"/>
                <w:szCs w:val="24"/>
              </w:rPr>
              <w:t>0.99</w:t>
            </w:r>
          </w:p>
        </w:tc>
        <w:tc>
          <w:tcPr>
            <w:tcW w:w="1569" w:type="dxa"/>
            <w:noWrap/>
            <w:vAlign w:val="center"/>
            <w:hideMark/>
          </w:tcPr>
          <w:p w14:paraId="7908BF17" w14:textId="77777777" w:rsidR="00430DF7" w:rsidRPr="003E12DB" w:rsidRDefault="00430DF7" w:rsidP="00ED0B01">
            <w:pPr>
              <w:jc w:val="center"/>
              <w:rPr>
                <w:rFonts w:cs="Times New Roman"/>
                <w:szCs w:val="24"/>
              </w:rPr>
            </w:pPr>
            <w:r w:rsidRPr="003E12DB">
              <w:rPr>
                <w:rFonts w:cs="Times New Roman"/>
                <w:szCs w:val="24"/>
              </w:rPr>
              <w:t>3.33</w:t>
            </w:r>
          </w:p>
        </w:tc>
        <w:tc>
          <w:tcPr>
            <w:tcW w:w="1569" w:type="dxa"/>
            <w:noWrap/>
            <w:vAlign w:val="center"/>
            <w:hideMark/>
          </w:tcPr>
          <w:p w14:paraId="5F97BC15" w14:textId="77777777" w:rsidR="00430DF7" w:rsidRPr="003E12DB" w:rsidRDefault="00430DF7" w:rsidP="00ED0B01">
            <w:pPr>
              <w:jc w:val="center"/>
              <w:rPr>
                <w:rFonts w:cs="Times New Roman"/>
                <w:szCs w:val="24"/>
              </w:rPr>
            </w:pPr>
            <w:r w:rsidRPr="003E12DB">
              <w:rPr>
                <w:rFonts w:cs="Times New Roman"/>
                <w:szCs w:val="24"/>
              </w:rPr>
              <w:t>0.314</w:t>
            </w:r>
          </w:p>
        </w:tc>
      </w:tr>
      <w:tr w:rsidR="00430DF7" w:rsidRPr="003E12DB" w14:paraId="050EE971" w14:textId="77777777" w:rsidTr="00ED0B01">
        <w:trPr>
          <w:trHeight w:val="260"/>
        </w:trPr>
        <w:tc>
          <w:tcPr>
            <w:tcW w:w="1569" w:type="dxa"/>
            <w:noWrap/>
            <w:vAlign w:val="center"/>
            <w:hideMark/>
          </w:tcPr>
          <w:p w14:paraId="27E50A33" w14:textId="77777777" w:rsidR="00430DF7" w:rsidRPr="003E12DB" w:rsidRDefault="00430DF7" w:rsidP="00ED0B01">
            <w:pPr>
              <w:jc w:val="center"/>
              <w:rPr>
                <w:rFonts w:cs="Times New Roman"/>
                <w:szCs w:val="24"/>
              </w:rPr>
            </w:pPr>
            <w:r w:rsidRPr="003E12DB">
              <w:rPr>
                <w:rFonts w:cs="Times New Roman"/>
                <w:szCs w:val="24"/>
              </w:rPr>
              <w:t>1996</w:t>
            </w:r>
          </w:p>
        </w:tc>
        <w:tc>
          <w:tcPr>
            <w:tcW w:w="2402" w:type="dxa"/>
            <w:noWrap/>
            <w:vAlign w:val="center"/>
            <w:hideMark/>
          </w:tcPr>
          <w:p w14:paraId="18C50459" w14:textId="77777777" w:rsidR="00430DF7" w:rsidRPr="003E12DB" w:rsidRDefault="00430DF7" w:rsidP="00ED0B01">
            <w:pPr>
              <w:jc w:val="center"/>
              <w:rPr>
                <w:rFonts w:cs="Times New Roman"/>
                <w:szCs w:val="24"/>
              </w:rPr>
            </w:pPr>
            <w:r w:rsidRPr="003E12DB">
              <w:rPr>
                <w:rFonts w:cs="Times New Roman"/>
                <w:szCs w:val="24"/>
              </w:rPr>
              <w:t>0.9</w:t>
            </w:r>
            <w:r>
              <w:rPr>
                <w:rFonts w:cs="Times New Roman"/>
                <w:szCs w:val="24"/>
              </w:rPr>
              <w:t>0</w:t>
            </w:r>
          </w:p>
        </w:tc>
        <w:tc>
          <w:tcPr>
            <w:tcW w:w="1569" w:type="dxa"/>
            <w:noWrap/>
            <w:vAlign w:val="center"/>
            <w:hideMark/>
          </w:tcPr>
          <w:p w14:paraId="59447830" w14:textId="77777777" w:rsidR="00430DF7" w:rsidRPr="003E12DB" w:rsidRDefault="00430DF7" w:rsidP="00ED0B01">
            <w:pPr>
              <w:jc w:val="center"/>
              <w:rPr>
                <w:rFonts w:cs="Times New Roman"/>
                <w:szCs w:val="24"/>
              </w:rPr>
            </w:pPr>
            <w:r w:rsidRPr="003E12DB">
              <w:rPr>
                <w:rFonts w:cs="Times New Roman"/>
                <w:szCs w:val="24"/>
              </w:rPr>
              <w:t>0.5</w:t>
            </w:r>
            <w:r>
              <w:rPr>
                <w:rFonts w:cs="Times New Roman"/>
                <w:szCs w:val="24"/>
              </w:rPr>
              <w:t>3</w:t>
            </w:r>
          </w:p>
        </w:tc>
        <w:tc>
          <w:tcPr>
            <w:tcW w:w="1569" w:type="dxa"/>
            <w:noWrap/>
            <w:vAlign w:val="center"/>
            <w:hideMark/>
          </w:tcPr>
          <w:p w14:paraId="32C3A992" w14:textId="77777777" w:rsidR="00430DF7" w:rsidRPr="003E12DB" w:rsidRDefault="00430DF7" w:rsidP="00ED0B01">
            <w:pPr>
              <w:jc w:val="center"/>
              <w:rPr>
                <w:rFonts w:cs="Times New Roman"/>
                <w:szCs w:val="24"/>
              </w:rPr>
            </w:pPr>
            <w:r w:rsidRPr="003E12DB">
              <w:rPr>
                <w:rFonts w:cs="Times New Roman"/>
                <w:szCs w:val="24"/>
              </w:rPr>
              <w:t>1.56</w:t>
            </w:r>
          </w:p>
        </w:tc>
        <w:tc>
          <w:tcPr>
            <w:tcW w:w="1569" w:type="dxa"/>
            <w:noWrap/>
            <w:vAlign w:val="center"/>
            <w:hideMark/>
          </w:tcPr>
          <w:p w14:paraId="174D219B" w14:textId="77777777" w:rsidR="00430DF7" w:rsidRPr="003E12DB" w:rsidRDefault="00430DF7" w:rsidP="00ED0B01">
            <w:pPr>
              <w:jc w:val="center"/>
              <w:rPr>
                <w:rFonts w:cs="Times New Roman"/>
                <w:szCs w:val="24"/>
              </w:rPr>
            </w:pPr>
            <w:r w:rsidRPr="003E12DB">
              <w:rPr>
                <w:rFonts w:cs="Times New Roman"/>
                <w:szCs w:val="24"/>
              </w:rPr>
              <w:t>0.306</w:t>
            </w:r>
          </w:p>
        </w:tc>
      </w:tr>
      <w:tr w:rsidR="00430DF7" w:rsidRPr="003E12DB" w14:paraId="4802C318" w14:textId="77777777" w:rsidTr="00ED0B01">
        <w:trPr>
          <w:trHeight w:val="260"/>
        </w:trPr>
        <w:tc>
          <w:tcPr>
            <w:tcW w:w="1569" w:type="dxa"/>
            <w:noWrap/>
            <w:vAlign w:val="center"/>
            <w:hideMark/>
          </w:tcPr>
          <w:p w14:paraId="281E3505" w14:textId="77777777" w:rsidR="00430DF7" w:rsidRPr="003E12DB" w:rsidRDefault="00430DF7" w:rsidP="00ED0B01">
            <w:pPr>
              <w:jc w:val="center"/>
              <w:rPr>
                <w:rFonts w:cs="Times New Roman"/>
                <w:szCs w:val="24"/>
              </w:rPr>
            </w:pPr>
            <w:r w:rsidRPr="003E12DB">
              <w:rPr>
                <w:rFonts w:cs="Times New Roman"/>
                <w:szCs w:val="24"/>
              </w:rPr>
              <w:t>1997</w:t>
            </w:r>
          </w:p>
        </w:tc>
        <w:tc>
          <w:tcPr>
            <w:tcW w:w="2402" w:type="dxa"/>
            <w:noWrap/>
            <w:vAlign w:val="center"/>
            <w:hideMark/>
          </w:tcPr>
          <w:p w14:paraId="29E4D7A9" w14:textId="77777777" w:rsidR="00430DF7" w:rsidRPr="003E12DB" w:rsidRDefault="00430DF7" w:rsidP="00ED0B01">
            <w:pPr>
              <w:jc w:val="center"/>
              <w:rPr>
                <w:rFonts w:cs="Times New Roman"/>
                <w:szCs w:val="24"/>
              </w:rPr>
            </w:pPr>
            <w:r w:rsidRPr="003E12DB">
              <w:rPr>
                <w:rFonts w:cs="Times New Roman"/>
                <w:szCs w:val="24"/>
              </w:rPr>
              <w:t>2.01</w:t>
            </w:r>
          </w:p>
        </w:tc>
        <w:tc>
          <w:tcPr>
            <w:tcW w:w="1569" w:type="dxa"/>
            <w:noWrap/>
            <w:vAlign w:val="center"/>
            <w:hideMark/>
          </w:tcPr>
          <w:p w14:paraId="4B3235E0" w14:textId="77777777" w:rsidR="00430DF7" w:rsidRPr="003E12DB" w:rsidRDefault="00430DF7" w:rsidP="00ED0B01">
            <w:pPr>
              <w:jc w:val="center"/>
              <w:rPr>
                <w:rFonts w:cs="Times New Roman"/>
                <w:szCs w:val="24"/>
              </w:rPr>
            </w:pPr>
            <w:r w:rsidRPr="003E12DB">
              <w:rPr>
                <w:rFonts w:cs="Times New Roman"/>
                <w:szCs w:val="24"/>
              </w:rPr>
              <w:t>1.02</w:t>
            </w:r>
          </w:p>
        </w:tc>
        <w:tc>
          <w:tcPr>
            <w:tcW w:w="1569" w:type="dxa"/>
            <w:noWrap/>
            <w:vAlign w:val="center"/>
            <w:hideMark/>
          </w:tcPr>
          <w:p w14:paraId="6049B727" w14:textId="77777777" w:rsidR="00430DF7" w:rsidRPr="003E12DB" w:rsidRDefault="00430DF7" w:rsidP="00ED0B01">
            <w:pPr>
              <w:jc w:val="center"/>
              <w:rPr>
                <w:rFonts w:cs="Times New Roman"/>
                <w:szCs w:val="24"/>
              </w:rPr>
            </w:pPr>
            <w:r w:rsidRPr="003E12DB">
              <w:rPr>
                <w:rFonts w:cs="Times New Roman"/>
                <w:szCs w:val="24"/>
              </w:rPr>
              <w:t>4.07</w:t>
            </w:r>
          </w:p>
        </w:tc>
        <w:tc>
          <w:tcPr>
            <w:tcW w:w="1569" w:type="dxa"/>
            <w:noWrap/>
            <w:vAlign w:val="center"/>
            <w:hideMark/>
          </w:tcPr>
          <w:p w14:paraId="070438C6" w14:textId="77777777" w:rsidR="00430DF7" w:rsidRPr="003E12DB" w:rsidRDefault="00430DF7" w:rsidP="00ED0B01">
            <w:pPr>
              <w:jc w:val="center"/>
              <w:rPr>
                <w:rFonts w:cs="Times New Roman"/>
                <w:szCs w:val="24"/>
              </w:rPr>
            </w:pPr>
            <w:r w:rsidRPr="003E12DB">
              <w:rPr>
                <w:rFonts w:cs="Times New Roman"/>
                <w:szCs w:val="24"/>
              </w:rPr>
              <w:t>0.337</w:t>
            </w:r>
          </w:p>
        </w:tc>
      </w:tr>
      <w:tr w:rsidR="00430DF7" w:rsidRPr="003E12DB" w14:paraId="12C889A6" w14:textId="77777777" w:rsidTr="00ED0B01">
        <w:trPr>
          <w:trHeight w:val="260"/>
        </w:trPr>
        <w:tc>
          <w:tcPr>
            <w:tcW w:w="1569" w:type="dxa"/>
            <w:noWrap/>
            <w:vAlign w:val="center"/>
            <w:hideMark/>
          </w:tcPr>
          <w:p w14:paraId="2D034E48" w14:textId="77777777" w:rsidR="00430DF7" w:rsidRPr="003E12DB" w:rsidRDefault="00430DF7" w:rsidP="00ED0B01">
            <w:pPr>
              <w:jc w:val="center"/>
              <w:rPr>
                <w:rFonts w:cs="Times New Roman"/>
                <w:szCs w:val="24"/>
              </w:rPr>
            </w:pPr>
            <w:r w:rsidRPr="003E12DB">
              <w:rPr>
                <w:rFonts w:cs="Times New Roman"/>
                <w:szCs w:val="24"/>
              </w:rPr>
              <w:t>1998</w:t>
            </w:r>
          </w:p>
        </w:tc>
        <w:tc>
          <w:tcPr>
            <w:tcW w:w="2402" w:type="dxa"/>
            <w:noWrap/>
            <w:vAlign w:val="center"/>
            <w:hideMark/>
          </w:tcPr>
          <w:p w14:paraId="72DEDC79" w14:textId="77777777" w:rsidR="00430DF7" w:rsidRPr="003E12DB" w:rsidRDefault="00430DF7" w:rsidP="00ED0B01">
            <w:pPr>
              <w:jc w:val="center"/>
              <w:rPr>
                <w:rFonts w:cs="Times New Roman"/>
                <w:szCs w:val="24"/>
              </w:rPr>
            </w:pPr>
            <w:r w:rsidRPr="003E12DB">
              <w:rPr>
                <w:rFonts w:cs="Times New Roman"/>
                <w:szCs w:val="24"/>
              </w:rPr>
              <w:t>0.7</w:t>
            </w:r>
            <w:r>
              <w:rPr>
                <w:rFonts w:cs="Times New Roman"/>
                <w:szCs w:val="24"/>
              </w:rPr>
              <w:t>3</w:t>
            </w:r>
          </w:p>
        </w:tc>
        <w:tc>
          <w:tcPr>
            <w:tcW w:w="1569" w:type="dxa"/>
            <w:noWrap/>
            <w:vAlign w:val="center"/>
            <w:hideMark/>
          </w:tcPr>
          <w:p w14:paraId="6ABCF043" w14:textId="77777777" w:rsidR="00430DF7" w:rsidRPr="003E12DB" w:rsidRDefault="00430DF7" w:rsidP="00ED0B01">
            <w:pPr>
              <w:jc w:val="center"/>
              <w:rPr>
                <w:rFonts w:cs="Times New Roman"/>
                <w:szCs w:val="24"/>
              </w:rPr>
            </w:pPr>
            <w:r w:rsidRPr="003E12DB">
              <w:rPr>
                <w:rFonts w:cs="Times New Roman"/>
                <w:szCs w:val="24"/>
              </w:rPr>
              <w:t>0.41</w:t>
            </w:r>
          </w:p>
        </w:tc>
        <w:tc>
          <w:tcPr>
            <w:tcW w:w="1569" w:type="dxa"/>
            <w:noWrap/>
            <w:vAlign w:val="center"/>
            <w:hideMark/>
          </w:tcPr>
          <w:p w14:paraId="6D5A202A" w14:textId="77777777" w:rsidR="00430DF7" w:rsidRPr="003E12DB" w:rsidRDefault="00430DF7" w:rsidP="00ED0B01">
            <w:pPr>
              <w:jc w:val="center"/>
              <w:rPr>
                <w:rFonts w:cs="Times New Roman"/>
                <w:szCs w:val="24"/>
              </w:rPr>
            </w:pPr>
            <w:r w:rsidRPr="003E12DB">
              <w:rPr>
                <w:rFonts w:cs="Times New Roman"/>
                <w:szCs w:val="24"/>
              </w:rPr>
              <w:t>1.31</w:t>
            </w:r>
          </w:p>
        </w:tc>
        <w:tc>
          <w:tcPr>
            <w:tcW w:w="1569" w:type="dxa"/>
            <w:noWrap/>
            <w:vAlign w:val="center"/>
            <w:hideMark/>
          </w:tcPr>
          <w:p w14:paraId="3590E5B1" w14:textId="77777777" w:rsidR="00430DF7" w:rsidRPr="003E12DB" w:rsidRDefault="00430DF7" w:rsidP="00ED0B01">
            <w:pPr>
              <w:jc w:val="center"/>
              <w:rPr>
                <w:rFonts w:cs="Times New Roman"/>
                <w:szCs w:val="24"/>
              </w:rPr>
            </w:pPr>
            <w:r w:rsidRPr="003E12DB">
              <w:rPr>
                <w:rFonts w:cs="Times New Roman"/>
                <w:szCs w:val="24"/>
              </w:rPr>
              <w:t>0.361</w:t>
            </w:r>
          </w:p>
        </w:tc>
      </w:tr>
      <w:tr w:rsidR="00430DF7" w:rsidRPr="003E12DB" w14:paraId="7AF2452F" w14:textId="77777777" w:rsidTr="00ED0B01">
        <w:trPr>
          <w:trHeight w:val="260"/>
        </w:trPr>
        <w:tc>
          <w:tcPr>
            <w:tcW w:w="1569" w:type="dxa"/>
            <w:noWrap/>
            <w:vAlign w:val="center"/>
            <w:hideMark/>
          </w:tcPr>
          <w:p w14:paraId="325570AF" w14:textId="77777777" w:rsidR="00430DF7" w:rsidRPr="003E12DB" w:rsidRDefault="00430DF7" w:rsidP="00ED0B01">
            <w:pPr>
              <w:jc w:val="center"/>
              <w:rPr>
                <w:rFonts w:cs="Times New Roman"/>
                <w:szCs w:val="24"/>
              </w:rPr>
            </w:pPr>
            <w:r w:rsidRPr="003E12DB">
              <w:rPr>
                <w:rFonts w:cs="Times New Roman"/>
                <w:szCs w:val="24"/>
              </w:rPr>
              <w:t>1999</w:t>
            </w:r>
          </w:p>
        </w:tc>
        <w:tc>
          <w:tcPr>
            <w:tcW w:w="2402" w:type="dxa"/>
            <w:noWrap/>
            <w:vAlign w:val="center"/>
            <w:hideMark/>
          </w:tcPr>
          <w:p w14:paraId="12D0B914" w14:textId="77777777" w:rsidR="00430DF7" w:rsidRPr="003E12DB" w:rsidRDefault="00430DF7" w:rsidP="00ED0B01">
            <w:pPr>
              <w:jc w:val="center"/>
              <w:rPr>
                <w:rFonts w:cs="Times New Roman"/>
                <w:szCs w:val="24"/>
              </w:rPr>
            </w:pPr>
            <w:r w:rsidRPr="003E12DB">
              <w:rPr>
                <w:rFonts w:cs="Times New Roman"/>
                <w:szCs w:val="24"/>
              </w:rPr>
              <w:t>0.7</w:t>
            </w:r>
            <w:r>
              <w:rPr>
                <w:rFonts w:cs="Times New Roman"/>
                <w:szCs w:val="24"/>
              </w:rPr>
              <w:t>7</w:t>
            </w:r>
          </w:p>
        </w:tc>
        <w:tc>
          <w:tcPr>
            <w:tcW w:w="1569" w:type="dxa"/>
            <w:noWrap/>
            <w:vAlign w:val="center"/>
            <w:hideMark/>
          </w:tcPr>
          <w:p w14:paraId="6C58DD06" w14:textId="77777777" w:rsidR="00430DF7" w:rsidRPr="003E12DB" w:rsidRDefault="00430DF7" w:rsidP="00ED0B01">
            <w:pPr>
              <w:jc w:val="center"/>
              <w:rPr>
                <w:rFonts w:cs="Times New Roman"/>
                <w:szCs w:val="24"/>
              </w:rPr>
            </w:pPr>
            <w:r w:rsidRPr="003E12DB">
              <w:rPr>
                <w:rFonts w:cs="Times New Roman"/>
                <w:szCs w:val="24"/>
              </w:rPr>
              <w:t>0.42</w:t>
            </w:r>
          </w:p>
        </w:tc>
        <w:tc>
          <w:tcPr>
            <w:tcW w:w="1569" w:type="dxa"/>
            <w:noWrap/>
            <w:vAlign w:val="center"/>
            <w:hideMark/>
          </w:tcPr>
          <w:p w14:paraId="28242831" w14:textId="77777777" w:rsidR="00430DF7" w:rsidRPr="003E12DB" w:rsidRDefault="00430DF7" w:rsidP="00ED0B01">
            <w:pPr>
              <w:jc w:val="center"/>
              <w:rPr>
                <w:rFonts w:cs="Times New Roman"/>
                <w:szCs w:val="24"/>
              </w:rPr>
            </w:pPr>
            <w:r w:rsidRPr="003E12DB">
              <w:rPr>
                <w:rFonts w:cs="Times New Roman"/>
                <w:szCs w:val="24"/>
              </w:rPr>
              <w:t>1.39</w:t>
            </w:r>
          </w:p>
        </w:tc>
        <w:tc>
          <w:tcPr>
            <w:tcW w:w="1569" w:type="dxa"/>
            <w:noWrap/>
            <w:vAlign w:val="center"/>
            <w:hideMark/>
          </w:tcPr>
          <w:p w14:paraId="0E26A0C4" w14:textId="77777777" w:rsidR="00430DF7" w:rsidRPr="003E12DB" w:rsidRDefault="00430DF7" w:rsidP="00ED0B01">
            <w:pPr>
              <w:jc w:val="center"/>
              <w:rPr>
                <w:rFonts w:cs="Times New Roman"/>
                <w:szCs w:val="24"/>
              </w:rPr>
            </w:pPr>
            <w:r w:rsidRPr="003E12DB">
              <w:rPr>
                <w:rFonts w:cs="Times New Roman"/>
                <w:szCs w:val="24"/>
              </w:rPr>
              <w:t>0.312</w:t>
            </w:r>
          </w:p>
        </w:tc>
      </w:tr>
      <w:tr w:rsidR="00430DF7" w:rsidRPr="003E12DB" w14:paraId="3AB398C2" w14:textId="77777777" w:rsidTr="00ED0B01">
        <w:trPr>
          <w:trHeight w:val="260"/>
        </w:trPr>
        <w:tc>
          <w:tcPr>
            <w:tcW w:w="1569" w:type="dxa"/>
            <w:noWrap/>
            <w:vAlign w:val="center"/>
            <w:hideMark/>
          </w:tcPr>
          <w:p w14:paraId="3B550EF1" w14:textId="77777777" w:rsidR="00430DF7" w:rsidRPr="003E12DB" w:rsidRDefault="00430DF7" w:rsidP="00ED0B01">
            <w:pPr>
              <w:jc w:val="center"/>
              <w:rPr>
                <w:rFonts w:cs="Times New Roman"/>
                <w:szCs w:val="24"/>
              </w:rPr>
            </w:pPr>
            <w:r w:rsidRPr="003E12DB">
              <w:rPr>
                <w:rFonts w:cs="Times New Roman"/>
                <w:szCs w:val="24"/>
              </w:rPr>
              <w:t>2000</w:t>
            </w:r>
          </w:p>
        </w:tc>
        <w:tc>
          <w:tcPr>
            <w:tcW w:w="2402" w:type="dxa"/>
            <w:noWrap/>
            <w:vAlign w:val="center"/>
            <w:hideMark/>
          </w:tcPr>
          <w:p w14:paraId="492AF88F" w14:textId="77777777" w:rsidR="00430DF7" w:rsidRPr="003E12DB" w:rsidRDefault="00430DF7" w:rsidP="00ED0B01">
            <w:pPr>
              <w:jc w:val="center"/>
              <w:rPr>
                <w:rFonts w:cs="Times New Roman"/>
                <w:szCs w:val="24"/>
              </w:rPr>
            </w:pPr>
            <w:r w:rsidRPr="003E12DB">
              <w:rPr>
                <w:rFonts w:cs="Times New Roman"/>
                <w:szCs w:val="24"/>
              </w:rPr>
              <w:t>0.92</w:t>
            </w:r>
          </w:p>
        </w:tc>
        <w:tc>
          <w:tcPr>
            <w:tcW w:w="1569" w:type="dxa"/>
            <w:noWrap/>
            <w:vAlign w:val="center"/>
            <w:hideMark/>
          </w:tcPr>
          <w:p w14:paraId="108E6AF5" w14:textId="77777777" w:rsidR="00430DF7" w:rsidRPr="003E12DB" w:rsidRDefault="00430DF7" w:rsidP="00ED0B01">
            <w:pPr>
              <w:jc w:val="center"/>
              <w:rPr>
                <w:rFonts w:cs="Times New Roman"/>
                <w:szCs w:val="24"/>
              </w:rPr>
            </w:pPr>
            <w:r w:rsidRPr="003E12DB">
              <w:rPr>
                <w:rFonts w:cs="Times New Roman"/>
                <w:szCs w:val="24"/>
              </w:rPr>
              <w:t>0.5</w:t>
            </w:r>
            <w:r>
              <w:rPr>
                <w:rFonts w:cs="Times New Roman"/>
                <w:szCs w:val="24"/>
              </w:rPr>
              <w:t>4</w:t>
            </w:r>
          </w:p>
        </w:tc>
        <w:tc>
          <w:tcPr>
            <w:tcW w:w="1569" w:type="dxa"/>
            <w:noWrap/>
            <w:vAlign w:val="center"/>
            <w:hideMark/>
          </w:tcPr>
          <w:p w14:paraId="42A9E6C9" w14:textId="77777777" w:rsidR="00430DF7" w:rsidRPr="003E12DB" w:rsidRDefault="00430DF7" w:rsidP="00ED0B01">
            <w:pPr>
              <w:jc w:val="center"/>
              <w:rPr>
                <w:rFonts w:cs="Times New Roman"/>
                <w:szCs w:val="24"/>
              </w:rPr>
            </w:pPr>
            <w:r w:rsidRPr="003E12DB">
              <w:rPr>
                <w:rFonts w:cs="Times New Roman"/>
                <w:szCs w:val="24"/>
              </w:rPr>
              <w:t>1.61</w:t>
            </w:r>
          </w:p>
        </w:tc>
        <w:tc>
          <w:tcPr>
            <w:tcW w:w="1569" w:type="dxa"/>
            <w:noWrap/>
            <w:vAlign w:val="center"/>
            <w:hideMark/>
          </w:tcPr>
          <w:p w14:paraId="0B078630" w14:textId="77777777" w:rsidR="00430DF7" w:rsidRPr="003E12DB" w:rsidRDefault="00430DF7" w:rsidP="00ED0B01">
            <w:pPr>
              <w:jc w:val="center"/>
              <w:rPr>
                <w:rFonts w:cs="Times New Roman"/>
                <w:szCs w:val="24"/>
              </w:rPr>
            </w:pPr>
            <w:r w:rsidRPr="003E12DB">
              <w:rPr>
                <w:rFonts w:cs="Times New Roman"/>
                <w:szCs w:val="24"/>
              </w:rPr>
              <w:t>0.295</w:t>
            </w:r>
          </w:p>
        </w:tc>
      </w:tr>
      <w:tr w:rsidR="00430DF7" w:rsidRPr="003E12DB" w14:paraId="1A9F0D26" w14:textId="77777777" w:rsidTr="00ED0B01">
        <w:trPr>
          <w:trHeight w:val="260"/>
        </w:trPr>
        <w:tc>
          <w:tcPr>
            <w:tcW w:w="1569" w:type="dxa"/>
            <w:noWrap/>
            <w:vAlign w:val="center"/>
            <w:hideMark/>
          </w:tcPr>
          <w:p w14:paraId="16F82298" w14:textId="77777777" w:rsidR="00430DF7" w:rsidRPr="003E12DB" w:rsidRDefault="00430DF7" w:rsidP="00ED0B01">
            <w:pPr>
              <w:jc w:val="center"/>
              <w:rPr>
                <w:rFonts w:cs="Times New Roman"/>
                <w:szCs w:val="24"/>
              </w:rPr>
            </w:pPr>
            <w:r w:rsidRPr="003E12DB">
              <w:rPr>
                <w:rFonts w:cs="Times New Roman"/>
                <w:szCs w:val="24"/>
              </w:rPr>
              <w:t>2001</w:t>
            </w:r>
          </w:p>
        </w:tc>
        <w:tc>
          <w:tcPr>
            <w:tcW w:w="2402" w:type="dxa"/>
            <w:noWrap/>
            <w:vAlign w:val="center"/>
            <w:hideMark/>
          </w:tcPr>
          <w:p w14:paraId="4853EC12" w14:textId="77777777" w:rsidR="00430DF7" w:rsidRPr="003E12DB" w:rsidRDefault="00430DF7" w:rsidP="00ED0B01">
            <w:pPr>
              <w:jc w:val="center"/>
              <w:rPr>
                <w:rFonts w:cs="Times New Roman"/>
                <w:szCs w:val="24"/>
              </w:rPr>
            </w:pPr>
            <w:r w:rsidRPr="003E12DB">
              <w:rPr>
                <w:rFonts w:cs="Times New Roman"/>
                <w:szCs w:val="24"/>
              </w:rPr>
              <w:t>0.8</w:t>
            </w:r>
            <w:r>
              <w:rPr>
                <w:rFonts w:cs="Times New Roman"/>
                <w:szCs w:val="24"/>
              </w:rPr>
              <w:t>1</w:t>
            </w:r>
          </w:p>
        </w:tc>
        <w:tc>
          <w:tcPr>
            <w:tcW w:w="1569" w:type="dxa"/>
            <w:noWrap/>
            <w:vAlign w:val="center"/>
            <w:hideMark/>
          </w:tcPr>
          <w:p w14:paraId="569459FC" w14:textId="77777777" w:rsidR="00430DF7" w:rsidRPr="003E12DB" w:rsidRDefault="00430DF7" w:rsidP="00ED0B01">
            <w:pPr>
              <w:jc w:val="center"/>
              <w:rPr>
                <w:rFonts w:cs="Times New Roman"/>
                <w:szCs w:val="24"/>
              </w:rPr>
            </w:pPr>
            <w:r w:rsidRPr="003E12DB">
              <w:rPr>
                <w:rFonts w:cs="Times New Roman"/>
                <w:szCs w:val="24"/>
              </w:rPr>
              <w:t>0.5</w:t>
            </w:r>
            <w:r>
              <w:rPr>
                <w:rFonts w:cs="Times New Roman"/>
                <w:szCs w:val="24"/>
              </w:rPr>
              <w:t>2</w:t>
            </w:r>
          </w:p>
        </w:tc>
        <w:tc>
          <w:tcPr>
            <w:tcW w:w="1569" w:type="dxa"/>
            <w:noWrap/>
            <w:vAlign w:val="center"/>
            <w:hideMark/>
          </w:tcPr>
          <w:p w14:paraId="144D0486" w14:textId="77777777" w:rsidR="00430DF7" w:rsidRPr="003E12DB" w:rsidRDefault="00430DF7" w:rsidP="00ED0B01">
            <w:pPr>
              <w:jc w:val="center"/>
              <w:rPr>
                <w:rFonts w:cs="Times New Roman"/>
                <w:szCs w:val="24"/>
              </w:rPr>
            </w:pPr>
            <w:r w:rsidRPr="003E12DB">
              <w:rPr>
                <w:rFonts w:cs="Times New Roman"/>
                <w:szCs w:val="24"/>
              </w:rPr>
              <w:t>1.28</w:t>
            </w:r>
          </w:p>
        </w:tc>
        <w:tc>
          <w:tcPr>
            <w:tcW w:w="1569" w:type="dxa"/>
            <w:noWrap/>
            <w:vAlign w:val="center"/>
            <w:hideMark/>
          </w:tcPr>
          <w:p w14:paraId="69B33256" w14:textId="77777777" w:rsidR="00430DF7" w:rsidRPr="003E12DB" w:rsidRDefault="00430DF7" w:rsidP="00ED0B01">
            <w:pPr>
              <w:jc w:val="center"/>
              <w:rPr>
                <w:rFonts w:cs="Times New Roman"/>
                <w:szCs w:val="24"/>
              </w:rPr>
            </w:pPr>
            <w:r w:rsidRPr="003E12DB">
              <w:rPr>
                <w:rFonts w:cs="Times New Roman"/>
                <w:szCs w:val="24"/>
              </w:rPr>
              <w:t>0.269</w:t>
            </w:r>
          </w:p>
        </w:tc>
      </w:tr>
      <w:tr w:rsidR="00430DF7" w:rsidRPr="003E12DB" w14:paraId="6831D7A1" w14:textId="77777777" w:rsidTr="00ED0B01">
        <w:trPr>
          <w:trHeight w:val="260"/>
        </w:trPr>
        <w:tc>
          <w:tcPr>
            <w:tcW w:w="1569" w:type="dxa"/>
            <w:noWrap/>
            <w:vAlign w:val="center"/>
            <w:hideMark/>
          </w:tcPr>
          <w:p w14:paraId="62C8209A" w14:textId="77777777" w:rsidR="00430DF7" w:rsidRPr="003E12DB" w:rsidRDefault="00430DF7" w:rsidP="00ED0B01">
            <w:pPr>
              <w:jc w:val="center"/>
              <w:rPr>
                <w:rFonts w:cs="Times New Roman"/>
                <w:szCs w:val="24"/>
              </w:rPr>
            </w:pPr>
            <w:r w:rsidRPr="003E12DB">
              <w:rPr>
                <w:rFonts w:cs="Times New Roman"/>
                <w:szCs w:val="24"/>
              </w:rPr>
              <w:t>2002</w:t>
            </w:r>
          </w:p>
        </w:tc>
        <w:tc>
          <w:tcPr>
            <w:tcW w:w="2402" w:type="dxa"/>
            <w:noWrap/>
            <w:vAlign w:val="center"/>
            <w:hideMark/>
          </w:tcPr>
          <w:p w14:paraId="32979DD2" w14:textId="77777777" w:rsidR="00430DF7" w:rsidRPr="003E12DB" w:rsidRDefault="00430DF7" w:rsidP="00ED0B01">
            <w:pPr>
              <w:jc w:val="center"/>
              <w:rPr>
                <w:rFonts w:cs="Times New Roman"/>
                <w:szCs w:val="24"/>
              </w:rPr>
            </w:pPr>
            <w:r w:rsidRPr="003E12DB">
              <w:rPr>
                <w:rFonts w:cs="Times New Roman"/>
                <w:szCs w:val="24"/>
              </w:rPr>
              <w:t>0.7</w:t>
            </w:r>
            <w:r>
              <w:rPr>
                <w:rFonts w:cs="Times New Roman"/>
                <w:szCs w:val="24"/>
              </w:rPr>
              <w:t>6</w:t>
            </w:r>
          </w:p>
        </w:tc>
        <w:tc>
          <w:tcPr>
            <w:tcW w:w="1569" w:type="dxa"/>
            <w:noWrap/>
            <w:vAlign w:val="center"/>
            <w:hideMark/>
          </w:tcPr>
          <w:p w14:paraId="7D8E4E03" w14:textId="77777777" w:rsidR="00430DF7" w:rsidRPr="003E12DB" w:rsidRDefault="00430DF7" w:rsidP="00ED0B01">
            <w:pPr>
              <w:jc w:val="center"/>
              <w:rPr>
                <w:rFonts w:cs="Times New Roman"/>
                <w:szCs w:val="24"/>
              </w:rPr>
            </w:pPr>
            <w:r w:rsidRPr="003E12DB">
              <w:rPr>
                <w:rFonts w:cs="Times New Roman"/>
                <w:szCs w:val="24"/>
              </w:rPr>
              <w:t>0.4</w:t>
            </w:r>
            <w:r>
              <w:rPr>
                <w:rFonts w:cs="Times New Roman"/>
                <w:szCs w:val="24"/>
              </w:rPr>
              <w:t>9</w:t>
            </w:r>
          </w:p>
        </w:tc>
        <w:tc>
          <w:tcPr>
            <w:tcW w:w="1569" w:type="dxa"/>
            <w:noWrap/>
            <w:vAlign w:val="center"/>
            <w:hideMark/>
          </w:tcPr>
          <w:p w14:paraId="5753C94B" w14:textId="77777777" w:rsidR="00430DF7" w:rsidRPr="003E12DB" w:rsidRDefault="00430DF7" w:rsidP="00ED0B01">
            <w:pPr>
              <w:jc w:val="center"/>
              <w:rPr>
                <w:rFonts w:cs="Times New Roman"/>
                <w:szCs w:val="24"/>
              </w:rPr>
            </w:pPr>
            <w:r w:rsidRPr="003E12DB">
              <w:rPr>
                <w:rFonts w:cs="Times New Roman"/>
                <w:szCs w:val="24"/>
              </w:rPr>
              <w:t>1.2</w:t>
            </w:r>
            <w:r>
              <w:rPr>
                <w:rFonts w:cs="Times New Roman"/>
                <w:szCs w:val="24"/>
              </w:rPr>
              <w:t>0</w:t>
            </w:r>
          </w:p>
        </w:tc>
        <w:tc>
          <w:tcPr>
            <w:tcW w:w="1569" w:type="dxa"/>
            <w:noWrap/>
            <w:vAlign w:val="center"/>
            <w:hideMark/>
          </w:tcPr>
          <w:p w14:paraId="445E13FE" w14:textId="77777777" w:rsidR="00430DF7" w:rsidRPr="003E12DB" w:rsidRDefault="00430DF7" w:rsidP="00ED0B01">
            <w:pPr>
              <w:jc w:val="center"/>
              <w:rPr>
                <w:rFonts w:cs="Times New Roman"/>
                <w:szCs w:val="24"/>
              </w:rPr>
            </w:pPr>
            <w:r w:rsidRPr="003E12DB">
              <w:rPr>
                <w:rFonts w:cs="Times New Roman"/>
                <w:szCs w:val="24"/>
              </w:rPr>
              <w:t>0.259</w:t>
            </w:r>
          </w:p>
        </w:tc>
      </w:tr>
      <w:tr w:rsidR="00430DF7" w:rsidRPr="003E12DB" w14:paraId="54FCBB68" w14:textId="77777777" w:rsidTr="00ED0B01">
        <w:trPr>
          <w:trHeight w:val="260"/>
        </w:trPr>
        <w:tc>
          <w:tcPr>
            <w:tcW w:w="1569" w:type="dxa"/>
            <w:noWrap/>
            <w:vAlign w:val="center"/>
            <w:hideMark/>
          </w:tcPr>
          <w:p w14:paraId="5B2A2BF4" w14:textId="77777777" w:rsidR="00430DF7" w:rsidRPr="003E12DB" w:rsidRDefault="00430DF7" w:rsidP="00ED0B01">
            <w:pPr>
              <w:jc w:val="center"/>
              <w:rPr>
                <w:rFonts w:cs="Times New Roman"/>
                <w:szCs w:val="24"/>
              </w:rPr>
            </w:pPr>
            <w:r w:rsidRPr="003E12DB">
              <w:rPr>
                <w:rFonts w:cs="Times New Roman"/>
                <w:szCs w:val="24"/>
              </w:rPr>
              <w:t>2003</w:t>
            </w:r>
          </w:p>
        </w:tc>
        <w:tc>
          <w:tcPr>
            <w:tcW w:w="2402" w:type="dxa"/>
            <w:noWrap/>
            <w:vAlign w:val="center"/>
            <w:hideMark/>
          </w:tcPr>
          <w:p w14:paraId="7BE52221" w14:textId="77777777" w:rsidR="00430DF7" w:rsidRPr="003E12DB" w:rsidRDefault="00430DF7" w:rsidP="00ED0B01">
            <w:pPr>
              <w:jc w:val="center"/>
              <w:rPr>
                <w:rFonts w:cs="Times New Roman"/>
                <w:szCs w:val="24"/>
              </w:rPr>
            </w:pPr>
            <w:r w:rsidRPr="003E12DB">
              <w:rPr>
                <w:rFonts w:cs="Times New Roman"/>
                <w:szCs w:val="24"/>
              </w:rPr>
              <w:t>1.24</w:t>
            </w:r>
          </w:p>
        </w:tc>
        <w:tc>
          <w:tcPr>
            <w:tcW w:w="1569" w:type="dxa"/>
            <w:noWrap/>
            <w:vAlign w:val="center"/>
            <w:hideMark/>
          </w:tcPr>
          <w:p w14:paraId="205B3ACF" w14:textId="77777777" w:rsidR="00430DF7" w:rsidRPr="003E12DB" w:rsidRDefault="00430DF7" w:rsidP="00ED0B01">
            <w:pPr>
              <w:jc w:val="center"/>
              <w:rPr>
                <w:rFonts w:cs="Times New Roman"/>
                <w:szCs w:val="24"/>
              </w:rPr>
            </w:pPr>
            <w:r w:rsidRPr="003E12DB">
              <w:rPr>
                <w:rFonts w:cs="Times New Roman"/>
                <w:szCs w:val="24"/>
              </w:rPr>
              <w:t>0.</w:t>
            </w:r>
            <w:r>
              <w:rPr>
                <w:rFonts w:cs="Times New Roman"/>
                <w:szCs w:val="24"/>
              </w:rPr>
              <w:t>80</w:t>
            </w:r>
          </w:p>
        </w:tc>
        <w:tc>
          <w:tcPr>
            <w:tcW w:w="1569" w:type="dxa"/>
            <w:noWrap/>
            <w:vAlign w:val="center"/>
            <w:hideMark/>
          </w:tcPr>
          <w:p w14:paraId="66EBE38D" w14:textId="77777777" w:rsidR="00430DF7" w:rsidRPr="003E12DB" w:rsidRDefault="00430DF7" w:rsidP="00ED0B01">
            <w:pPr>
              <w:jc w:val="center"/>
              <w:rPr>
                <w:rFonts w:cs="Times New Roman"/>
                <w:szCs w:val="24"/>
              </w:rPr>
            </w:pPr>
            <w:r w:rsidRPr="003E12DB">
              <w:rPr>
                <w:rFonts w:cs="Times New Roman"/>
                <w:szCs w:val="24"/>
              </w:rPr>
              <w:t>1.96</w:t>
            </w:r>
          </w:p>
        </w:tc>
        <w:tc>
          <w:tcPr>
            <w:tcW w:w="1569" w:type="dxa"/>
            <w:noWrap/>
            <w:vAlign w:val="center"/>
            <w:hideMark/>
          </w:tcPr>
          <w:p w14:paraId="02857596" w14:textId="77777777" w:rsidR="00430DF7" w:rsidRPr="003E12DB" w:rsidRDefault="00430DF7" w:rsidP="00ED0B01">
            <w:pPr>
              <w:jc w:val="center"/>
              <w:rPr>
                <w:rFonts w:cs="Times New Roman"/>
                <w:szCs w:val="24"/>
              </w:rPr>
            </w:pPr>
            <w:r w:rsidRPr="003E12DB">
              <w:rPr>
                <w:rFonts w:cs="Times New Roman"/>
                <w:szCs w:val="24"/>
              </w:rPr>
              <w:t>0.258</w:t>
            </w:r>
          </w:p>
        </w:tc>
      </w:tr>
      <w:tr w:rsidR="00430DF7" w:rsidRPr="003E12DB" w14:paraId="19E39717" w14:textId="77777777" w:rsidTr="00ED0B01">
        <w:trPr>
          <w:trHeight w:val="260"/>
        </w:trPr>
        <w:tc>
          <w:tcPr>
            <w:tcW w:w="1569" w:type="dxa"/>
            <w:noWrap/>
            <w:vAlign w:val="center"/>
            <w:hideMark/>
          </w:tcPr>
          <w:p w14:paraId="7EAE5C4C" w14:textId="77777777" w:rsidR="00430DF7" w:rsidRPr="003E12DB" w:rsidRDefault="00430DF7" w:rsidP="00ED0B01">
            <w:pPr>
              <w:jc w:val="center"/>
              <w:rPr>
                <w:rFonts w:cs="Times New Roman"/>
                <w:szCs w:val="24"/>
              </w:rPr>
            </w:pPr>
            <w:r w:rsidRPr="003E12DB">
              <w:rPr>
                <w:rFonts w:cs="Times New Roman"/>
                <w:szCs w:val="24"/>
              </w:rPr>
              <w:t>2004</w:t>
            </w:r>
          </w:p>
        </w:tc>
        <w:tc>
          <w:tcPr>
            <w:tcW w:w="2402" w:type="dxa"/>
            <w:noWrap/>
            <w:vAlign w:val="center"/>
            <w:hideMark/>
          </w:tcPr>
          <w:p w14:paraId="0217C673" w14:textId="77777777" w:rsidR="00430DF7" w:rsidRPr="003E12DB" w:rsidRDefault="00430DF7" w:rsidP="00ED0B01">
            <w:pPr>
              <w:jc w:val="center"/>
              <w:rPr>
                <w:rFonts w:cs="Times New Roman"/>
                <w:szCs w:val="24"/>
              </w:rPr>
            </w:pPr>
            <w:r w:rsidRPr="003E12DB">
              <w:rPr>
                <w:rFonts w:cs="Times New Roman"/>
                <w:szCs w:val="24"/>
              </w:rPr>
              <w:t>1.03</w:t>
            </w:r>
          </w:p>
        </w:tc>
        <w:tc>
          <w:tcPr>
            <w:tcW w:w="1569" w:type="dxa"/>
            <w:noWrap/>
            <w:vAlign w:val="center"/>
            <w:hideMark/>
          </w:tcPr>
          <w:p w14:paraId="6524E08C" w14:textId="77777777" w:rsidR="00430DF7" w:rsidRPr="003E12DB" w:rsidRDefault="00430DF7" w:rsidP="00ED0B01">
            <w:pPr>
              <w:jc w:val="center"/>
              <w:rPr>
                <w:rFonts w:cs="Times New Roman"/>
                <w:szCs w:val="24"/>
              </w:rPr>
            </w:pPr>
            <w:r w:rsidRPr="003E12DB">
              <w:rPr>
                <w:rFonts w:cs="Times New Roman"/>
                <w:szCs w:val="24"/>
              </w:rPr>
              <w:t>0.65</w:t>
            </w:r>
          </w:p>
        </w:tc>
        <w:tc>
          <w:tcPr>
            <w:tcW w:w="1569" w:type="dxa"/>
            <w:noWrap/>
            <w:vAlign w:val="center"/>
            <w:hideMark/>
          </w:tcPr>
          <w:p w14:paraId="52C75299" w14:textId="77777777" w:rsidR="00430DF7" w:rsidRPr="003E12DB" w:rsidRDefault="00430DF7" w:rsidP="00ED0B01">
            <w:pPr>
              <w:jc w:val="center"/>
              <w:rPr>
                <w:rFonts w:cs="Times New Roman"/>
                <w:szCs w:val="24"/>
              </w:rPr>
            </w:pPr>
            <w:r w:rsidRPr="003E12DB">
              <w:rPr>
                <w:rFonts w:cs="Times New Roman"/>
                <w:szCs w:val="24"/>
              </w:rPr>
              <w:t>1.65</w:t>
            </w:r>
          </w:p>
        </w:tc>
        <w:tc>
          <w:tcPr>
            <w:tcW w:w="1569" w:type="dxa"/>
            <w:noWrap/>
            <w:vAlign w:val="center"/>
            <w:hideMark/>
          </w:tcPr>
          <w:p w14:paraId="43B88C1A" w14:textId="77777777" w:rsidR="00430DF7" w:rsidRPr="003E12DB" w:rsidRDefault="00430DF7" w:rsidP="00ED0B01">
            <w:pPr>
              <w:jc w:val="center"/>
              <w:rPr>
                <w:rFonts w:cs="Times New Roman"/>
                <w:szCs w:val="24"/>
              </w:rPr>
            </w:pPr>
            <w:r w:rsidRPr="003E12DB">
              <w:rPr>
                <w:rFonts w:cs="Times New Roman"/>
                <w:szCs w:val="24"/>
              </w:rPr>
              <w:t>0.251</w:t>
            </w:r>
          </w:p>
        </w:tc>
      </w:tr>
      <w:tr w:rsidR="00430DF7" w:rsidRPr="003E12DB" w14:paraId="0D9B79BA" w14:textId="77777777" w:rsidTr="00ED0B01">
        <w:trPr>
          <w:trHeight w:val="260"/>
        </w:trPr>
        <w:tc>
          <w:tcPr>
            <w:tcW w:w="1569" w:type="dxa"/>
            <w:noWrap/>
            <w:vAlign w:val="center"/>
            <w:hideMark/>
          </w:tcPr>
          <w:p w14:paraId="4B28186F" w14:textId="77777777" w:rsidR="00430DF7" w:rsidRPr="003E12DB" w:rsidRDefault="00430DF7" w:rsidP="00ED0B01">
            <w:pPr>
              <w:jc w:val="center"/>
              <w:rPr>
                <w:rFonts w:cs="Times New Roman"/>
                <w:szCs w:val="24"/>
              </w:rPr>
            </w:pPr>
            <w:r w:rsidRPr="003E12DB">
              <w:rPr>
                <w:rFonts w:cs="Times New Roman"/>
                <w:szCs w:val="24"/>
              </w:rPr>
              <w:t>2005</w:t>
            </w:r>
          </w:p>
        </w:tc>
        <w:tc>
          <w:tcPr>
            <w:tcW w:w="2402" w:type="dxa"/>
            <w:noWrap/>
            <w:vAlign w:val="center"/>
            <w:hideMark/>
          </w:tcPr>
          <w:p w14:paraId="5C3E3450" w14:textId="77777777" w:rsidR="00430DF7" w:rsidRPr="003E12DB" w:rsidRDefault="00430DF7" w:rsidP="00ED0B01">
            <w:pPr>
              <w:jc w:val="center"/>
              <w:rPr>
                <w:rFonts w:cs="Times New Roman"/>
                <w:szCs w:val="24"/>
              </w:rPr>
            </w:pPr>
            <w:r w:rsidRPr="003E12DB">
              <w:rPr>
                <w:rFonts w:cs="Times New Roman"/>
                <w:szCs w:val="24"/>
              </w:rPr>
              <w:t>1.47</w:t>
            </w:r>
          </w:p>
        </w:tc>
        <w:tc>
          <w:tcPr>
            <w:tcW w:w="1569" w:type="dxa"/>
            <w:noWrap/>
            <w:vAlign w:val="center"/>
            <w:hideMark/>
          </w:tcPr>
          <w:p w14:paraId="5969C0AB" w14:textId="77777777" w:rsidR="00430DF7" w:rsidRPr="003E12DB" w:rsidRDefault="00430DF7" w:rsidP="00ED0B01">
            <w:pPr>
              <w:jc w:val="center"/>
              <w:rPr>
                <w:rFonts w:cs="Times New Roman"/>
                <w:szCs w:val="24"/>
              </w:rPr>
            </w:pPr>
            <w:r w:rsidRPr="003E12DB">
              <w:rPr>
                <w:rFonts w:cs="Times New Roman"/>
                <w:szCs w:val="24"/>
              </w:rPr>
              <w:t>0.9</w:t>
            </w:r>
            <w:r>
              <w:rPr>
                <w:rFonts w:cs="Times New Roman"/>
                <w:szCs w:val="24"/>
              </w:rPr>
              <w:t>4</w:t>
            </w:r>
          </w:p>
        </w:tc>
        <w:tc>
          <w:tcPr>
            <w:tcW w:w="1569" w:type="dxa"/>
            <w:noWrap/>
            <w:vAlign w:val="center"/>
            <w:hideMark/>
          </w:tcPr>
          <w:p w14:paraId="491157A2" w14:textId="77777777" w:rsidR="00430DF7" w:rsidRPr="003E12DB" w:rsidRDefault="00430DF7" w:rsidP="00ED0B01">
            <w:pPr>
              <w:jc w:val="center"/>
              <w:rPr>
                <w:rFonts w:cs="Times New Roman"/>
                <w:szCs w:val="24"/>
              </w:rPr>
            </w:pPr>
            <w:r w:rsidRPr="003E12DB">
              <w:rPr>
                <w:rFonts w:cs="Times New Roman"/>
                <w:szCs w:val="24"/>
              </w:rPr>
              <w:t>2.37</w:t>
            </w:r>
          </w:p>
        </w:tc>
        <w:tc>
          <w:tcPr>
            <w:tcW w:w="1569" w:type="dxa"/>
            <w:noWrap/>
            <w:vAlign w:val="center"/>
            <w:hideMark/>
          </w:tcPr>
          <w:p w14:paraId="395BB0D4" w14:textId="77777777" w:rsidR="00430DF7" w:rsidRPr="003E12DB" w:rsidRDefault="00430DF7" w:rsidP="00ED0B01">
            <w:pPr>
              <w:jc w:val="center"/>
              <w:rPr>
                <w:rFonts w:cs="Times New Roman"/>
                <w:szCs w:val="24"/>
              </w:rPr>
            </w:pPr>
            <w:r w:rsidRPr="003E12DB">
              <w:rPr>
                <w:rFonts w:cs="Times New Roman"/>
                <w:szCs w:val="24"/>
              </w:rPr>
              <w:t>0.246</w:t>
            </w:r>
          </w:p>
        </w:tc>
      </w:tr>
      <w:tr w:rsidR="00430DF7" w:rsidRPr="003E12DB" w14:paraId="0B015715" w14:textId="77777777" w:rsidTr="00ED0B01">
        <w:trPr>
          <w:trHeight w:val="260"/>
        </w:trPr>
        <w:tc>
          <w:tcPr>
            <w:tcW w:w="1569" w:type="dxa"/>
            <w:noWrap/>
            <w:vAlign w:val="center"/>
            <w:hideMark/>
          </w:tcPr>
          <w:p w14:paraId="20999DB4" w14:textId="77777777" w:rsidR="00430DF7" w:rsidRPr="003E12DB" w:rsidRDefault="00430DF7" w:rsidP="00ED0B01">
            <w:pPr>
              <w:jc w:val="center"/>
              <w:rPr>
                <w:rFonts w:cs="Times New Roman"/>
                <w:szCs w:val="24"/>
              </w:rPr>
            </w:pPr>
            <w:r w:rsidRPr="003E12DB">
              <w:rPr>
                <w:rFonts w:cs="Times New Roman"/>
                <w:szCs w:val="24"/>
              </w:rPr>
              <w:t>2006</w:t>
            </w:r>
          </w:p>
        </w:tc>
        <w:tc>
          <w:tcPr>
            <w:tcW w:w="2402" w:type="dxa"/>
            <w:noWrap/>
            <w:vAlign w:val="center"/>
            <w:hideMark/>
          </w:tcPr>
          <w:p w14:paraId="4043C0A8" w14:textId="77777777" w:rsidR="00430DF7" w:rsidRPr="003E12DB" w:rsidRDefault="00430DF7" w:rsidP="00ED0B01">
            <w:pPr>
              <w:jc w:val="center"/>
              <w:rPr>
                <w:rFonts w:cs="Times New Roman"/>
                <w:szCs w:val="24"/>
              </w:rPr>
            </w:pPr>
            <w:r w:rsidRPr="003E12DB">
              <w:rPr>
                <w:rFonts w:cs="Times New Roman"/>
                <w:szCs w:val="24"/>
              </w:rPr>
              <w:t>0.8</w:t>
            </w:r>
            <w:r>
              <w:rPr>
                <w:rFonts w:cs="Times New Roman"/>
                <w:szCs w:val="24"/>
              </w:rPr>
              <w:t>3</w:t>
            </w:r>
          </w:p>
        </w:tc>
        <w:tc>
          <w:tcPr>
            <w:tcW w:w="1569" w:type="dxa"/>
            <w:noWrap/>
            <w:vAlign w:val="center"/>
            <w:hideMark/>
          </w:tcPr>
          <w:p w14:paraId="0242C4B4" w14:textId="77777777" w:rsidR="00430DF7" w:rsidRPr="003E12DB" w:rsidRDefault="00430DF7" w:rsidP="00ED0B01">
            <w:pPr>
              <w:jc w:val="center"/>
              <w:rPr>
                <w:rFonts w:cs="Times New Roman"/>
                <w:szCs w:val="24"/>
              </w:rPr>
            </w:pPr>
            <w:r w:rsidRPr="003E12DB">
              <w:rPr>
                <w:rFonts w:cs="Times New Roman"/>
                <w:szCs w:val="24"/>
              </w:rPr>
              <w:t>0.5</w:t>
            </w:r>
            <w:r>
              <w:rPr>
                <w:rFonts w:cs="Times New Roman"/>
                <w:szCs w:val="24"/>
              </w:rPr>
              <w:t>4</w:t>
            </w:r>
          </w:p>
        </w:tc>
        <w:tc>
          <w:tcPr>
            <w:tcW w:w="1569" w:type="dxa"/>
            <w:noWrap/>
            <w:vAlign w:val="center"/>
            <w:hideMark/>
          </w:tcPr>
          <w:p w14:paraId="5680CE6F" w14:textId="77777777" w:rsidR="00430DF7" w:rsidRPr="003E12DB" w:rsidRDefault="00430DF7" w:rsidP="00ED0B01">
            <w:pPr>
              <w:jc w:val="center"/>
              <w:rPr>
                <w:rFonts w:cs="Times New Roman"/>
                <w:szCs w:val="24"/>
              </w:rPr>
            </w:pPr>
            <w:r w:rsidRPr="003E12DB">
              <w:rPr>
                <w:rFonts w:cs="Times New Roman"/>
                <w:szCs w:val="24"/>
              </w:rPr>
              <w:t>1.28</w:t>
            </w:r>
          </w:p>
        </w:tc>
        <w:tc>
          <w:tcPr>
            <w:tcW w:w="1569" w:type="dxa"/>
            <w:noWrap/>
            <w:vAlign w:val="center"/>
            <w:hideMark/>
          </w:tcPr>
          <w:p w14:paraId="267C5623" w14:textId="77777777" w:rsidR="00430DF7" w:rsidRPr="003E12DB" w:rsidRDefault="00430DF7" w:rsidP="00ED0B01">
            <w:pPr>
              <w:jc w:val="center"/>
              <w:rPr>
                <w:rFonts w:cs="Times New Roman"/>
                <w:szCs w:val="24"/>
              </w:rPr>
            </w:pPr>
            <w:r w:rsidRPr="003E12DB">
              <w:rPr>
                <w:rFonts w:cs="Times New Roman"/>
                <w:szCs w:val="24"/>
              </w:rPr>
              <w:t>0.236</w:t>
            </w:r>
          </w:p>
        </w:tc>
      </w:tr>
      <w:tr w:rsidR="00430DF7" w:rsidRPr="003E12DB" w14:paraId="529F1D31" w14:textId="77777777" w:rsidTr="00ED0B01">
        <w:trPr>
          <w:trHeight w:val="260"/>
        </w:trPr>
        <w:tc>
          <w:tcPr>
            <w:tcW w:w="1569" w:type="dxa"/>
            <w:noWrap/>
            <w:vAlign w:val="center"/>
            <w:hideMark/>
          </w:tcPr>
          <w:p w14:paraId="4D76765A" w14:textId="77777777" w:rsidR="00430DF7" w:rsidRPr="003E12DB" w:rsidRDefault="00430DF7" w:rsidP="00ED0B01">
            <w:pPr>
              <w:jc w:val="center"/>
              <w:rPr>
                <w:rFonts w:cs="Times New Roman"/>
                <w:szCs w:val="24"/>
              </w:rPr>
            </w:pPr>
            <w:r w:rsidRPr="003E12DB">
              <w:rPr>
                <w:rFonts w:cs="Times New Roman"/>
                <w:szCs w:val="24"/>
              </w:rPr>
              <w:t>2007</w:t>
            </w:r>
          </w:p>
        </w:tc>
        <w:tc>
          <w:tcPr>
            <w:tcW w:w="2402" w:type="dxa"/>
            <w:noWrap/>
            <w:vAlign w:val="center"/>
            <w:hideMark/>
          </w:tcPr>
          <w:p w14:paraId="54A73D9A" w14:textId="77777777" w:rsidR="00430DF7" w:rsidRPr="003E12DB" w:rsidRDefault="00430DF7" w:rsidP="00ED0B01">
            <w:pPr>
              <w:jc w:val="center"/>
              <w:rPr>
                <w:rFonts w:cs="Times New Roman"/>
                <w:szCs w:val="24"/>
              </w:rPr>
            </w:pPr>
            <w:r w:rsidRPr="003E12DB">
              <w:rPr>
                <w:rFonts w:cs="Times New Roman"/>
                <w:szCs w:val="24"/>
              </w:rPr>
              <w:t>1.12</w:t>
            </w:r>
          </w:p>
        </w:tc>
        <w:tc>
          <w:tcPr>
            <w:tcW w:w="1569" w:type="dxa"/>
            <w:noWrap/>
            <w:vAlign w:val="center"/>
            <w:hideMark/>
          </w:tcPr>
          <w:p w14:paraId="2EF30DCB" w14:textId="77777777" w:rsidR="00430DF7" w:rsidRPr="003E12DB" w:rsidRDefault="00430DF7" w:rsidP="00ED0B01">
            <w:pPr>
              <w:jc w:val="center"/>
              <w:rPr>
                <w:rFonts w:cs="Times New Roman"/>
                <w:szCs w:val="24"/>
              </w:rPr>
            </w:pPr>
            <w:r w:rsidRPr="003E12DB">
              <w:rPr>
                <w:rFonts w:cs="Times New Roman"/>
                <w:szCs w:val="24"/>
              </w:rPr>
              <w:t>0.7</w:t>
            </w:r>
            <w:r>
              <w:rPr>
                <w:rFonts w:cs="Times New Roman"/>
                <w:szCs w:val="24"/>
              </w:rPr>
              <w:t>4</w:t>
            </w:r>
          </w:p>
        </w:tc>
        <w:tc>
          <w:tcPr>
            <w:tcW w:w="1569" w:type="dxa"/>
            <w:noWrap/>
            <w:vAlign w:val="center"/>
            <w:hideMark/>
          </w:tcPr>
          <w:p w14:paraId="3D64FE36" w14:textId="77777777" w:rsidR="00430DF7" w:rsidRPr="003E12DB" w:rsidRDefault="00430DF7" w:rsidP="00ED0B01">
            <w:pPr>
              <w:jc w:val="center"/>
              <w:rPr>
                <w:rFonts w:cs="Times New Roman"/>
                <w:szCs w:val="24"/>
              </w:rPr>
            </w:pPr>
            <w:r w:rsidRPr="003E12DB">
              <w:rPr>
                <w:rFonts w:cs="Times New Roman"/>
                <w:szCs w:val="24"/>
              </w:rPr>
              <w:t>1.72</w:t>
            </w:r>
          </w:p>
        </w:tc>
        <w:tc>
          <w:tcPr>
            <w:tcW w:w="1569" w:type="dxa"/>
            <w:noWrap/>
            <w:vAlign w:val="center"/>
            <w:hideMark/>
          </w:tcPr>
          <w:p w14:paraId="667932CF" w14:textId="77777777" w:rsidR="00430DF7" w:rsidRPr="003E12DB" w:rsidRDefault="00430DF7" w:rsidP="00ED0B01">
            <w:pPr>
              <w:jc w:val="center"/>
              <w:rPr>
                <w:rFonts w:cs="Times New Roman"/>
                <w:szCs w:val="24"/>
              </w:rPr>
            </w:pPr>
            <w:r w:rsidRPr="003E12DB">
              <w:rPr>
                <w:rFonts w:cs="Times New Roman"/>
                <w:szCs w:val="24"/>
              </w:rPr>
              <w:t>0.238</w:t>
            </w:r>
          </w:p>
        </w:tc>
      </w:tr>
      <w:tr w:rsidR="00430DF7" w:rsidRPr="003E12DB" w14:paraId="61F95DA9" w14:textId="77777777" w:rsidTr="00ED0B01">
        <w:trPr>
          <w:trHeight w:val="260"/>
        </w:trPr>
        <w:tc>
          <w:tcPr>
            <w:tcW w:w="1569" w:type="dxa"/>
            <w:noWrap/>
            <w:vAlign w:val="center"/>
            <w:hideMark/>
          </w:tcPr>
          <w:p w14:paraId="3D2FD384" w14:textId="77777777" w:rsidR="00430DF7" w:rsidRPr="003E12DB" w:rsidRDefault="00430DF7" w:rsidP="00ED0B01">
            <w:pPr>
              <w:jc w:val="center"/>
              <w:rPr>
                <w:rFonts w:cs="Times New Roman"/>
                <w:szCs w:val="24"/>
              </w:rPr>
            </w:pPr>
            <w:r w:rsidRPr="003E12DB">
              <w:rPr>
                <w:rFonts w:cs="Times New Roman"/>
                <w:szCs w:val="24"/>
              </w:rPr>
              <w:t>2008</w:t>
            </w:r>
          </w:p>
        </w:tc>
        <w:tc>
          <w:tcPr>
            <w:tcW w:w="2402" w:type="dxa"/>
            <w:noWrap/>
            <w:vAlign w:val="center"/>
            <w:hideMark/>
          </w:tcPr>
          <w:p w14:paraId="6ED24C50" w14:textId="77777777" w:rsidR="00430DF7" w:rsidRPr="003E12DB" w:rsidRDefault="00430DF7" w:rsidP="00ED0B01">
            <w:pPr>
              <w:jc w:val="center"/>
              <w:rPr>
                <w:rFonts w:cs="Times New Roman"/>
                <w:szCs w:val="24"/>
              </w:rPr>
            </w:pPr>
            <w:r w:rsidRPr="003E12DB">
              <w:rPr>
                <w:rFonts w:cs="Times New Roman"/>
                <w:szCs w:val="24"/>
              </w:rPr>
              <w:t>1.65</w:t>
            </w:r>
          </w:p>
        </w:tc>
        <w:tc>
          <w:tcPr>
            <w:tcW w:w="1569" w:type="dxa"/>
            <w:noWrap/>
            <w:vAlign w:val="center"/>
            <w:hideMark/>
          </w:tcPr>
          <w:p w14:paraId="14C67F58" w14:textId="77777777" w:rsidR="00430DF7" w:rsidRPr="003E12DB" w:rsidRDefault="00430DF7" w:rsidP="00ED0B01">
            <w:pPr>
              <w:jc w:val="center"/>
              <w:rPr>
                <w:rFonts w:cs="Times New Roman"/>
                <w:szCs w:val="24"/>
              </w:rPr>
            </w:pPr>
            <w:r w:rsidRPr="003E12DB">
              <w:rPr>
                <w:rFonts w:cs="Times New Roman"/>
                <w:szCs w:val="24"/>
              </w:rPr>
              <w:t>1.08</w:t>
            </w:r>
          </w:p>
        </w:tc>
        <w:tc>
          <w:tcPr>
            <w:tcW w:w="1569" w:type="dxa"/>
            <w:noWrap/>
            <w:vAlign w:val="center"/>
            <w:hideMark/>
          </w:tcPr>
          <w:p w14:paraId="1E100433" w14:textId="77777777" w:rsidR="00430DF7" w:rsidRPr="003E12DB" w:rsidRDefault="00430DF7" w:rsidP="00ED0B01">
            <w:pPr>
              <w:jc w:val="center"/>
              <w:rPr>
                <w:rFonts w:cs="Times New Roman"/>
                <w:szCs w:val="24"/>
              </w:rPr>
            </w:pPr>
            <w:r w:rsidRPr="003E12DB">
              <w:rPr>
                <w:rFonts w:cs="Times New Roman"/>
                <w:szCs w:val="24"/>
              </w:rPr>
              <w:t>2.52</w:t>
            </w:r>
          </w:p>
        </w:tc>
        <w:tc>
          <w:tcPr>
            <w:tcW w:w="1569" w:type="dxa"/>
            <w:noWrap/>
            <w:vAlign w:val="center"/>
            <w:hideMark/>
          </w:tcPr>
          <w:p w14:paraId="677DD8F7" w14:textId="77777777" w:rsidR="00430DF7" w:rsidRPr="003E12DB" w:rsidRDefault="00430DF7" w:rsidP="00ED0B01">
            <w:pPr>
              <w:jc w:val="center"/>
              <w:rPr>
                <w:rFonts w:cs="Times New Roman"/>
                <w:szCs w:val="24"/>
              </w:rPr>
            </w:pPr>
            <w:r w:rsidRPr="003E12DB">
              <w:rPr>
                <w:rFonts w:cs="Times New Roman"/>
                <w:szCs w:val="24"/>
              </w:rPr>
              <w:t>0.224</w:t>
            </w:r>
          </w:p>
        </w:tc>
      </w:tr>
      <w:tr w:rsidR="00430DF7" w:rsidRPr="003E12DB" w14:paraId="0C4E1430" w14:textId="77777777" w:rsidTr="00ED0B01">
        <w:trPr>
          <w:trHeight w:val="260"/>
        </w:trPr>
        <w:tc>
          <w:tcPr>
            <w:tcW w:w="1569" w:type="dxa"/>
            <w:noWrap/>
            <w:vAlign w:val="center"/>
            <w:hideMark/>
          </w:tcPr>
          <w:p w14:paraId="368B05BF" w14:textId="77777777" w:rsidR="00430DF7" w:rsidRPr="003E12DB" w:rsidRDefault="00430DF7" w:rsidP="00ED0B01">
            <w:pPr>
              <w:jc w:val="center"/>
              <w:rPr>
                <w:rFonts w:cs="Times New Roman"/>
                <w:szCs w:val="24"/>
              </w:rPr>
            </w:pPr>
            <w:r w:rsidRPr="003E12DB">
              <w:rPr>
                <w:rFonts w:cs="Times New Roman"/>
                <w:szCs w:val="24"/>
              </w:rPr>
              <w:t>2009</w:t>
            </w:r>
          </w:p>
        </w:tc>
        <w:tc>
          <w:tcPr>
            <w:tcW w:w="2402" w:type="dxa"/>
            <w:noWrap/>
            <w:vAlign w:val="center"/>
            <w:hideMark/>
          </w:tcPr>
          <w:p w14:paraId="0E6832B4" w14:textId="77777777" w:rsidR="00430DF7" w:rsidRPr="003E12DB" w:rsidRDefault="00430DF7" w:rsidP="00ED0B01">
            <w:pPr>
              <w:jc w:val="center"/>
              <w:rPr>
                <w:rFonts w:cs="Times New Roman"/>
                <w:szCs w:val="24"/>
              </w:rPr>
            </w:pPr>
            <w:r w:rsidRPr="003E12DB">
              <w:rPr>
                <w:rFonts w:cs="Times New Roman"/>
                <w:szCs w:val="24"/>
              </w:rPr>
              <w:t>1.07</w:t>
            </w:r>
          </w:p>
        </w:tc>
        <w:tc>
          <w:tcPr>
            <w:tcW w:w="1569" w:type="dxa"/>
            <w:noWrap/>
            <w:vAlign w:val="center"/>
            <w:hideMark/>
          </w:tcPr>
          <w:p w14:paraId="4E6DCD5A" w14:textId="77777777" w:rsidR="00430DF7" w:rsidRPr="003E12DB" w:rsidRDefault="00430DF7" w:rsidP="00ED0B01">
            <w:pPr>
              <w:jc w:val="center"/>
              <w:rPr>
                <w:rFonts w:cs="Times New Roman"/>
                <w:szCs w:val="24"/>
              </w:rPr>
            </w:pPr>
            <w:r w:rsidRPr="003E12DB">
              <w:rPr>
                <w:rFonts w:cs="Times New Roman"/>
                <w:szCs w:val="24"/>
              </w:rPr>
              <w:t>0.</w:t>
            </w:r>
            <w:r>
              <w:rPr>
                <w:rFonts w:cs="Times New Roman"/>
                <w:szCs w:val="24"/>
              </w:rPr>
              <w:t>70</w:t>
            </w:r>
          </w:p>
        </w:tc>
        <w:tc>
          <w:tcPr>
            <w:tcW w:w="1569" w:type="dxa"/>
            <w:noWrap/>
            <w:vAlign w:val="center"/>
            <w:hideMark/>
          </w:tcPr>
          <w:p w14:paraId="656BC4BE" w14:textId="77777777" w:rsidR="00430DF7" w:rsidRPr="003E12DB" w:rsidRDefault="00430DF7" w:rsidP="00ED0B01">
            <w:pPr>
              <w:jc w:val="center"/>
              <w:rPr>
                <w:rFonts w:cs="Times New Roman"/>
                <w:szCs w:val="24"/>
              </w:rPr>
            </w:pPr>
            <w:r w:rsidRPr="003E12DB">
              <w:rPr>
                <w:rFonts w:cs="Times New Roman"/>
                <w:szCs w:val="24"/>
              </w:rPr>
              <w:t>1.67</w:t>
            </w:r>
          </w:p>
        </w:tc>
        <w:tc>
          <w:tcPr>
            <w:tcW w:w="1569" w:type="dxa"/>
            <w:noWrap/>
            <w:vAlign w:val="center"/>
            <w:hideMark/>
          </w:tcPr>
          <w:p w14:paraId="72679F10" w14:textId="77777777" w:rsidR="00430DF7" w:rsidRPr="003E12DB" w:rsidRDefault="00430DF7" w:rsidP="00ED0B01">
            <w:pPr>
              <w:jc w:val="center"/>
              <w:rPr>
                <w:rFonts w:cs="Times New Roman"/>
                <w:szCs w:val="24"/>
              </w:rPr>
            </w:pPr>
            <w:r w:rsidRPr="003E12DB">
              <w:rPr>
                <w:rFonts w:cs="Times New Roman"/>
                <w:szCs w:val="24"/>
              </w:rPr>
              <w:t>0.237</w:t>
            </w:r>
          </w:p>
        </w:tc>
      </w:tr>
      <w:tr w:rsidR="00430DF7" w:rsidRPr="003E12DB" w14:paraId="7FBFA16B" w14:textId="77777777" w:rsidTr="00ED0B01">
        <w:trPr>
          <w:trHeight w:val="260"/>
        </w:trPr>
        <w:tc>
          <w:tcPr>
            <w:tcW w:w="1569" w:type="dxa"/>
            <w:noWrap/>
            <w:vAlign w:val="center"/>
            <w:hideMark/>
          </w:tcPr>
          <w:p w14:paraId="2A693427" w14:textId="77777777" w:rsidR="00430DF7" w:rsidRPr="003E12DB" w:rsidRDefault="00430DF7" w:rsidP="00ED0B01">
            <w:pPr>
              <w:jc w:val="center"/>
              <w:rPr>
                <w:rFonts w:cs="Times New Roman"/>
                <w:szCs w:val="24"/>
              </w:rPr>
            </w:pPr>
            <w:r w:rsidRPr="003E12DB">
              <w:rPr>
                <w:rFonts w:cs="Times New Roman"/>
                <w:szCs w:val="24"/>
              </w:rPr>
              <w:t>2010</w:t>
            </w:r>
          </w:p>
        </w:tc>
        <w:tc>
          <w:tcPr>
            <w:tcW w:w="2402" w:type="dxa"/>
            <w:noWrap/>
            <w:vAlign w:val="center"/>
            <w:hideMark/>
          </w:tcPr>
          <w:p w14:paraId="21029748" w14:textId="77777777" w:rsidR="00430DF7" w:rsidRPr="003E12DB" w:rsidRDefault="00430DF7" w:rsidP="00ED0B01">
            <w:pPr>
              <w:jc w:val="center"/>
              <w:rPr>
                <w:rFonts w:cs="Times New Roman"/>
                <w:szCs w:val="24"/>
              </w:rPr>
            </w:pPr>
            <w:r w:rsidRPr="003E12DB">
              <w:rPr>
                <w:rFonts w:cs="Times New Roman"/>
                <w:szCs w:val="24"/>
              </w:rPr>
              <w:t>0.9</w:t>
            </w:r>
            <w:r>
              <w:rPr>
                <w:rFonts w:cs="Times New Roman"/>
                <w:szCs w:val="24"/>
              </w:rPr>
              <w:t>9</w:t>
            </w:r>
          </w:p>
        </w:tc>
        <w:tc>
          <w:tcPr>
            <w:tcW w:w="1569" w:type="dxa"/>
            <w:noWrap/>
            <w:vAlign w:val="center"/>
            <w:hideMark/>
          </w:tcPr>
          <w:p w14:paraId="7B727A32" w14:textId="77777777" w:rsidR="00430DF7" w:rsidRPr="003E12DB" w:rsidRDefault="00430DF7" w:rsidP="00ED0B01">
            <w:pPr>
              <w:jc w:val="center"/>
              <w:rPr>
                <w:rFonts w:cs="Times New Roman"/>
                <w:szCs w:val="24"/>
              </w:rPr>
            </w:pPr>
            <w:r w:rsidRPr="003E12DB">
              <w:rPr>
                <w:rFonts w:cs="Times New Roman"/>
                <w:szCs w:val="24"/>
              </w:rPr>
              <w:t>0.64</w:t>
            </w:r>
          </w:p>
        </w:tc>
        <w:tc>
          <w:tcPr>
            <w:tcW w:w="1569" w:type="dxa"/>
            <w:noWrap/>
            <w:vAlign w:val="center"/>
            <w:hideMark/>
          </w:tcPr>
          <w:p w14:paraId="71C6D695" w14:textId="77777777" w:rsidR="00430DF7" w:rsidRPr="003E12DB" w:rsidRDefault="00430DF7" w:rsidP="00ED0B01">
            <w:pPr>
              <w:jc w:val="center"/>
              <w:rPr>
                <w:rFonts w:cs="Times New Roman"/>
                <w:szCs w:val="24"/>
              </w:rPr>
            </w:pPr>
            <w:r w:rsidRPr="003E12DB">
              <w:rPr>
                <w:rFonts w:cs="Times New Roman"/>
                <w:szCs w:val="24"/>
              </w:rPr>
              <w:t>1.53</w:t>
            </w:r>
          </w:p>
        </w:tc>
        <w:tc>
          <w:tcPr>
            <w:tcW w:w="1569" w:type="dxa"/>
            <w:noWrap/>
            <w:vAlign w:val="center"/>
            <w:hideMark/>
          </w:tcPr>
          <w:p w14:paraId="74230D3C" w14:textId="77777777" w:rsidR="00430DF7" w:rsidRPr="003E12DB" w:rsidRDefault="00430DF7" w:rsidP="00ED0B01">
            <w:pPr>
              <w:jc w:val="center"/>
              <w:rPr>
                <w:rFonts w:cs="Times New Roman"/>
                <w:szCs w:val="24"/>
              </w:rPr>
            </w:pPr>
            <w:r w:rsidRPr="003E12DB">
              <w:rPr>
                <w:rFonts w:cs="Times New Roman"/>
                <w:szCs w:val="24"/>
              </w:rPr>
              <w:t>0.23</w:t>
            </w:r>
            <w:r>
              <w:rPr>
                <w:rFonts w:cs="Times New Roman"/>
                <w:szCs w:val="24"/>
              </w:rPr>
              <w:t>0</w:t>
            </w:r>
          </w:p>
        </w:tc>
      </w:tr>
      <w:tr w:rsidR="00430DF7" w:rsidRPr="003E12DB" w14:paraId="58372550" w14:textId="77777777" w:rsidTr="00ED0B01">
        <w:trPr>
          <w:trHeight w:val="260"/>
        </w:trPr>
        <w:tc>
          <w:tcPr>
            <w:tcW w:w="1569" w:type="dxa"/>
            <w:noWrap/>
            <w:vAlign w:val="center"/>
            <w:hideMark/>
          </w:tcPr>
          <w:p w14:paraId="75A071FD" w14:textId="77777777" w:rsidR="00430DF7" w:rsidRPr="003E12DB" w:rsidRDefault="00430DF7" w:rsidP="00ED0B01">
            <w:pPr>
              <w:jc w:val="center"/>
              <w:rPr>
                <w:rFonts w:cs="Times New Roman"/>
                <w:szCs w:val="24"/>
              </w:rPr>
            </w:pPr>
            <w:r w:rsidRPr="003E12DB">
              <w:rPr>
                <w:rFonts w:cs="Times New Roman"/>
                <w:szCs w:val="24"/>
              </w:rPr>
              <w:t>2011</w:t>
            </w:r>
          </w:p>
        </w:tc>
        <w:tc>
          <w:tcPr>
            <w:tcW w:w="2402" w:type="dxa"/>
            <w:noWrap/>
            <w:vAlign w:val="center"/>
            <w:hideMark/>
          </w:tcPr>
          <w:p w14:paraId="2741FB4F" w14:textId="77777777" w:rsidR="00430DF7" w:rsidRPr="003E12DB" w:rsidRDefault="00430DF7" w:rsidP="00ED0B01">
            <w:pPr>
              <w:jc w:val="center"/>
              <w:rPr>
                <w:rFonts w:cs="Times New Roman"/>
                <w:szCs w:val="24"/>
              </w:rPr>
            </w:pPr>
            <w:r w:rsidRPr="003E12DB">
              <w:rPr>
                <w:rFonts w:cs="Times New Roman"/>
                <w:szCs w:val="24"/>
              </w:rPr>
              <w:t>1.24</w:t>
            </w:r>
          </w:p>
        </w:tc>
        <w:tc>
          <w:tcPr>
            <w:tcW w:w="1569" w:type="dxa"/>
            <w:noWrap/>
            <w:vAlign w:val="center"/>
            <w:hideMark/>
          </w:tcPr>
          <w:p w14:paraId="2952DE0B" w14:textId="77777777" w:rsidR="00430DF7" w:rsidRPr="003E12DB" w:rsidRDefault="00430DF7" w:rsidP="00ED0B01">
            <w:pPr>
              <w:jc w:val="center"/>
              <w:rPr>
                <w:rFonts w:cs="Times New Roman"/>
                <w:szCs w:val="24"/>
              </w:rPr>
            </w:pPr>
            <w:r w:rsidRPr="003E12DB">
              <w:rPr>
                <w:rFonts w:cs="Times New Roman"/>
                <w:szCs w:val="24"/>
              </w:rPr>
              <w:t>0.78</w:t>
            </w:r>
          </w:p>
        </w:tc>
        <w:tc>
          <w:tcPr>
            <w:tcW w:w="1569" w:type="dxa"/>
            <w:noWrap/>
            <w:vAlign w:val="center"/>
            <w:hideMark/>
          </w:tcPr>
          <w:p w14:paraId="6B1D0564" w14:textId="77777777" w:rsidR="00430DF7" w:rsidRPr="003E12DB" w:rsidRDefault="00430DF7" w:rsidP="00ED0B01">
            <w:pPr>
              <w:jc w:val="center"/>
              <w:rPr>
                <w:rFonts w:cs="Times New Roman"/>
                <w:szCs w:val="24"/>
              </w:rPr>
            </w:pPr>
            <w:r w:rsidRPr="003E12DB">
              <w:rPr>
                <w:rFonts w:cs="Times New Roman"/>
                <w:szCs w:val="24"/>
              </w:rPr>
              <w:t>2.01</w:t>
            </w:r>
          </w:p>
        </w:tc>
        <w:tc>
          <w:tcPr>
            <w:tcW w:w="1569" w:type="dxa"/>
            <w:noWrap/>
            <w:vAlign w:val="center"/>
            <w:hideMark/>
          </w:tcPr>
          <w:p w14:paraId="5364AC69" w14:textId="77777777" w:rsidR="00430DF7" w:rsidRPr="003E12DB" w:rsidRDefault="00430DF7" w:rsidP="00ED0B01">
            <w:pPr>
              <w:jc w:val="center"/>
              <w:rPr>
                <w:rFonts w:cs="Times New Roman"/>
                <w:szCs w:val="24"/>
              </w:rPr>
            </w:pPr>
            <w:r w:rsidRPr="003E12DB">
              <w:rPr>
                <w:rFonts w:cs="Times New Roman"/>
                <w:szCs w:val="24"/>
              </w:rPr>
              <w:t>0.248</w:t>
            </w:r>
          </w:p>
        </w:tc>
      </w:tr>
      <w:tr w:rsidR="00430DF7" w:rsidRPr="003E12DB" w14:paraId="3AA631B5" w14:textId="77777777" w:rsidTr="00ED0B01">
        <w:trPr>
          <w:trHeight w:val="260"/>
        </w:trPr>
        <w:tc>
          <w:tcPr>
            <w:tcW w:w="1569" w:type="dxa"/>
            <w:noWrap/>
            <w:vAlign w:val="center"/>
            <w:hideMark/>
          </w:tcPr>
          <w:p w14:paraId="569F60DA" w14:textId="77777777" w:rsidR="00430DF7" w:rsidRPr="003E12DB" w:rsidRDefault="00430DF7" w:rsidP="00ED0B01">
            <w:pPr>
              <w:jc w:val="center"/>
              <w:rPr>
                <w:rFonts w:cs="Times New Roman"/>
                <w:szCs w:val="24"/>
              </w:rPr>
            </w:pPr>
            <w:r w:rsidRPr="003E12DB">
              <w:rPr>
                <w:rFonts w:cs="Times New Roman"/>
                <w:szCs w:val="24"/>
              </w:rPr>
              <w:t>2012</w:t>
            </w:r>
          </w:p>
        </w:tc>
        <w:tc>
          <w:tcPr>
            <w:tcW w:w="2402" w:type="dxa"/>
            <w:noWrap/>
            <w:vAlign w:val="center"/>
            <w:hideMark/>
          </w:tcPr>
          <w:p w14:paraId="3B536F86" w14:textId="77777777" w:rsidR="00430DF7" w:rsidRPr="003E12DB" w:rsidRDefault="00430DF7" w:rsidP="00ED0B01">
            <w:pPr>
              <w:jc w:val="center"/>
              <w:rPr>
                <w:rFonts w:cs="Times New Roman"/>
                <w:szCs w:val="24"/>
              </w:rPr>
            </w:pPr>
            <w:r w:rsidRPr="003E12DB">
              <w:rPr>
                <w:rFonts w:cs="Times New Roman"/>
                <w:szCs w:val="24"/>
              </w:rPr>
              <w:t>1.17</w:t>
            </w:r>
          </w:p>
        </w:tc>
        <w:tc>
          <w:tcPr>
            <w:tcW w:w="1569" w:type="dxa"/>
            <w:noWrap/>
            <w:vAlign w:val="center"/>
            <w:hideMark/>
          </w:tcPr>
          <w:p w14:paraId="0AEA49D7" w14:textId="77777777" w:rsidR="00430DF7" w:rsidRPr="003E12DB" w:rsidRDefault="00430DF7" w:rsidP="00ED0B01">
            <w:pPr>
              <w:jc w:val="center"/>
              <w:rPr>
                <w:rFonts w:cs="Times New Roman"/>
                <w:szCs w:val="24"/>
              </w:rPr>
            </w:pPr>
            <w:r w:rsidRPr="003E12DB">
              <w:rPr>
                <w:rFonts w:cs="Times New Roman"/>
                <w:szCs w:val="24"/>
              </w:rPr>
              <w:t>0.7</w:t>
            </w:r>
            <w:r>
              <w:rPr>
                <w:rFonts w:cs="Times New Roman"/>
                <w:szCs w:val="24"/>
              </w:rPr>
              <w:t>3</w:t>
            </w:r>
          </w:p>
        </w:tc>
        <w:tc>
          <w:tcPr>
            <w:tcW w:w="1569" w:type="dxa"/>
            <w:noWrap/>
            <w:vAlign w:val="center"/>
            <w:hideMark/>
          </w:tcPr>
          <w:p w14:paraId="591F6EA2" w14:textId="77777777" w:rsidR="00430DF7" w:rsidRPr="003E12DB" w:rsidRDefault="00430DF7" w:rsidP="00ED0B01">
            <w:pPr>
              <w:jc w:val="center"/>
              <w:rPr>
                <w:rFonts w:cs="Times New Roman"/>
                <w:szCs w:val="24"/>
              </w:rPr>
            </w:pPr>
            <w:r w:rsidRPr="003E12DB">
              <w:rPr>
                <w:rFonts w:cs="Times New Roman"/>
                <w:szCs w:val="24"/>
              </w:rPr>
              <w:t>1.94</w:t>
            </w:r>
          </w:p>
        </w:tc>
        <w:tc>
          <w:tcPr>
            <w:tcW w:w="1569" w:type="dxa"/>
            <w:noWrap/>
            <w:vAlign w:val="center"/>
            <w:hideMark/>
          </w:tcPr>
          <w:p w14:paraId="25E4192A" w14:textId="77777777" w:rsidR="00430DF7" w:rsidRPr="003E12DB" w:rsidRDefault="00430DF7" w:rsidP="00ED0B01">
            <w:pPr>
              <w:jc w:val="center"/>
              <w:rPr>
                <w:rFonts w:cs="Times New Roman"/>
                <w:szCs w:val="24"/>
              </w:rPr>
            </w:pPr>
            <w:r w:rsidRPr="003E12DB">
              <w:rPr>
                <w:rFonts w:cs="Times New Roman"/>
                <w:szCs w:val="24"/>
              </w:rPr>
              <w:t>0.256</w:t>
            </w:r>
          </w:p>
        </w:tc>
      </w:tr>
      <w:tr w:rsidR="00430DF7" w:rsidRPr="003E12DB" w14:paraId="372ED342" w14:textId="77777777" w:rsidTr="00ED0B01">
        <w:trPr>
          <w:trHeight w:val="260"/>
        </w:trPr>
        <w:tc>
          <w:tcPr>
            <w:tcW w:w="1569" w:type="dxa"/>
            <w:noWrap/>
            <w:vAlign w:val="center"/>
            <w:hideMark/>
          </w:tcPr>
          <w:p w14:paraId="14CDB13E" w14:textId="77777777" w:rsidR="00430DF7" w:rsidRPr="003E12DB" w:rsidRDefault="00430DF7" w:rsidP="00ED0B01">
            <w:pPr>
              <w:jc w:val="center"/>
              <w:rPr>
                <w:rFonts w:cs="Times New Roman"/>
                <w:szCs w:val="24"/>
              </w:rPr>
            </w:pPr>
            <w:r w:rsidRPr="003E12DB">
              <w:rPr>
                <w:rFonts w:cs="Times New Roman"/>
                <w:szCs w:val="24"/>
              </w:rPr>
              <w:t>2013</w:t>
            </w:r>
          </w:p>
        </w:tc>
        <w:tc>
          <w:tcPr>
            <w:tcW w:w="2402" w:type="dxa"/>
            <w:noWrap/>
            <w:vAlign w:val="center"/>
            <w:hideMark/>
          </w:tcPr>
          <w:p w14:paraId="32154BC0" w14:textId="77777777" w:rsidR="00430DF7" w:rsidRPr="003E12DB" w:rsidRDefault="00430DF7" w:rsidP="00ED0B01">
            <w:pPr>
              <w:jc w:val="center"/>
              <w:rPr>
                <w:rFonts w:cs="Times New Roman"/>
                <w:szCs w:val="24"/>
              </w:rPr>
            </w:pPr>
            <w:r w:rsidRPr="003E12DB">
              <w:rPr>
                <w:rFonts w:cs="Times New Roman"/>
                <w:szCs w:val="24"/>
              </w:rPr>
              <w:t>0.9</w:t>
            </w:r>
            <w:r>
              <w:rPr>
                <w:rFonts w:cs="Times New Roman"/>
                <w:szCs w:val="24"/>
              </w:rPr>
              <w:t>4</w:t>
            </w:r>
          </w:p>
        </w:tc>
        <w:tc>
          <w:tcPr>
            <w:tcW w:w="1569" w:type="dxa"/>
            <w:noWrap/>
            <w:vAlign w:val="center"/>
            <w:hideMark/>
          </w:tcPr>
          <w:p w14:paraId="7607CF60" w14:textId="77777777" w:rsidR="00430DF7" w:rsidRPr="003E12DB" w:rsidRDefault="00430DF7" w:rsidP="00ED0B01">
            <w:pPr>
              <w:jc w:val="center"/>
              <w:rPr>
                <w:rFonts w:cs="Times New Roman"/>
                <w:szCs w:val="24"/>
              </w:rPr>
            </w:pPr>
            <w:r w:rsidRPr="003E12DB">
              <w:rPr>
                <w:rFonts w:cs="Times New Roman"/>
                <w:szCs w:val="24"/>
              </w:rPr>
              <w:t>0.62</w:t>
            </w:r>
          </w:p>
        </w:tc>
        <w:tc>
          <w:tcPr>
            <w:tcW w:w="1569" w:type="dxa"/>
            <w:noWrap/>
            <w:vAlign w:val="center"/>
            <w:hideMark/>
          </w:tcPr>
          <w:p w14:paraId="24AB92C8" w14:textId="77777777" w:rsidR="00430DF7" w:rsidRPr="003E12DB" w:rsidRDefault="00430DF7" w:rsidP="00ED0B01">
            <w:pPr>
              <w:jc w:val="center"/>
              <w:rPr>
                <w:rFonts w:cs="Times New Roman"/>
                <w:szCs w:val="24"/>
              </w:rPr>
            </w:pPr>
            <w:r w:rsidRPr="003E12DB">
              <w:rPr>
                <w:rFonts w:cs="Times New Roman"/>
                <w:szCs w:val="24"/>
              </w:rPr>
              <w:t>1.44</w:t>
            </w:r>
          </w:p>
        </w:tc>
        <w:tc>
          <w:tcPr>
            <w:tcW w:w="1569" w:type="dxa"/>
            <w:noWrap/>
            <w:vAlign w:val="center"/>
            <w:hideMark/>
          </w:tcPr>
          <w:p w14:paraId="652AD4B3" w14:textId="77777777" w:rsidR="00430DF7" w:rsidRPr="003E12DB" w:rsidRDefault="00430DF7" w:rsidP="00ED0B01">
            <w:pPr>
              <w:jc w:val="center"/>
              <w:rPr>
                <w:rFonts w:cs="Times New Roman"/>
                <w:szCs w:val="24"/>
              </w:rPr>
            </w:pPr>
            <w:r w:rsidRPr="003E12DB">
              <w:rPr>
                <w:rFonts w:cs="Times New Roman"/>
                <w:szCs w:val="24"/>
              </w:rPr>
              <w:t>0.233</w:t>
            </w:r>
          </w:p>
        </w:tc>
      </w:tr>
      <w:tr w:rsidR="00430DF7" w:rsidRPr="003E12DB" w14:paraId="78A6F48F" w14:textId="77777777" w:rsidTr="00ED0B01">
        <w:trPr>
          <w:trHeight w:val="260"/>
        </w:trPr>
        <w:tc>
          <w:tcPr>
            <w:tcW w:w="1569" w:type="dxa"/>
            <w:noWrap/>
            <w:vAlign w:val="center"/>
            <w:hideMark/>
          </w:tcPr>
          <w:p w14:paraId="1A6B6AF6" w14:textId="77777777" w:rsidR="00430DF7" w:rsidRPr="003E12DB" w:rsidRDefault="00430DF7" w:rsidP="00ED0B01">
            <w:pPr>
              <w:jc w:val="center"/>
              <w:rPr>
                <w:rFonts w:cs="Times New Roman"/>
                <w:szCs w:val="24"/>
              </w:rPr>
            </w:pPr>
            <w:r w:rsidRPr="003E12DB">
              <w:rPr>
                <w:rFonts w:cs="Times New Roman"/>
                <w:szCs w:val="24"/>
              </w:rPr>
              <w:t>2014</w:t>
            </w:r>
          </w:p>
        </w:tc>
        <w:tc>
          <w:tcPr>
            <w:tcW w:w="2402" w:type="dxa"/>
            <w:noWrap/>
            <w:vAlign w:val="center"/>
            <w:hideMark/>
          </w:tcPr>
          <w:p w14:paraId="25F32CFF" w14:textId="77777777" w:rsidR="00430DF7" w:rsidRPr="003E12DB" w:rsidRDefault="00430DF7" w:rsidP="00ED0B01">
            <w:pPr>
              <w:jc w:val="center"/>
              <w:rPr>
                <w:rFonts w:cs="Times New Roman"/>
                <w:szCs w:val="24"/>
              </w:rPr>
            </w:pPr>
            <w:r w:rsidRPr="003E12DB">
              <w:rPr>
                <w:rFonts w:cs="Times New Roman"/>
                <w:szCs w:val="24"/>
              </w:rPr>
              <w:t>1.36</w:t>
            </w:r>
          </w:p>
        </w:tc>
        <w:tc>
          <w:tcPr>
            <w:tcW w:w="1569" w:type="dxa"/>
            <w:noWrap/>
            <w:vAlign w:val="center"/>
            <w:hideMark/>
          </w:tcPr>
          <w:p w14:paraId="7D11ED01" w14:textId="77777777" w:rsidR="00430DF7" w:rsidRPr="003E12DB" w:rsidRDefault="00430DF7" w:rsidP="00ED0B01">
            <w:pPr>
              <w:jc w:val="center"/>
              <w:rPr>
                <w:rFonts w:cs="Times New Roman"/>
                <w:szCs w:val="24"/>
              </w:rPr>
            </w:pPr>
            <w:r w:rsidRPr="003E12DB">
              <w:rPr>
                <w:rFonts w:cs="Times New Roman"/>
                <w:szCs w:val="24"/>
              </w:rPr>
              <w:t>0.9</w:t>
            </w:r>
            <w:r>
              <w:rPr>
                <w:rFonts w:cs="Times New Roman"/>
                <w:szCs w:val="24"/>
              </w:rPr>
              <w:t>2</w:t>
            </w:r>
          </w:p>
        </w:tc>
        <w:tc>
          <w:tcPr>
            <w:tcW w:w="1569" w:type="dxa"/>
            <w:noWrap/>
            <w:vAlign w:val="center"/>
            <w:hideMark/>
          </w:tcPr>
          <w:p w14:paraId="33BE2C4F" w14:textId="77777777" w:rsidR="00430DF7" w:rsidRPr="003E12DB" w:rsidRDefault="00430DF7" w:rsidP="00ED0B01">
            <w:pPr>
              <w:jc w:val="center"/>
              <w:rPr>
                <w:rFonts w:cs="Times New Roman"/>
                <w:szCs w:val="24"/>
              </w:rPr>
            </w:pPr>
            <w:r w:rsidRPr="003E12DB">
              <w:rPr>
                <w:rFonts w:cs="Times New Roman"/>
                <w:szCs w:val="24"/>
              </w:rPr>
              <w:t>2.02</w:t>
            </w:r>
          </w:p>
        </w:tc>
        <w:tc>
          <w:tcPr>
            <w:tcW w:w="1569" w:type="dxa"/>
            <w:noWrap/>
            <w:vAlign w:val="center"/>
            <w:hideMark/>
          </w:tcPr>
          <w:p w14:paraId="21B6B0BD" w14:textId="77777777" w:rsidR="00430DF7" w:rsidRPr="003E12DB" w:rsidRDefault="00430DF7" w:rsidP="00ED0B01">
            <w:pPr>
              <w:jc w:val="center"/>
              <w:rPr>
                <w:rFonts w:cs="Times New Roman"/>
                <w:szCs w:val="24"/>
              </w:rPr>
            </w:pPr>
            <w:r w:rsidRPr="003E12DB">
              <w:rPr>
                <w:rFonts w:cs="Times New Roman"/>
                <w:szCs w:val="24"/>
              </w:rPr>
              <w:t>0.21</w:t>
            </w:r>
            <w:r>
              <w:rPr>
                <w:rFonts w:cs="Times New Roman"/>
                <w:szCs w:val="24"/>
              </w:rPr>
              <w:t>0</w:t>
            </w:r>
          </w:p>
        </w:tc>
      </w:tr>
      <w:tr w:rsidR="00430DF7" w:rsidRPr="003E12DB" w14:paraId="4E3995CA" w14:textId="77777777" w:rsidTr="00ED0B01">
        <w:trPr>
          <w:trHeight w:val="260"/>
        </w:trPr>
        <w:tc>
          <w:tcPr>
            <w:tcW w:w="1569" w:type="dxa"/>
            <w:noWrap/>
            <w:vAlign w:val="center"/>
            <w:hideMark/>
          </w:tcPr>
          <w:p w14:paraId="3801111A" w14:textId="77777777" w:rsidR="00430DF7" w:rsidRPr="003E12DB" w:rsidRDefault="00430DF7" w:rsidP="00ED0B01">
            <w:pPr>
              <w:jc w:val="center"/>
              <w:rPr>
                <w:rFonts w:cs="Times New Roman"/>
                <w:szCs w:val="24"/>
              </w:rPr>
            </w:pPr>
            <w:r w:rsidRPr="003E12DB">
              <w:rPr>
                <w:rFonts w:cs="Times New Roman"/>
                <w:szCs w:val="24"/>
              </w:rPr>
              <w:t>2015</w:t>
            </w:r>
          </w:p>
        </w:tc>
        <w:tc>
          <w:tcPr>
            <w:tcW w:w="2402" w:type="dxa"/>
            <w:noWrap/>
            <w:vAlign w:val="center"/>
            <w:hideMark/>
          </w:tcPr>
          <w:p w14:paraId="1BF9F5BA" w14:textId="77777777" w:rsidR="00430DF7" w:rsidRPr="003E12DB" w:rsidRDefault="00430DF7" w:rsidP="00ED0B01">
            <w:pPr>
              <w:jc w:val="center"/>
              <w:rPr>
                <w:rFonts w:cs="Times New Roman"/>
                <w:szCs w:val="24"/>
              </w:rPr>
            </w:pPr>
            <w:r w:rsidRPr="003E12DB">
              <w:rPr>
                <w:rFonts w:cs="Times New Roman"/>
                <w:szCs w:val="24"/>
              </w:rPr>
              <w:t>0.9</w:t>
            </w:r>
            <w:r>
              <w:rPr>
                <w:rFonts w:cs="Times New Roman"/>
                <w:szCs w:val="24"/>
              </w:rPr>
              <w:t>4</w:t>
            </w:r>
          </w:p>
        </w:tc>
        <w:tc>
          <w:tcPr>
            <w:tcW w:w="1569" w:type="dxa"/>
            <w:noWrap/>
            <w:vAlign w:val="center"/>
            <w:hideMark/>
          </w:tcPr>
          <w:p w14:paraId="5F54ADE5" w14:textId="77777777" w:rsidR="00430DF7" w:rsidRPr="003E12DB" w:rsidRDefault="00430DF7" w:rsidP="00ED0B01">
            <w:pPr>
              <w:jc w:val="center"/>
              <w:rPr>
                <w:rFonts w:cs="Times New Roman"/>
                <w:szCs w:val="24"/>
              </w:rPr>
            </w:pPr>
            <w:r w:rsidRPr="003E12DB">
              <w:rPr>
                <w:rFonts w:cs="Times New Roman"/>
                <w:szCs w:val="24"/>
              </w:rPr>
              <w:t>0.59</w:t>
            </w:r>
          </w:p>
        </w:tc>
        <w:tc>
          <w:tcPr>
            <w:tcW w:w="1569" w:type="dxa"/>
            <w:noWrap/>
            <w:vAlign w:val="center"/>
            <w:hideMark/>
          </w:tcPr>
          <w:p w14:paraId="4EA0156A" w14:textId="77777777" w:rsidR="00430DF7" w:rsidRPr="003E12DB" w:rsidRDefault="00430DF7" w:rsidP="00ED0B01">
            <w:pPr>
              <w:jc w:val="center"/>
              <w:rPr>
                <w:rFonts w:cs="Times New Roman"/>
                <w:szCs w:val="24"/>
              </w:rPr>
            </w:pPr>
            <w:r w:rsidRPr="003E12DB">
              <w:rPr>
                <w:rFonts w:cs="Times New Roman"/>
                <w:szCs w:val="24"/>
              </w:rPr>
              <w:t>1.52</w:t>
            </w:r>
          </w:p>
        </w:tc>
        <w:tc>
          <w:tcPr>
            <w:tcW w:w="1569" w:type="dxa"/>
            <w:noWrap/>
            <w:vAlign w:val="center"/>
            <w:hideMark/>
          </w:tcPr>
          <w:p w14:paraId="6E625A92" w14:textId="77777777" w:rsidR="00430DF7" w:rsidRPr="003E12DB" w:rsidRDefault="00430DF7" w:rsidP="00ED0B01">
            <w:pPr>
              <w:jc w:val="center"/>
              <w:rPr>
                <w:rFonts w:cs="Times New Roman"/>
                <w:szCs w:val="24"/>
              </w:rPr>
            </w:pPr>
            <w:r w:rsidRPr="003E12DB">
              <w:rPr>
                <w:rFonts w:cs="Times New Roman"/>
                <w:szCs w:val="24"/>
              </w:rPr>
              <w:t>0.247</w:t>
            </w:r>
          </w:p>
        </w:tc>
      </w:tr>
      <w:tr w:rsidR="00430DF7" w:rsidRPr="003E12DB" w14:paraId="0DBBDB39" w14:textId="77777777" w:rsidTr="00ED0B01">
        <w:trPr>
          <w:trHeight w:val="260"/>
        </w:trPr>
        <w:tc>
          <w:tcPr>
            <w:tcW w:w="1569" w:type="dxa"/>
            <w:noWrap/>
            <w:vAlign w:val="center"/>
            <w:hideMark/>
          </w:tcPr>
          <w:p w14:paraId="12343EE0" w14:textId="77777777" w:rsidR="00430DF7" w:rsidRPr="003E12DB" w:rsidRDefault="00430DF7" w:rsidP="00ED0B01">
            <w:pPr>
              <w:jc w:val="center"/>
              <w:rPr>
                <w:rFonts w:cs="Times New Roman"/>
                <w:szCs w:val="24"/>
              </w:rPr>
            </w:pPr>
            <w:r w:rsidRPr="003E12DB">
              <w:rPr>
                <w:rFonts w:cs="Times New Roman"/>
                <w:szCs w:val="24"/>
              </w:rPr>
              <w:t>2016</w:t>
            </w:r>
          </w:p>
        </w:tc>
        <w:tc>
          <w:tcPr>
            <w:tcW w:w="2402" w:type="dxa"/>
            <w:noWrap/>
            <w:vAlign w:val="center"/>
            <w:hideMark/>
          </w:tcPr>
          <w:p w14:paraId="795CDEB4" w14:textId="77777777" w:rsidR="00430DF7" w:rsidRPr="003E12DB" w:rsidRDefault="00430DF7" w:rsidP="00ED0B01">
            <w:pPr>
              <w:jc w:val="center"/>
              <w:rPr>
                <w:rFonts w:cs="Times New Roman"/>
                <w:szCs w:val="24"/>
              </w:rPr>
            </w:pPr>
            <w:r w:rsidRPr="003E12DB">
              <w:rPr>
                <w:rFonts w:cs="Times New Roman"/>
                <w:szCs w:val="24"/>
              </w:rPr>
              <w:t>0.89</w:t>
            </w:r>
          </w:p>
        </w:tc>
        <w:tc>
          <w:tcPr>
            <w:tcW w:w="1569" w:type="dxa"/>
            <w:noWrap/>
            <w:vAlign w:val="center"/>
            <w:hideMark/>
          </w:tcPr>
          <w:p w14:paraId="7AD89C98" w14:textId="77777777" w:rsidR="00430DF7" w:rsidRPr="003E12DB" w:rsidRDefault="00430DF7" w:rsidP="00ED0B01">
            <w:pPr>
              <w:jc w:val="center"/>
              <w:rPr>
                <w:rFonts w:cs="Times New Roman"/>
                <w:szCs w:val="24"/>
              </w:rPr>
            </w:pPr>
            <w:r w:rsidRPr="003E12DB">
              <w:rPr>
                <w:rFonts w:cs="Times New Roman"/>
                <w:szCs w:val="24"/>
              </w:rPr>
              <w:t>0.5</w:t>
            </w:r>
            <w:r>
              <w:rPr>
                <w:rFonts w:cs="Times New Roman"/>
                <w:szCs w:val="24"/>
              </w:rPr>
              <w:t>9</w:t>
            </w:r>
          </w:p>
        </w:tc>
        <w:tc>
          <w:tcPr>
            <w:tcW w:w="1569" w:type="dxa"/>
            <w:noWrap/>
            <w:vAlign w:val="center"/>
            <w:hideMark/>
          </w:tcPr>
          <w:p w14:paraId="62FC6123" w14:textId="77777777" w:rsidR="00430DF7" w:rsidRPr="003E12DB" w:rsidRDefault="00430DF7" w:rsidP="00ED0B01">
            <w:pPr>
              <w:jc w:val="center"/>
              <w:rPr>
                <w:rFonts w:cs="Times New Roman"/>
                <w:szCs w:val="24"/>
              </w:rPr>
            </w:pPr>
            <w:r w:rsidRPr="003E12DB">
              <w:rPr>
                <w:rFonts w:cs="Times New Roman"/>
                <w:szCs w:val="24"/>
              </w:rPr>
              <w:t>1.37</w:t>
            </w:r>
          </w:p>
        </w:tc>
        <w:tc>
          <w:tcPr>
            <w:tcW w:w="1569" w:type="dxa"/>
            <w:noWrap/>
            <w:vAlign w:val="center"/>
            <w:hideMark/>
          </w:tcPr>
          <w:p w14:paraId="0727678A" w14:textId="77777777" w:rsidR="00430DF7" w:rsidRPr="003E12DB" w:rsidRDefault="00430DF7" w:rsidP="00ED0B01">
            <w:pPr>
              <w:jc w:val="center"/>
              <w:rPr>
                <w:rFonts w:cs="Times New Roman"/>
                <w:szCs w:val="24"/>
              </w:rPr>
            </w:pPr>
            <w:r w:rsidRPr="003E12DB">
              <w:rPr>
                <w:rFonts w:cs="Times New Roman"/>
                <w:szCs w:val="24"/>
              </w:rPr>
              <w:t>0.224</w:t>
            </w:r>
          </w:p>
        </w:tc>
      </w:tr>
      <w:tr w:rsidR="00430DF7" w:rsidRPr="003E12DB" w14:paraId="65898BA3" w14:textId="77777777" w:rsidTr="00ED0B01">
        <w:trPr>
          <w:trHeight w:val="260"/>
        </w:trPr>
        <w:tc>
          <w:tcPr>
            <w:tcW w:w="1569" w:type="dxa"/>
            <w:noWrap/>
            <w:vAlign w:val="center"/>
            <w:hideMark/>
          </w:tcPr>
          <w:p w14:paraId="7AD5D51F" w14:textId="77777777" w:rsidR="00430DF7" w:rsidRPr="003E12DB" w:rsidRDefault="00430DF7" w:rsidP="00ED0B01">
            <w:pPr>
              <w:jc w:val="center"/>
              <w:rPr>
                <w:rFonts w:cs="Times New Roman"/>
                <w:szCs w:val="24"/>
              </w:rPr>
            </w:pPr>
            <w:r w:rsidRPr="003E12DB">
              <w:rPr>
                <w:rFonts w:cs="Times New Roman"/>
                <w:szCs w:val="24"/>
              </w:rPr>
              <w:t>2017</w:t>
            </w:r>
          </w:p>
        </w:tc>
        <w:tc>
          <w:tcPr>
            <w:tcW w:w="2402" w:type="dxa"/>
            <w:noWrap/>
            <w:vAlign w:val="center"/>
            <w:hideMark/>
          </w:tcPr>
          <w:p w14:paraId="785E0809" w14:textId="77777777" w:rsidR="00430DF7" w:rsidRPr="003E12DB" w:rsidRDefault="00430DF7" w:rsidP="00ED0B01">
            <w:pPr>
              <w:jc w:val="center"/>
              <w:rPr>
                <w:rFonts w:cs="Times New Roman"/>
                <w:szCs w:val="24"/>
              </w:rPr>
            </w:pPr>
            <w:r w:rsidRPr="003E12DB">
              <w:rPr>
                <w:rFonts w:cs="Times New Roman"/>
                <w:szCs w:val="24"/>
              </w:rPr>
              <w:t>0.9</w:t>
            </w:r>
            <w:r>
              <w:rPr>
                <w:rFonts w:cs="Times New Roman"/>
                <w:szCs w:val="24"/>
              </w:rPr>
              <w:t>1</w:t>
            </w:r>
          </w:p>
        </w:tc>
        <w:tc>
          <w:tcPr>
            <w:tcW w:w="1569" w:type="dxa"/>
            <w:noWrap/>
            <w:vAlign w:val="center"/>
            <w:hideMark/>
          </w:tcPr>
          <w:p w14:paraId="4A673230" w14:textId="77777777" w:rsidR="00430DF7" w:rsidRPr="003E12DB" w:rsidRDefault="00430DF7" w:rsidP="00ED0B01">
            <w:pPr>
              <w:jc w:val="center"/>
              <w:rPr>
                <w:rFonts w:cs="Times New Roman"/>
                <w:szCs w:val="24"/>
              </w:rPr>
            </w:pPr>
            <w:r w:rsidRPr="003E12DB">
              <w:rPr>
                <w:rFonts w:cs="Times New Roman"/>
                <w:szCs w:val="24"/>
              </w:rPr>
              <w:t>0.5</w:t>
            </w:r>
            <w:r>
              <w:rPr>
                <w:rFonts w:cs="Times New Roman"/>
                <w:szCs w:val="24"/>
              </w:rPr>
              <w:t>9</w:t>
            </w:r>
          </w:p>
        </w:tc>
        <w:tc>
          <w:tcPr>
            <w:tcW w:w="1569" w:type="dxa"/>
            <w:noWrap/>
            <w:vAlign w:val="center"/>
            <w:hideMark/>
          </w:tcPr>
          <w:p w14:paraId="73FD2B15" w14:textId="77777777" w:rsidR="00430DF7" w:rsidRPr="003E12DB" w:rsidRDefault="00430DF7" w:rsidP="00ED0B01">
            <w:pPr>
              <w:jc w:val="center"/>
              <w:rPr>
                <w:rFonts w:cs="Times New Roman"/>
                <w:szCs w:val="24"/>
              </w:rPr>
            </w:pPr>
            <w:r w:rsidRPr="003E12DB">
              <w:rPr>
                <w:rFonts w:cs="Times New Roman"/>
                <w:szCs w:val="24"/>
              </w:rPr>
              <w:t>1.43</w:t>
            </w:r>
          </w:p>
        </w:tc>
        <w:tc>
          <w:tcPr>
            <w:tcW w:w="1569" w:type="dxa"/>
            <w:noWrap/>
            <w:vAlign w:val="center"/>
            <w:hideMark/>
          </w:tcPr>
          <w:p w14:paraId="526AC80D" w14:textId="77777777" w:rsidR="00430DF7" w:rsidRPr="003E12DB" w:rsidRDefault="00430DF7" w:rsidP="00ED0B01">
            <w:pPr>
              <w:jc w:val="center"/>
              <w:rPr>
                <w:rFonts w:cs="Times New Roman"/>
                <w:szCs w:val="24"/>
              </w:rPr>
            </w:pPr>
            <w:r w:rsidRPr="003E12DB">
              <w:rPr>
                <w:rFonts w:cs="Times New Roman"/>
                <w:szCs w:val="24"/>
              </w:rPr>
              <w:t>0.22</w:t>
            </w:r>
          </w:p>
        </w:tc>
      </w:tr>
      <w:tr w:rsidR="00430DF7" w:rsidRPr="003E12DB" w14:paraId="28BE79C1" w14:textId="77777777" w:rsidTr="00ED0B01">
        <w:trPr>
          <w:trHeight w:val="260"/>
        </w:trPr>
        <w:tc>
          <w:tcPr>
            <w:tcW w:w="1569" w:type="dxa"/>
            <w:noWrap/>
            <w:vAlign w:val="center"/>
            <w:hideMark/>
          </w:tcPr>
          <w:p w14:paraId="68BEE226" w14:textId="77777777" w:rsidR="00430DF7" w:rsidRPr="003E12DB" w:rsidRDefault="00430DF7" w:rsidP="00ED0B01">
            <w:pPr>
              <w:jc w:val="center"/>
              <w:rPr>
                <w:rFonts w:cs="Times New Roman"/>
                <w:szCs w:val="24"/>
              </w:rPr>
            </w:pPr>
            <w:r w:rsidRPr="003E12DB">
              <w:rPr>
                <w:rFonts w:cs="Times New Roman"/>
                <w:szCs w:val="24"/>
              </w:rPr>
              <w:t>2018</w:t>
            </w:r>
          </w:p>
        </w:tc>
        <w:tc>
          <w:tcPr>
            <w:tcW w:w="2402" w:type="dxa"/>
            <w:noWrap/>
            <w:vAlign w:val="center"/>
            <w:hideMark/>
          </w:tcPr>
          <w:p w14:paraId="7DF6C842" w14:textId="77777777" w:rsidR="00430DF7" w:rsidRPr="003E12DB" w:rsidRDefault="00430DF7" w:rsidP="00ED0B01">
            <w:pPr>
              <w:jc w:val="center"/>
              <w:rPr>
                <w:rFonts w:cs="Times New Roman"/>
                <w:szCs w:val="24"/>
              </w:rPr>
            </w:pPr>
            <w:r w:rsidRPr="003E12DB">
              <w:rPr>
                <w:rFonts w:cs="Times New Roman"/>
                <w:szCs w:val="24"/>
              </w:rPr>
              <w:t>1.36</w:t>
            </w:r>
          </w:p>
        </w:tc>
        <w:tc>
          <w:tcPr>
            <w:tcW w:w="1569" w:type="dxa"/>
            <w:noWrap/>
            <w:vAlign w:val="center"/>
            <w:hideMark/>
          </w:tcPr>
          <w:p w14:paraId="7F6D80DC" w14:textId="77777777" w:rsidR="00430DF7" w:rsidRPr="003E12DB" w:rsidRDefault="00430DF7" w:rsidP="00ED0B01">
            <w:pPr>
              <w:jc w:val="center"/>
              <w:rPr>
                <w:rFonts w:cs="Times New Roman"/>
                <w:szCs w:val="24"/>
              </w:rPr>
            </w:pPr>
            <w:r w:rsidRPr="003E12DB">
              <w:rPr>
                <w:rFonts w:cs="Times New Roman"/>
                <w:szCs w:val="24"/>
              </w:rPr>
              <w:t>0.8</w:t>
            </w:r>
            <w:r>
              <w:rPr>
                <w:rFonts w:cs="Times New Roman"/>
                <w:szCs w:val="24"/>
              </w:rPr>
              <w:t>6</w:t>
            </w:r>
          </w:p>
        </w:tc>
        <w:tc>
          <w:tcPr>
            <w:tcW w:w="1569" w:type="dxa"/>
            <w:noWrap/>
            <w:vAlign w:val="center"/>
            <w:hideMark/>
          </w:tcPr>
          <w:p w14:paraId="26F585EA" w14:textId="77777777" w:rsidR="00430DF7" w:rsidRPr="003E12DB" w:rsidRDefault="00430DF7" w:rsidP="00ED0B01">
            <w:pPr>
              <w:jc w:val="center"/>
              <w:rPr>
                <w:rFonts w:cs="Times New Roman"/>
                <w:szCs w:val="24"/>
              </w:rPr>
            </w:pPr>
            <w:r w:rsidRPr="003E12DB">
              <w:rPr>
                <w:rFonts w:cs="Times New Roman"/>
                <w:szCs w:val="24"/>
              </w:rPr>
              <w:t>2.23</w:t>
            </w:r>
          </w:p>
        </w:tc>
        <w:tc>
          <w:tcPr>
            <w:tcW w:w="1569" w:type="dxa"/>
            <w:noWrap/>
            <w:vAlign w:val="center"/>
            <w:hideMark/>
          </w:tcPr>
          <w:p w14:paraId="341F1D94" w14:textId="77777777" w:rsidR="00430DF7" w:rsidRPr="003E12DB" w:rsidRDefault="00430DF7" w:rsidP="00ED0B01">
            <w:pPr>
              <w:jc w:val="center"/>
              <w:rPr>
                <w:rFonts w:cs="Times New Roman"/>
                <w:szCs w:val="24"/>
              </w:rPr>
            </w:pPr>
            <w:r w:rsidRPr="003E12DB">
              <w:rPr>
                <w:rFonts w:cs="Times New Roman"/>
                <w:szCs w:val="24"/>
              </w:rPr>
              <w:t>0.238</w:t>
            </w:r>
          </w:p>
        </w:tc>
      </w:tr>
      <w:tr w:rsidR="00430DF7" w:rsidRPr="003E12DB" w14:paraId="7CBB2845" w14:textId="77777777" w:rsidTr="00ED0B01">
        <w:trPr>
          <w:trHeight w:val="260"/>
        </w:trPr>
        <w:tc>
          <w:tcPr>
            <w:tcW w:w="1569" w:type="dxa"/>
            <w:noWrap/>
            <w:vAlign w:val="center"/>
            <w:hideMark/>
          </w:tcPr>
          <w:p w14:paraId="2E51A36D" w14:textId="77777777" w:rsidR="00430DF7" w:rsidRPr="003E12DB" w:rsidRDefault="00430DF7" w:rsidP="00ED0B01">
            <w:pPr>
              <w:jc w:val="center"/>
              <w:rPr>
                <w:rFonts w:cs="Times New Roman"/>
                <w:szCs w:val="24"/>
              </w:rPr>
            </w:pPr>
            <w:r w:rsidRPr="003E12DB">
              <w:rPr>
                <w:rFonts w:cs="Times New Roman"/>
                <w:szCs w:val="24"/>
              </w:rPr>
              <w:t>2019</w:t>
            </w:r>
          </w:p>
        </w:tc>
        <w:tc>
          <w:tcPr>
            <w:tcW w:w="2402" w:type="dxa"/>
            <w:noWrap/>
            <w:vAlign w:val="center"/>
            <w:hideMark/>
          </w:tcPr>
          <w:p w14:paraId="0CF75CED" w14:textId="77777777" w:rsidR="00430DF7" w:rsidRPr="003E12DB" w:rsidRDefault="00430DF7" w:rsidP="00ED0B01">
            <w:pPr>
              <w:jc w:val="center"/>
              <w:rPr>
                <w:rFonts w:cs="Times New Roman"/>
                <w:szCs w:val="24"/>
              </w:rPr>
            </w:pPr>
            <w:r w:rsidRPr="003E12DB">
              <w:rPr>
                <w:rFonts w:cs="Times New Roman"/>
                <w:szCs w:val="24"/>
              </w:rPr>
              <w:t>0.56</w:t>
            </w:r>
          </w:p>
        </w:tc>
        <w:tc>
          <w:tcPr>
            <w:tcW w:w="1569" w:type="dxa"/>
            <w:noWrap/>
            <w:vAlign w:val="center"/>
            <w:hideMark/>
          </w:tcPr>
          <w:p w14:paraId="08B498CA" w14:textId="77777777" w:rsidR="00430DF7" w:rsidRPr="003E12DB" w:rsidRDefault="00430DF7" w:rsidP="00ED0B01">
            <w:pPr>
              <w:jc w:val="center"/>
              <w:rPr>
                <w:rFonts w:cs="Times New Roman"/>
                <w:szCs w:val="24"/>
              </w:rPr>
            </w:pPr>
            <w:r w:rsidRPr="003E12DB">
              <w:rPr>
                <w:rFonts w:cs="Times New Roman"/>
                <w:szCs w:val="24"/>
              </w:rPr>
              <w:t>0.4</w:t>
            </w:r>
            <w:r>
              <w:rPr>
                <w:rFonts w:cs="Times New Roman"/>
                <w:szCs w:val="24"/>
              </w:rPr>
              <w:t>1</w:t>
            </w:r>
          </w:p>
        </w:tc>
        <w:tc>
          <w:tcPr>
            <w:tcW w:w="1569" w:type="dxa"/>
            <w:noWrap/>
            <w:vAlign w:val="center"/>
            <w:hideMark/>
          </w:tcPr>
          <w:p w14:paraId="135622B3" w14:textId="77777777" w:rsidR="00430DF7" w:rsidRPr="003E12DB" w:rsidRDefault="00430DF7" w:rsidP="00ED0B01">
            <w:pPr>
              <w:jc w:val="center"/>
              <w:rPr>
                <w:rFonts w:cs="Times New Roman"/>
                <w:szCs w:val="24"/>
              </w:rPr>
            </w:pPr>
            <w:r w:rsidRPr="003E12DB">
              <w:rPr>
                <w:rFonts w:cs="Times New Roman"/>
                <w:szCs w:val="24"/>
              </w:rPr>
              <w:t>0.78</w:t>
            </w:r>
          </w:p>
        </w:tc>
        <w:tc>
          <w:tcPr>
            <w:tcW w:w="1569" w:type="dxa"/>
            <w:noWrap/>
            <w:vAlign w:val="center"/>
            <w:hideMark/>
          </w:tcPr>
          <w:p w14:paraId="6A7DF209" w14:textId="77777777" w:rsidR="00430DF7" w:rsidRPr="003E12DB" w:rsidRDefault="00430DF7" w:rsidP="00ED0B01">
            <w:pPr>
              <w:jc w:val="center"/>
              <w:rPr>
                <w:rFonts w:cs="Times New Roman"/>
                <w:szCs w:val="24"/>
              </w:rPr>
            </w:pPr>
            <w:r w:rsidRPr="003E12DB">
              <w:rPr>
                <w:rFonts w:cs="Times New Roman"/>
                <w:szCs w:val="24"/>
              </w:rPr>
              <w:t>0.176</w:t>
            </w:r>
          </w:p>
        </w:tc>
      </w:tr>
      <w:tr w:rsidR="00430DF7" w:rsidRPr="003E12DB" w14:paraId="7B004E5C" w14:textId="77777777" w:rsidTr="00ED0B01">
        <w:trPr>
          <w:trHeight w:val="260"/>
        </w:trPr>
        <w:tc>
          <w:tcPr>
            <w:tcW w:w="1569" w:type="dxa"/>
            <w:noWrap/>
            <w:vAlign w:val="center"/>
            <w:hideMark/>
          </w:tcPr>
          <w:p w14:paraId="3304D993" w14:textId="77777777" w:rsidR="00430DF7" w:rsidRPr="003E12DB" w:rsidRDefault="00430DF7" w:rsidP="00ED0B01">
            <w:pPr>
              <w:jc w:val="center"/>
              <w:rPr>
                <w:rFonts w:cs="Times New Roman"/>
                <w:szCs w:val="24"/>
              </w:rPr>
            </w:pPr>
            <w:r w:rsidRPr="003E12DB">
              <w:rPr>
                <w:rFonts w:cs="Times New Roman"/>
                <w:szCs w:val="24"/>
              </w:rPr>
              <w:t>2020</w:t>
            </w:r>
          </w:p>
        </w:tc>
        <w:tc>
          <w:tcPr>
            <w:tcW w:w="2402" w:type="dxa"/>
            <w:noWrap/>
            <w:vAlign w:val="center"/>
            <w:hideMark/>
          </w:tcPr>
          <w:p w14:paraId="5C1BB5A4" w14:textId="77777777" w:rsidR="00430DF7" w:rsidRPr="003E12DB" w:rsidRDefault="00430DF7" w:rsidP="00ED0B01">
            <w:pPr>
              <w:jc w:val="center"/>
              <w:rPr>
                <w:rFonts w:cs="Times New Roman"/>
                <w:szCs w:val="24"/>
              </w:rPr>
            </w:pPr>
            <w:r w:rsidRPr="003E12DB">
              <w:rPr>
                <w:rFonts w:cs="Times New Roman"/>
                <w:szCs w:val="24"/>
              </w:rPr>
              <w:t>0.39</w:t>
            </w:r>
          </w:p>
        </w:tc>
        <w:tc>
          <w:tcPr>
            <w:tcW w:w="1569" w:type="dxa"/>
            <w:noWrap/>
            <w:vAlign w:val="center"/>
            <w:hideMark/>
          </w:tcPr>
          <w:p w14:paraId="2E143B3B" w14:textId="77777777" w:rsidR="00430DF7" w:rsidRPr="003E12DB" w:rsidRDefault="00430DF7" w:rsidP="00ED0B01">
            <w:pPr>
              <w:jc w:val="center"/>
              <w:rPr>
                <w:rFonts w:cs="Times New Roman"/>
                <w:szCs w:val="24"/>
              </w:rPr>
            </w:pPr>
            <w:r w:rsidRPr="003E12DB">
              <w:rPr>
                <w:rFonts w:cs="Times New Roman"/>
                <w:szCs w:val="24"/>
              </w:rPr>
              <w:t>0.26</w:t>
            </w:r>
          </w:p>
        </w:tc>
        <w:tc>
          <w:tcPr>
            <w:tcW w:w="1569" w:type="dxa"/>
            <w:noWrap/>
            <w:vAlign w:val="center"/>
            <w:hideMark/>
          </w:tcPr>
          <w:p w14:paraId="59311A6D" w14:textId="77777777" w:rsidR="00430DF7" w:rsidRPr="003E12DB" w:rsidRDefault="00430DF7" w:rsidP="00ED0B01">
            <w:pPr>
              <w:jc w:val="center"/>
              <w:rPr>
                <w:rFonts w:cs="Times New Roman"/>
                <w:szCs w:val="24"/>
              </w:rPr>
            </w:pPr>
            <w:r w:rsidRPr="003E12DB">
              <w:rPr>
                <w:rFonts w:cs="Times New Roman"/>
                <w:szCs w:val="24"/>
              </w:rPr>
              <w:t>0.5</w:t>
            </w:r>
            <w:r>
              <w:rPr>
                <w:rFonts w:cs="Times New Roman"/>
                <w:szCs w:val="24"/>
              </w:rPr>
              <w:t>9</w:t>
            </w:r>
          </w:p>
        </w:tc>
        <w:tc>
          <w:tcPr>
            <w:tcW w:w="1569" w:type="dxa"/>
            <w:noWrap/>
            <w:vAlign w:val="center"/>
            <w:hideMark/>
          </w:tcPr>
          <w:p w14:paraId="4BCFB930" w14:textId="77777777" w:rsidR="00430DF7" w:rsidRPr="003E12DB" w:rsidRDefault="00430DF7" w:rsidP="00ED0B01">
            <w:pPr>
              <w:jc w:val="center"/>
              <w:rPr>
                <w:rFonts w:cs="Times New Roman"/>
                <w:szCs w:val="24"/>
              </w:rPr>
            </w:pPr>
            <w:r w:rsidRPr="003E12DB">
              <w:rPr>
                <w:rFonts w:cs="Times New Roman"/>
                <w:szCs w:val="24"/>
              </w:rPr>
              <w:t>0.228</w:t>
            </w:r>
          </w:p>
        </w:tc>
      </w:tr>
      <w:tr w:rsidR="00430DF7" w:rsidRPr="003E12DB" w14:paraId="29019EBD" w14:textId="77777777" w:rsidTr="00ED0B01">
        <w:trPr>
          <w:trHeight w:val="260"/>
        </w:trPr>
        <w:tc>
          <w:tcPr>
            <w:tcW w:w="1569" w:type="dxa"/>
            <w:noWrap/>
            <w:vAlign w:val="center"/>
            <w:hideMark/>
          </w:tcPr>
          <w:p w14:paraId="55CB1D27" w14:textId="77777777" w:rsidR="00430DF7" w:rsidRPr="003E12DB" w:rsidRDefault="00430DF7" w:rsidP="00ED0B01">
            <w:pPr>
              <w:jc w:val="center"/>
              <w:rPr>
                <w:rFonts w:cs="Times New Roman"/>
                <w:szCs w:val="24"/>
              </w:rPr>
            </w:pPr>
            <w:r w:rsidRPr="003E12DB">
              <w:rPr>
                <w:rFonts w:cs="Times New Roman"/>
                <w:szCs w:val="24"/>
              </w:rPr>
              <w:t>2021</w:t>
            </w:r>
          </w:p>
        </w:tc>
        <w:tc>
          <w:tcPr>
            <w:tcW w:w="2402" w:type="dxa"/>
            <w:noWrap/>
            <w:vAlign w:val="center"/>
            <w:hideMark/>
          </w:tcPr>
          <w:p w14:paraId="6C2A3336" w14:textId="77777777" w:rsidR="00430DF7" w:rsidRPr="003E12DB" w:rsidRDefault="00430DF7" w:rsidP="00ED0B01">
            <w:pPr>
              <w:jc w:val="center"/>
              <w:rPr>
                <w:rFonts w:cs="Times New Roman"/>
                <w:szCs w:val="24"/>
              </w:rPr>
            </w:pPr>
            <w:r w:rsidRPr="003E12DB">
              <w:rPr>
                <w:rFonts w:cs="Times New Roman"/>
                <w:szCs w:val="24"/>
              </w:rPr>
              <w:t>0.</w:t>
            </w:r>
            <w:r>
              <w:rPr>
                <w:rFonts w:cs="Times New Roman"/>
                <w:szCs w:val="24"/>
              </w:rPr>
              <w:t>40</w:t>
            </w:r>
          </w:p>
        </w:tc>
        <w:tc>
          <w:tcPr>
            <w:tcW w:w="1569" w:type="dxa"/>
            <w:noWrap/>
            <w:vAlign w:val="center"/>
            <w:hideMark/>
          </w:tcPr>
          <w:p w14:paraId="29FB9ADA" w14:textId="77777777" w:rsidR="00430DF7" w:rsidRPr="003E12DB" w:rsidRDefault="00430DF7" w:rsidP="00ED0B01">
            <w:pPr>
              <w:jc w:val="center"/>
              <w:rPr>
                <w:rFonts w:cs="Times New Roman"/>
                <w:szCs w:val="24"/>
              </w:rPr>
            </w:pPr>
            <w:r w:rsidRPr="003E12DB">
              <w:rPr>
                <w:rFonts w:cs="Times New Roman"/>
                <w:szCs w:val="24"/>
              </w:rPr>
              <w:t>0.2</w:t>
            </w:r>
            <w:r>
              <w:rPr>
                <w:rFonts w:cs="Times New Roman"/>
                <w:szCs w:val="24"/>
              </w:rPr>
              <w:t>5</w:t>
            </w:r>
          </w:p>
        </w:tc>
        <w:tc>
          <w:tcPr>
            <w:tcW w:w="1569" w:type="dxa"/>
            <w:noWrap/>
            <w:vAlign w:val="center"/>
            <w:hideMark/>
          </w:tcPr>
          <w:p w14:paraId="347056F7" w14:textId="77777777" w:rsidR="00430DF7" w:rsidRPr="003E12DB" w:rsidRDefault="00430DF7" w:rsidP="00ED0B01">
            <w:pPr>
              <w:jc w:val="center"/>
              <w:rPr>
                <w:rFonts w:cs="Times New Roman"/>
                <w:szCs w:val="24"/>
              </w:rPr>
            </w:pPr>
            <w:r w:rsidRPr="003E12DB">
              <w:rPr>
                <w:rFonts w:cs="Times New Roman"/>
                <w:szCs w:val="24"/>
              </w:rPr>
              <w:t>0.68</w:t>
            </w:r>
          </w:p>
        </w:tc>
        <w:tc>
          <w:tcPr>
            <w:tcW w:w="1569" w:type="dxa"/>
            <w:noWrap/>
            <w:vAlign w:val="center"/>
            <w:hideMark/>
          </w:tcPr>
          <w:p w14:paraId="54C51D4B" w14:textId="77777777" w:rsidR="00430DF7" w:rsidRPr="003E12DB" w:rsidRDefault="00430DF7" w:rsidP="00ED0B01">
            <w:pPr>
              <w:jc w:val="center"/>
              <w:rPr>
                <w:rFonts w:cs="Times New Roman"/>
                <w:szCs w:val="24"/>
              </w:rPr>
            </w:pPr>
            <w:r w:rsidRPr="003E12DB">
              <w:rPr>
                <w:rFonts w:cs="Times New Roman"/>
                <w:szCs w:val="24"/>
              </w:rPr>
              <w:t>0.262</w:t>
            </w:r>
          </w:p>
        </w:tc>
      </w:tr>
      <w:tr w:rsidR="00430DF7" w:rsidRPr="003E12DB" w14:paraId="0B06079E" w14:textId="77777777" w:rsidTr="00ED0B01">
        <w:trPr>
          <w:trHeight w:val="260"/>
        </w:trPr>
        <w:tc>
          <w:tcPr>
            <w:tcW w:w="1569" w:type="dxa"/>
            <w:noWrap/>
            <w:vAlign w:val="center"/>
            <w:hideMark/>
          </w:tcPr>
          <w:p w14:paraId="3E337FFE" w14:textId="77777777" w:rsidR="00430DF7" w:rsidRPr="003E12DB" w:rsidRDefault="00430DF7" w:rsidP="00ED0B01">
            <w:pPr>
              <w:jc w:val="center"/>
              <w:rPr>
                <w:rFonts w:cs="Times New Roman"/>
                <w:szCs w:val="24"/>
              </w:rPr>
            </w:pPr>
            <w:r w:rsidRPr="003E12DB">
              <w:rPr>
                <w:rFonts w:cs="Times New Roman"/>
                <w:szCs w:val="24"/>
              </w:rPr>
              <w:t>2022</w:t>
            </w:r>
          </w:p>
        </w:tc>
        <w:tc>
          <w:tcPr>
            <w:tcW w:w="2402" w:type="dxa"/>
            <w:noWrap/>
            <w:vAlign w:val="center"/>
            <w:hideMark/>
          </w:tcPr>
          <w:p w14:paraId="58C20A1D" w14:textId="77777777" w:rsidR="00430DF7" w:rsidRPr="003E12DB" w:rsidRDefault="00430DF7" w:rsidP="00ED0B01">
            <w:pPr>
              <w:jc w:val="center"/>
              <w:rPr>
                <w:rFonts w:cs="Times New Roman"/>
                <w:szCs w:val="24"/>
              </w:rPr>
            </w:pPr>
            <w:r w:rsidRPr="003E12DB">
              <w:rPr>
                <w:rFonts w:cs="Times New Roman"/>
                <w:szCs w:val="24"/>
              </w:rPr>
              <w:t>0.23</w:t>
            </w:r>
          </w:p>
        </w:tc>
        <w:tc>
          <w:tcPr>
            <w:tcW w:w="1569" w:type="dxa"/>
            <w:noWrap/>
            <w:vAlign w:val="center"/>
            <w:hideMark/>
          </w:tcPr>
          <w:p w14:paraId="270AE862" w14:textId="77777777" w:rsidR="00430DF7" w:rsidRPr="003E12DB" w:rsidRDefault="00430DF7" w:rsidP="00ED0B01">
            <w:pPr>
              <w:jc w:val="center"/>
              <w:rPr>
                <w:rFonts w:cs="Times New Roman"/>
                <w:szCs w:val="24"/>
              </w:rPr>
            </w:pPr>
            <w:r w:rsidRPr="003E12DB">
              <w:rPr>
                <w:rFonts w:cs="Times New Roman"/>
                <w:szCs w:val="24"/>
              </w:rPr>
              <w:t>0.15</w:t>
            </w:r>
          </w:p>
        </w:tc>
        <w:tc>
          <w:tcPr>
            <w:tcW w:w="1569" w:type="dxa"/>
            <w:noWrap/>
            <w:vAlign w:val="center"/>
            <w:hideMark/>
          </w:tcPr>
          <w:p w14:paraId="6881B604" w14:textId="77777777" w:rsidR="00430DF7" w:rsidRPr="003E12DB" w:rsidRDefault="00430DF7" w:rsidP="00ED0B01">
            <w:pPr>
              <w:jc w:val="center"/>
              <w:rPr>
                <w:rFonts w:cs="Times New Roman"/>
                <w:szCs w:val="24"/>
              </w:rPr>
            </w:pPr>
            <w:r w:rsidRPr="003E12DB">
              <w:rPr>
                <w:rFonts w:cs="Times New Roman"/>
                <w:szCs w:val="24"/>
              </w:rPr>
              <w:t>0.36</w:t>
            </w:r>
          </w:p>
        </w:tc>
        <w:tc>
          <w:tcPr>
            <w:tcW w:w="1569" w:type="dxa"/>
            <w:noWrap/>
            <w:vAlign w:val="center"/>
            <w:hideMark/>
          </w:tcPr>
          <w:p w14:paraId="53309D0E" w14:textId="77777777" w:rsidR="00430DF7" w:rsidRPr="003E12DB" w:rsidRDefault="00430DF7" w:rsidP="00ED0B01">
            <w:pPr>
              <w:jc w:val="center"/>
              <w:rPr>
                <w:rFonts w:cs="Times New Roman"/>
                <w:szCs w:val="24"/>
              </w:rPr>
            </w:pPr>
            <w:r w:rsidRPr="003E12DB">
              <w:rPr>
                <w:rFonts w:cs="Times New Roman"/>
                <w:szCs w:val="24"/>
              </w:rPr>
              <w:t>0.25</w:t>
            </w:r>
            <w:r>
              <w:rPr>
                <w:rFonts w:cs="Times New Roman"/>
                <w:szCs w:val="24"/>
              </w:rPr>
              <w:t>0</w:t>
            </w:r>
          </w:p>
        </w:tc>
      </w:tr>
      <w:tr w:rsidR="00430DF7" w:rsidRPr="003E12DB" w14:paraId="7A1C1881" w14:textId="77777777" w:rsidTr="00ED0B01">
        <w:trPr>
          <w:trHeight w:val="260"/>
        </w:trPr>
        <w:tc>
          <w:tcPr>
            <w:tcW w:w="1569" w:type="dxa"/>
            <w:noWrap/>
            <w:vAlign w:val="center"/>
            <w:hideMark/>
          </w:tcPr>
          <w:p w14:paraId="015EF099" w14:textId="77777777" w:rsidR="00430DF7" w:rsidRPr="003E12DB" w:rsidRDefault="00430DF7" w:rsidP="00ED0B01">
            <w:pPr>
              <w:jc w:val="center"/>
              <w:rPr>
                <w:rFonts w:cs="Times New Roman"/>
                <w:szCs w:val="24"/>
              </w:rPr>
            </w:pPr>
            <w:r w:rsidRPr="003E12DB">
              <w:rPr>
                <w:rFonts w:cs="Times New Roman"/>
                <w:szCs w:val="24"/>
              </w:rPr>
              <w:t>2023</w:t>
            </w:r>
          </w:p>
        </w:tc>
        <w:tc>
          <w:tcPr>
            <w:tcW w:w="2402" w:type="dxa"/>
            <w:noWrap/>
            <w:vAlign w:val="center"/>
            <w:hideMark/>
          </w:tcPr>
          <w:p w14:paraId="3240D9E7" w14:textId="77777777" w:rsidR="00430DF7" w:rsidRPr="003E12DB" w:rsidRDefault="00430DF7" w:rsidP="00ED0B01">
            <w:pPr>
              <w:jc w:val="center"/>
              <w:rPr>
                <w:rFonts w:cs="Times New Roman"/>
                <w:szCs w:val="24"/>
              </w:rPr>
            </w:pPr>
            <w:r w:rsidRPr="003E12DB">
              <w:rPr>
                <w:rFonts w:cs="Times New Roman"/>
                <w:szCs w:val="24"/>
              </w:rPr>
              <w:t>0.4</w:t>
            </w:r>
            <w:r>
              <w:rPr>
                <w:rFonts w:cs="Times New Roman"/>
                <w:szCs w:val="24"/>
              </w:rPr>
              <w:t>2</w:t>
            </w:r>
          </w:p>
        </w:tc>
        <w:tc>
          <w:tcPr>
            <w:tcW w:w="1569" w:type="dxa"/>
            <w:noWrap/>
            <w:vAlign w:val="center"/>
            <w:hideMark/>
          </w:tcPr>
          <w:p w14:paraId="7CF42EDC" w14:textId="77777777" w:rsidR="00430DF7" w:rsidRPr="003E12DB" w:rsidRDefault="00430DF7" w:rsidP="00ED0B01">
            <w:pPr>
              <w:jc w:val="center"/>
              <w:rPr>
                <w:rFonts w:cs="Times New Roman"/>
                <w:szCs w:val="24"/>
              </w:rPr>
            </w:pPr>
            <w:r w:rsidRPr="003E12DB">
              <w:rPr>
                <w:rFonts w:cs="Times New Roman"/>
                <w:szCs w:val="24"/>
              </w:rPr>
              <w:t>0.28</w:t>
            </w:r>
          </w:p>
        </w:tc>
        <w:tc>
          <w:tcPr>
            <w:tcW w:w="1569" w:type="dxa"/>
            <w:noWrap/>
            <w:vAlign w:val="center"/>
            <w:hideMark/>
          </w:tcPr>
          <w:p w14:paraId="3EB69F40" w14:textId="77777777" w:rsidR="00430DF7" w:rsidRPr="003E12DB" w:rsidRDefault="00430DF7" w:rsidP="00ED0B01">
            <w:pPr>
              <w:jc w:val="center"/>
              <w:rPr>
                <w:rFonts w:cs="Times New Roman"/>
                <w:szCs w:val="24"/>
              </w:rPr>
            </w:pPr>
            <w:r w:rsidRPr="003E12DB">
              <w:rPr>
                <w:rFonts w:cs="Times New Roman"/>
                <w:szCs w:val="24"/>
              </w:rPr>
              <w:t>0.66</w:t>
            </w:r>
          </w:p>
        </w:tc>
        <w:tc>
          <w:tcPr>
            <w:tcW w:w="1569" w:type="dxa"/>
            <w:noWrap/>
            <w:vAlign w:val="center"/>
            <w:hideMark/>
          </w:tcPr>
          <w:p w14:paraId="7F083D14" w14:textId="77777777" w:rsidR="00430DF7" w:rsidRPr="003E12DB" w:rsidRDefault="00430DF7" w:rsidP="00ED0B01">
            <w:pPr>
              <w:jc w:val="center"/>
              <w:rPr>
                <w:rFonts w:cs="Times New Roman"/>
                <w:szCs w:val="24"/>
              </w:rPr>
            </w:pPr>
            <w:r w:rsidRPr="003E12DB">
              <w:rPr>
                <w:rFonts w:cs="Times New Roman"/>
                <w:szCs w:val="24"/>
              </w:rPr>
              <w:t>0.308</w:t>
            </w:r>
          </w:p>
        </w:tc>
      </w:tr>
      <w:tr w:rsidR="00430DF7" w:rsidRPr="003E12DB" w14:paraId="4EF5F83F" w14:textId="77777777" w:rsidTr="00ED0B01">
        <w:trPr>
          <w:trHeight w:val="260"/>
        </w:trPr>
        <w:tc>
          <w:tcPr>
            <w:tcW w:w="1569" w:type="dxa"/>
            <w:noWrap/>
            <w:vAlign w:val="center"/>
            <w:hideMark/>
          </w:tcPr>
          <w:p w14:paraId="22E510F7" w14:textId="77777777" w:rsidR="00430DF7" w:rsidRPr="003E12DB" w:rsidRDefault="00430DF7" w:rsidP="00ED0B01">
            <w:pPr>
              <w:jc w:val="center"/>
              <w:rPr>
                <w:rFonts w:cs="Times New Roman"/>
                <w:szCs w:val="24"/>
              </w:rPr>
            </w:pPr>
            <w:r w:rsidRPr="003E12DB">
              <w:rPr>
                <w:rFonts w:cs="Times New Roman"/>
                <w:szCs w:val="24"/>
              </w:rPr>
              <w:t>2024</w:t>
            </w:r>
          </w:p>
        </w:tc>
        <w:tc>
          <w:tcPr>
            <w:tcW w:w="2402" w:type="dxa"/>
            <w:noWrap/>
            <w:vAlign w:val="center"/>
            <w:hideMark/>
          </w:tcPr>
          <w:p w14:paraId="48C89033" w14:textId="77777777" w:rsidR="00430DF7" w:rsidRPr="003E12DB" w:rsidRDefault="00430DF7" w:rsidP="00ED0B01">
            <w:pPr>
              <w:jc w:val="center"/>
              <w:rPr>
                <w:rFonts w:cs="Times New Roman"/>
                <w:szCs w:val="24"/>
              </w:rPr>
            </w:pPr>
            <w:r w:rsidRPr="003E12DB">
              <w:rPr>
                <w:rFonts w:cs="Times New Roman"/>
                <w:szCs w:val="24"/>
              </w:rPr>
              <w:t>0.61</w:t>
            </w:r>
          </w:p>
        </w:tc>
        <w:tc>
          <w:tcPr>
            <w:tcW w:w="1569" w:type="dxa"/>
            <w:noWrap/>
            <w:vAlign w:val="center"/>
            <w:hideMark/>
          </w:tcPr>
          <w:p w14:paraId="5150BE68" w14:textId="77777777" w:rsidR="00430DF7" w:rsidRPr="003E12DB" w:rsidRDefault="00430DF7" w:rsidP="00ED0B01">
            <w:pPr>
              <w:jc w:val="center"/>
              <w:rPr>
                <w:rFonts w:cs="Times New Roman"/>
                <w:szCs w:val="24"/>
              </w:rPr>
            </w:pPr>
            <w:r w:rsidRPr="003E12DB">
              <w:rPr>
                <w:rFonts w:cs="Times New Roman"/>
                <w:szCs w:val="24"/>
              </w:rPr>
              <w:t>0.39</w:t>
            </w:r>
          </w:p>
        </w:tc>
        <w:tc>
          <w:tcPr>
            <w:tcW w:w="1569" w:type="dxa"/>
            <w:noWrap/>
            <w:vAlign w:val="center"/>
            <w:hideMark/>
          </w:tcPr>
          <w:p w14:paraId="21A5795E" w14:textId="77777777" w:rsidR="00430DF7" w:rsidRPr="003E12DB" w:rsidRDefault="00430DF7" w:rsidP="00ED0B01">
            <w:pPr>
              <w:jc w:val="center"/>
              <w:rPr>
                <w:rFonts w:cs="Times New Roman"/>
                <w:szCs w:val="24"/>
              </w:rPr>
            </w:pPr>
            <w:r w:rsidRPr="003E12DB">
              <w:rPr>
                <w:rFonts w:cs="Times New Roman"/>
                <w:szCs w:val="24"/>
              </w:rPr>
              <w:t>0.96</w:t>
            </w:r>
          </w:p>
        </w:tc>
        <w:tc>
          <w:tcPr>
            <w:tcW w:w="1569" w:type="dxa"/>
            <w:noWrap/>
            <w:vAlign w:val="center"/>
            <w:hideMark/>
          </w:tcPr>
          <w:p w14:paraId="642DDFF7" w14:textId="77777777" w:rsidR="00430DF7" w:rsidRPr="003E12DB" w:rsidRDefault="00430DF7" w:rsidP="00ED0B01">
            <w:pPr>
              <w:jc w:val="center"/>
              <w:rPr>
                <w:rFonts w:cs="Times New Roman"/>
                <w:szCs w:val="24"/>
              </w:rPr>
            </w:pPr>
            <w:r w:rsidRPr="003E12DB">
              <w:rPr>
                <w:rFonts w:cs="Times New Roman"/>
                <w:szCs w:val="24"/>
              </w:rPr>
              <w:t>0.262</w:t>
            </w:r>
          </w:p>
        </w:tc>
      </w:tr>
    </w:tbl>
    <w:p w14:paraId="4D4169D8" w14:textId="77777777" w:rsidR="00430DF7" w:rsidRPr="00920CC1" w:rsidRDefault="00430DF7" w:rsidP="00430DF7">
      <w:pPr>
        <w:rPr>
          <w:szCs w:val="24"/>
        </w:rPr>
      </w:pPr>
    </w:p>
    <w:p w14:paraId="6CC45191" w14:textId="77777777" w:rsidR="00430DF7" w:rsidRDefault="00430DF7" w:rsidP="00020F26">
      <w:pPr>
        <w:spacing w:line="276" w:lineRule="auto"/>
        <w:jc w:val="left"/>
        <w:rPr>
          <w:rFonts w:cs="Times New Roman"/>
          <w:kern w:val="0"/>
          <w:szCs w:val="24"/>
          <w:lang w:eastAsia="zh-TW"/>
        </w:rPr>
        <w:sectPr w:rsidR="00430DF7">
          <w:headerReference w:type="even" r:id="rId22"/>
          <w:headerReference w:type="default" r:id="rId23"/>
          <w:footerReference w:type="even" r:id="rId24"/>
          <w:footerReference w:type="default" r:id="rId25"/>
          <w:headerReference w:type="first" r:id="rId26"/>
          <w:footerReference w:type="first" r:id="rId27"/>
          <w:pgSz w:w="12240" w:h="15840"/>
          <w:pgMar w:top="1440" w:right="1800" w:bottom="1440" w:left="1800" w:header="708" w:footer="708" w:gutter="0"/>
          <w:cols w:space="708"/>
          <w:docGrid w:linePitch="360"/>
        </w:sectPr>
      </w:pPr>
    </w:p>
    <w:p w14:paraId="7CA6D1D5" w14:textId="77777777" w:rsidR="00430DF7" w:rsidRDefault="00430DF7" w:rsidP="00430DF7">
      <w:pPr>
        <w:widowControl/>
        <w:spacing w:after="160" w:line="276" w:lineRule="auto"/>
        <w:jc w:val="left"/>
        <w:rPr>
          <w:rFonts w:cs="Times New Roman"/>
          <w:color w:val="FF0000"/>
          <w:kern w:val="0"/>
          <w:szCs w:val="24"/>
          <w:lang w:eastAsia="zh-TW"/>
        </w:rPr>
      </w:pPr>
      <w:r>
        <w:rPr>
          <w:rFonts w:cs="Times New Roman"/>
          <w:noProof/>
          <w:color w:val="FF0000"/>
          <w:kern w:val="0"/>
          <w:szCs w:val="24"/>
          <w:lang w:eastAsia="zh-TW"/>
        </w:rPr>
        <w:lastRenderedPageBreak/>
        <w:drawing>
          <wp:inline distT="0" distB="0" distL="0" distR="0" wp14:anchorId="6A0FBDE0" wp14:editId="4F695E42">
            <wp:extent cx="6001385" cy="326390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2937"/>
                    <a:stretch/>
                  </pic:blipFill>
                  <pic:spPr bwMode="auto">
                    <a:xfrm>
                      <a:off x="0" y="0"/>
                      <a:ext cx="6001550" cy="3263997"/>
                    </a:xfrm>
                    <a:prstGeom prst="rect">
                      <a:avLst/>
                    </a:prstGeom>
                    <a:noFill/>
                    <a:ln>
                      <a:noFill/>
                    </a:ln>
                    <a:extLst>
                      <a:ext uri="{53640926-AAD7-44D8-BBD7-CCE9431645EC}">
                        <a14:shadowObscured xmlns:a14="http://schemas.microsoft.com/office/drawing/2010/main"/>
                      </a:ext>
                    </a:extLst>
                  </pic:spPr>
                </pic:pic>
              </a:graphicData>
            </a:graphic>
          </wp:inline>
        </w:drawing>
      </w:r>
    </w:p>
    <w:p w14:paraId="26CCDBA8" w14:textId="77777777" w:rsidR="00430DF7" w:rsidRDefault="00430DF7" w:rsidP="00430DF7">
      <w:pPr>
        <w:widowControl/>
        <w:spacing w:after="160" w:line="276" w:lineRule="auto"/>
        <w:jc w:val="left"/>
        <w:rPr>
          <w:rFonts w:cs="Times New Roman"/>
          <w:kern w:val="0"/>
          <w:szCs w:val="24"/>
          <w:lang w:eastAsia="zh-TW"/>
        </w:rPr>
        <w:sectPr w:rsidR="00430DF7">
          <w:pgSz w:w="12240" w:h="15840"/>
          <w:pgMar w:top="1440" w:right="1800" w:bottom="1440" w:left="1800" w:header="720" w:footer="720" w:gutter="0"/>
          <w:cols w:space="720"/>
          <w:docGrid w:linePitch="360"/>
        </w:sectPr>
      </w:pPr>
      <w:r>
        <w:rPr>
          <w:rFonts w:cs="Times New Roman"/>
          <w:kern w:val="0"/>
          <w:szCs w:val="24"/>
          <w:lang w:eastAsia="zh-TW"/>
        </w:rPr>
        <w:t xml:space="preserve">Figure 1. </w:t>
      </w:r>
      <w:r w:rsidRPr="003D1F6D">
        <w:rPr>
          <w:rFonts w:cs="Times New Roman"/>
          <w:kern w:val="0"/>
          <w:szCs w:val="24"/>
          <w:lang w:eastAsia="zh-TW"/>
        </w:rPr>
        <w:t>Distribution of Pacific saury data records</w:t>
      </w:r>
      <w:r>
        <w:rPr>
          <w:rFonts w:cs="Times New Roman"/>
          <w:kern w:val="0"/>
          <w:szCs w:val="24"/>
          <w:lang w:eastAsia="zh-TW"/>
        </w:rPr>
        <w:t xml:space="preserve"> </w:t>
      </w:r>
      <w:r w:rsidRPr="003D1F6D">
        <w:rPr>
          <w:rFonts w:cs="Times New Roman"/>
          <w:kern w:val="0"/>
          <w:szCs w:val="24"/>
          <w:lang w:eastAsia="zh-TW"/>
        </w:rPr>
        <w:t>by NPFC member</w:t>
      </w:r>
      <w:r>
        <w:rPr>
          <w:rFonts w:cs="Times New Roman"/>
          <w:kern w:val="0"/>
          <w:szCs w:val="24"/>
          <w:lang w:eastAsia="zh-TW"/>
        </w:rPr>
        <w:t>s</w:t>
      </w:r>
      <w:r w:rsidRPr="003D1F6D">
        <w:rPr>
          <w:rFonts w:cs="Times New Roman"/>
          <w:kern w:val="0"/>
          <w:szCs w:val="24"/>
          <w:lang w:eastAsia="zh-TW"/>
        </w:rPr>
        <w:t xml:space="preserve"> in the joint CPUE dataset </w:t>
      </w:r>
      <w:r>
        <w:rPr>
          <w:rFonts w:cs="Times New Roman"/>
          <w:kern w:val="0"/>
          <w:szCs w:val="24"/>
          <w:lang w:eastAsia="zh-TW"/>
        </w:rPr>
        <w:t>during 1994 – 2023 (JP = Japan; CT = Chinese Taipei; CN = China; KR = Korea; RS = Russia; VU = Vanuatu).</w:t>
      </w:r>
      <w:r w:rsidRPr="001D4AC3">
        <w:rPr>
          <w:rFonts w:cs="Times New Roman"/>
          <w:kern w:val="0"/>
          <w:szCs w:val="24"/>
          <w:lang w:eastAsia="zh-TW"/>
        </w:rPr>
        <w:t xml:space="preserve"> </w:t>
      </w:r>
      <w:r>
        <w:rPr>
          <w:rFonts w:cs="Times New Roman"/>
          <w:kern w:val="0"/>
          <w:szCs w:val="24"/>
          <w:lang w:eastAsia="zh-TW"/>
        </w:rPr>
        <w:t xml:space="preserve"> </w:t>
      </w:r>
    </w:p>
    <w:p w14:paraId="1C137880" w14:textId="77777777" w:rsidR="00430DF7" w:rsidRDefault="00430DF7" w:rsidP="00430DF7">
      <w:pPr>
        <w:widowControl/>
        <w:spacing w:after="160" w:line="276" w:lineRule="auto"/>
        <w:jc w:val="center"/>
        <w:rPr>
          <w:rFonts w:cs="Times New Roman"/>
          <w:kern w:val="0"/>
          <w:szCs w:val="24"/>
          <w:lang w:eastAsia="zh-TW"/>
        </w:rPr>
      </w:pPr>
      <w:r>
        <w:rPr>
          <w:rFonts w:cs="Times New Roman"/>
          <w:noProof/>
          <w:kern w:val="0"/>
          <w:szCs w:val="24"/>
          <w:lang w:eastAsia="zh-TW"/>
        </w:rPr>
        <w:lastRenderedPageBreak/>
        <w:drawing>
          <wp:inline distT="0" distB="0" distL="0" distR="0" wp14:anchorId="4C80B10D" wp14:editId="00150CD4">
            <wp:extent cx="8000564" cy="448056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000564" cy="4480560"/>
                    </a:xfrm>
                    <a:prstGeom prst="rect">
                      <a:avLst/>
                    </a:prstGeom>
                    <a:noFill/>
                  </pic:spPr>
                </pic:pic>
              </a:graphicData>
            </a:graphic>
          </wp:inline>
        </w:drawing>
      </w:r>
    </w:p>
    <w:p w14:paraId="32029061" w14:textId="77777777" w:rsidR="00430DF7" w:rsidRDefault="00430DF7" w:rsidP="00430DF7">
      <w:pPr>
        <w:widowControl/>
        <w:spacing w:after="160" w:line="276" w:lineRule="auto"/>
        <w:jc w:val="left"/>
        <w:rPr>
          <w:rFonts w:cs="Times New Roman"/>
          <w:kern w:val="0"/>
          <w:szCs w:val="24"/>
          <w:lang w:eastAsia="zh-TW"/>
        </w:rPr>
        <w:sectPr w:rsidR="00430DF7" w:rsidSect="00A07537">
          <w:pgSz w:w="15840" w:h="12240" w:orient="landscape"/>
          <w:pgMar w:top="1800" w:right="1440" w:bottom="1800" w:left="1440" w:header="720" w:footer="720" w:gutter="0"/>
          <w:cols w:space="720"/>
          <w:docGrid w:linePitch="360"/>
        </w:sectPr>
      </w:pPr>
      <w:r>
        <w:rPr>
          <w:rFonts w:cs="Times New Roman"/>
          <w:kern w:val="0"/>
          <w:szCs w:val="24"/>
          <w:lang w:eastAsia="zh-TW"/>
        </w:rPr>
        <w:t xml:space="preserve">Figure 2. </w:t>
      </w:r>
      <w:r w:rsidRPr="00B76DB3">
        <w:rPr>
          <w:rFonts w:cs="Times New Roman"/>
          <w:kern w:val="0"/>
          <w:szCs w:val="24"/>
          <w:lang w:eastAsia="zh-TW"/>
        </w:rPr>
        <w:t xml:space="preserve">Monthly distribution of Pacific saury data records by fleet in the joint CPUE dataset from May to December, 1994–2024. The red </w:t>
      </w:r>
      <w:r>
        <w:rPr>
          <w:rFonts w:cs="Times New Roman"/>
          <w:kern w:val="0"/>
          <w:szCs w:val="24"/>
          <w:lang w:eastAsia="zh-TW"/>
        </w:rPr>
        <w:t>polygon areas</w:t>
      </w:r>
      <w:r w:rsidRPr="00B76DB3">
        <w:rPr>
          <w:rFonts w:cs="Times New Roman"/>
          <w:kern w:val="0"/>
          <w:szCs w:val="24"/>
          <w:lang w:eastAsia="zh-TW"/>
        </w:rPr>
        <w:t xml:space="preserve"> indicate months when fleets ceased fishing after reaching their quota. Fleet codes: JP = Japan, CT = Chinese Taipei, CN = China, KR = Korea, RS = Russia, VU = Vanuatu. The Japanese fleet is further divided by vessel size (gross registered tonnage, GRT): JP1 (≥100 GRT) and JP2 (&lt;100 GRT).</w:t>
      </w:r>
    </w:p>
    <w:p w14:paraId="2769B6D3" w14:textId="77777777" w:rsidR="00430DF7" w:rsidRDefault="00430DF7" w:rsidP="00430DF7">
      <w:pPr>
        <w:widowControl/>
        <w:spacing w:after="160" w:line="276" w:lineRule="auto"/>
        <w:jc w:val="center"/>
        <w:rPr>
          <w:noProof/>
        </w:rPr>
      </w:pPr>
      <w:r>
        <w:rPr>
          <w:noProof/>
        </w:rPr>
        <w:lastRenderedPageBreak/>
        <w:drawing>
          <wp:inline distT="0" distB="0" distL="0" distR="0" wp14:anchorId="4299D0F8" wp14:editId="21F29D87">
            <wp:extent cx="8515350" cy="3657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a:extLst>
                        <a:ext uri="{28A0092B-C50C-407E-A947-70E740481C1C}">
                          <a14:useLocalDpi xmlns:a14="http://schemas.microsoft.com/office/drawing/2010/main" val="0"/>
                        </a:ext>
                      </a:extLst>
                    </a:blip>
                    <a:srcRect t="11689" b="11518"/>
                    <a:stretch/>
                  </pic:blipFill>
                  <pic:spPr bwMode="auto">
                    <a:xfrm>
                      <a:off x="0" y="0"/>
                      <a:ext cx="8515412" cy="3657627"/>
                    </a:xfrm>
                    <a:prstGeom prst="rect">
                      <a:avLst/>
                    </a:prstGeom>
                    <a:noFill/>
                    <a:ln>
                      <a:noFill/>
                    </a:ln>
                    <a:extLst>
                      <a:ext uri="{53640926-AAD7-44D8-BBD7-CCE9431645EC}">
                        <a14:shadowObscured xmlns:a14="http://schemas.microsoft.com/office/drawing/2010/main"/>
                      </a:ext>
                    </a:extLst>
                  </pic:spPr>
                </pic:pic>
              </a:graphicData>
            </a:graphic>
          </wp:inline>
        </w:drawing>
      </w:r>
    </w:p>
    <w:p w14:paraId="1D979179" w14:textId="77777777" w:rsidR="00430DF7" w:rsidRDefault="00430DF7" w:rsidP="00430DF7">
      <w:pPr>
        <w:widowControl/>
        <w:spacing w:after="160" w:line="276" w:lineRule="auto"/>
        <w:jc w:val="left"/>
        <w:rPr>
          <w:rFonts w:cs="Times New Roman"/>
          <w:kern w:val="0"/>
          <w:szCs w:val="24"/>
          <w:lang w:eastAsia="zh-TW"/>
        </w:rPr>
      </w:pPr>
      <w:r w:rsidRPr="005D6B91">
        <w:rPr>
          <w:rFonts w:cs="Times New Roman"/>
          <w:kern w:val="0"/>
          <w:szCs w:val="24"/>
          <w:lang w:eastAsia="zh-TW"/>
        </w:rPr>
        <w:t>Figure</w:t>
      </w:r>
      <w:r>
        <w:rPr>
          <w:rFonts w:cs="Times New Roman"/>
          <w:kern w:val="0"/>
          <w:szCs w:val="24"/>
          <w:lang w:eastAsia="zh-TW"/>
        </w:rPr>
        <w:t xml:space="preserve"> 4</w:t>
      </w:r>
      <w:r w:rsidRPr="005D6B91">
        <w:rPr>
          <w:rFonts w:cs="Times New Roman"/>
          <w:kern w:val="0"/>
          <w:szCs w:val="24"/>
          <w:lang w:eastAsia="zh-TW"/>
        </w:rPr>
        <w:t xml:space="preserve">. </w:t>
      </w:r>
      <w:bookmarkStart w:id="2" w:name="_Hlk174445144"/>
      <w:r w:rsidRPr="00B76DB3">
        <w:rPr>
          <w:rFonts w:cs="Times New Roman"/>
          <w:kern w:val="0"/>
          <w:szCs w:val="24"/>
          <w:lang w:eastAsia="zh-TW"/>
        </w:rPr>
        <w:t>Spatial and temporal distribution of Pacific saury catches (metric tons) averaged over 5-year periods in the Northwestern Pacific Ocean during 1994</w:t>
      </w:r>
      <w:r>
        <w:rPr>
          <w:rFonts w:cs="Times New Roman"/>
          <w:kern w:val="0"/>
          <w:szCs w:val="24"/>
          <w:lang w:eastAsia="zh-TW"/>
        </w:rPr>
        <w:t xml:space="preserve"> – </w:t>
      </w:r>
      <w:r w:rsidRPr="00B76DB3">
        <w:rPr>
          <w:rFonts w:cs="Times New Roman"/>
          <w:kern w:val="0"/>
          <w:szCs w:val="24"/>
          <w:lang w:eastAsia="zh-TW"/>
        </w:rPr>
        <w:t>202</w:t>
      </w:r>
      <w:r>
        <w:rPr>
          <w:rFonts w:cs="Times New Roman"/>
          <w:kern w:val="0"/>
          <w:szCs w:val="24"/>
          <w:lang w:eastAsia="zh-TW"/>
        </w:rPr>
        <w:t>4</w:t>
      </w:r>
      <w:r w:rsidRPr="00B76DB3">
        <w:rPr>
          <w:rFonts w:cs="Times New Roman"/>
          <w:kern w:val="0"/>
          <w:szCs w:val="24"/>
          <w:lang w:eastAsia="zh-TW"/>
        </w:rPr>
        <w:t xml:space="preserve">. </w:t>
      </w:r>
    </w:p>
    <w:bookmarkEnd w:id="2"/>
    <w:p w14:paraId="5AB49A1C" w14:textId="77777777" w:rsidR="00430DF7" w:rsidRDefault="00430DF7" w:rsidP="00430DF7">
      <w:pPr>
        <w:widowControl/>
        <w:spacing w:after="160" w:line="276" w:lineRule="auto"/>
        <w:jc w:val="center"/>
        <w:rPr>
          <w:rFonts w:cs="Times New Roman"/>
          <w:kern w:val="0"/>
          <w:szCs w:val="24"/>
          <w:lang w:eastAsia="zh-TW"/>
        </w:rPr>
      </w:pPr>
      <w:r>
        <w:rPr>
          <w:rFonts w:cs="Times New Roman"/>
          <w:noProof/>
          <w:kern w:val="0"/>
          <w:szCs w:val="24"/>
          <w:lang w:eastAsia="zh-TW"/>
        </w:rPr>
        <w:lastRenderedPageBreak/>
        <w:drawing>
          <wp:inline distT="0" distB="0" distL="0" distR="0" wp14:anchorId="73920694" wp14:editId="441340FE">
            <wp:extent cx="8686800" cy="3637988"/>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1">
                      <a:extLst>
                        <a:ext uri="{28A0092B-C50C-407E-A947-70E740481C1C}">
                          <a14:useLocalDpi xmlns:a14="http://schemas.microsoft.com/office/drawing/2010/main" val="0"/>
                        </a:ext>
                      </a:extLst>
                    </a:blip>
                    <a:srcRect t="12921" b="12205"/>
                    <a:stretch/>
                  </pic:blipFill>
                  <pic:spPr bwMode="auto">
                    <a:xfrm>
                      <a:off x="0" y="0"/>
                      <a:ext cx="8686800" cy="3637988"/>
                    </a:xfrm>
                    <a:prstGeom prst="rect">
                      <a:avLst/>
                    </a:prstGeom>
                    <a:noFill/>
                    <a:ln>
                      <a:noFill/>
                    </a:ln>
                    <a:extLst>
                      <a:ext uri="{53640926-AAD7-44D8-BBD7-CCE9431645EC}">
                        <a14:shadowObscured xmlns:a14="http://schemas.microsoft.com/office/drawing/2010/main"/>
                      </a:ext>
                    </a:extLst>
                  </pic:spPr>
                </pic:pic>
              </a:graphicData>
            </a:graphic>
          </wp:inline>
        </w:drawing>
      </w:r>
    </w:p>
    <w:p w14:paraId="5D890521" w14:textId="77777777" w:rsidR="00430DF7" w:rsidRDefault="00430DF7" w:rsidP="00430DF7">
      <w:pPr>
        <w:widowControl/>
        <w:spacing w:after="160" w:line="276" w:lineRule="auto"/>
        <w:jc w:val="left"/>
        <w:rPr>
          <w:rFonts w:cs="Times New Roman"/>
          <w:kern w:val="0"/>
          <w:szCs w:val="24"/>
          <w:lang w:eastAsia="zh-TW"/>
        </w:rPr>
        <w:sectPr w:rsidR="00430DF7" w:rsidSect="006102BD">
          <w:pgSz w:w="15840" w:h="12240" w:orient="landscape"/>
          <w:pgMar w:top="1800" w:right="1440" w:bottom="1800" w:left="1440" w:header="720" w:footer="720" w:gutter="0"/>
          <w:cols w:space="720"/>
          <w:docGrid w:linePitch="360"/>
        </w:sectPr>
      </w:pPr>
      <w:r w:rsidRPr="003931E3">
        <w:rPr>
          <w:rFonts w:cs="Times New Roman"/>
          <w:kern w:val="0"/>
          <w:szCs w:val="24"/>
          <w:lang w:eastAsia="zh-TW"/>
        </w:rPr>
        <w:t xml:space="preserve">Figure </w:t>
      </w:r>
      <w:r>
        <w:rPr>
          <w:rFonts w:cs="Times New Roman"/>
          <w:kern w:val="0"/>
          <w:szCs w:val="24"/>
          <w:lang w:eastAsia="zh-TW"/>
        </w:rPr>
        <w:t>5</w:t>
      </w:r>
      <w:r w:rsidRPr="003931E3">
        <w:rPr>
          <w:rFonts w:cs="Times New Roman"/>
          <w:kern w:val="0"/>
          <w:szCs w:val="24"/>
          <w:lang w:eastAsia="zh-TW"/>
        </w:rPr>
        <w:t xml:space="preserve">. </w:t>
      </w:r>
      <w:r w:rsidRPr="00B76DB3">
        <w:rPr>
          <w:rFonts w:cs="Times New Roman"/>
          <w:kern w:val="0"/>
          <w:szCs w:val="24"/>
          <w:lang w:eastAsia="zh-TW"/>
        </w:rPr>
        <w:t xml:space="preserve">Spatial and temporal distribution of Pacific saury </w:t>
      </w:r>
      <w:r>
        <w:rPr>
          <w:rFonts w:cs="Times New Roman"/>
          <w:kern w:val="0"/>
          <w:szCs w:val="24"/>
          <w:lang w:eastAsia="zh-TW"/>
        </w:rPr>
        <w:t>effort</w:t>
      </w:r>
      <w:r w:rsidRPr="00B76DB3">
        <w:rPr>
          <w:rFonts w:cs="Times New Roman"/>
          <w:kern w:val="0"/>
          <w:szCs w:val="24"/>
          <w:lang w:eastAsia="zh-TW"/>
        </w:rPr>
        <w:t xml:space="preserve"> (</w:t>
      </w:r>
      <w:r>
        <w:rPr>
          <w:rFonts w:cs="Times New Roman"/>
          <w:kern w:val="0"/>
          <w:szCs w:val="24"/>
          <w:lang w:eastAsia="zh-TW"/>
        </w:rPr>
        <w:t>operating days</w:t>
      </w:r>
      <w:r w:rsidRPr="00B76DB3">
        <w:rPr>
          <w:rFonts w:cs="Times New Roman"/>
          <w:kern w:val="0"/>
          <w:szCs w:val="24"/>
          <w:lang w:eastAsia="zh-TW"/>
        </w:rPr>
        <w:t>) averaged over 5-year periods in the Northwestern Pacific Ocean during 1994</w:t>
      </w:r>
      <w:r>
        <w:rPr>
          <w:rFonts w:cs="Times New Roman"/>
          <w:kern w:val="0"/>
          <w:szCs w:val="24"/>
          <w:lang w:eastAsia="zh-TW"/>
        </w:rPr>
        <w:t xml:space="preserve"> – </w:t>
      </w:r>
      <w:r w:rsidRPr="00B76DB3">
        <w:rPr>
          <w:rFonts w:cs="Times New Roman"/>
          <w:kern w:val="0"/>
          <w:szCs w:val="24"/>
          <w:lang w:eastAsia="zh-TW"/>
        </w:rPr>
        <w:t>202</w:t>
      </w:r>
      <w:r>
        <w:rPr>
          <w:rFonts w:cs="Times New Roman"/>
          <w:kern w:val="0"/>
          <w:szCs w:val="24"/>
          <w:lang w:eastAsia="zh-TW"/>
        </w:rPr>
        <w:t>4</w:t>
      </w:r>
      <w:r w:rsidRPr="00B76DB3">
        <w:rPr>
          <w:rFonts w:cs="Times New Roman"/>
          <w:kern w:val="0"/>
          <w:szCs w:val="24"/>
          <w:lang w:eastAsia="zh-TW"/>
        </w:rPr>
        <w:t xml:space="preserve">. </w:t>
      </w:r>
    </w:p>
    <w:p w14:paraId="6C969E79" w14:textId="77777777" w:rsidR="00430DF7" w:rsidRDefault="00430DF7" w:rsidP="00430DF7">
      <w:pPr>
        <w:widowControl/>
        <w:spacing w:after="160" w:line="276" w:lineRule="auto"/>
        <w:jc w:val="center"/>
        <w:rPr>
          <w:rFonts w:cs="Times New Roman"/>
          <w:kern w:val="0"/>
          <w:szCs w:val="24"/>
          <w:lang w:eastAsia="zh-TW"/>
        </w:rPr>
      </w:pPr>
      <w:r>
        <w:rPr>
          <w:rFonts w:cs="Times New Roman"/>
          <w:noProof/>
          <w:kern w:val="0"/>
          <w:szCs w:val="24"/>
          <w:lang w:eastAsia="zh-TW"/>
        </w:rPr>
        <w:lastRenderedPageBreak/>
        <w:drawing>
          <wp:inline distT="0" distB="0" distL="0" distR="0" wp14:anchorId="31B13966" wp14:editId="76F3D1D2">
            <wp:extent cx="8945727" cy="383540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2">
                      <a:extLst>
                        <a:ext uri="{28A0092B-C50C-407E-A947-70E740481C1C}">
                          <a14:useLocalDpi xmlns:a14="http://schemas.microsoft.com/office/drawing/2010/main" val="0"/>
                        </a:ext>
                      </a:extLst>
                    </a:blip>
                    <a:srcRect t="11918" b="11431"/>
                    <a:stretch/>
                  </pic:blipFill>
                  <pic:spPr bwMode="auto">
                    <a:xfrm>
                      <a:off x="0" y="0"/>
                      <a:ext cx="8946734" cy="3835832"/>
                    </a:xfrm>
                    <a:prstGeom prst="rect">
                      <a:avLst/>
                    </a:prstGeom>
                    <a:noFill/>
                    <a:ln>
                      <a:noFill/>
                    </a:ln>
                    <a:extLst>
                      <a:ext uri="{53640926-AAD7-44D8-BBD7-CCE9431645EC}">
                        <a14:shadowObscured xmlns:a14="http://schemas.microsoft.com/office/drawing/2010/main"/>
                      </a:ext>
                    </a:extLst>
                  </pic:spPr>
                </pic:pic>
              </a:graphicData>
            </a:graphic>
          </wp:inline>
        </w:drawing>
      </w:r>
    </w:p>
    <w:p w14:paraId="694A7FD7" w14:textId="77777777" w:rsidR="00430DF7" w:rsidRDefault="00430DF7" w:rsidP="00430DF7">
      <w:pPr>
        <w:widowControl/>
        <w:spacing w:after="160" w:line="276" w:lineRule="auto"/>
        <w:jc w:val="left"/>
        <w:rPr>
          <w:rFonts w:cs="Times New Roman"/>
          <w:kern w:val="0"/>
          <w:szCs w:val="24"/>
          <w:lang w:eastAsia="zh-TW"/>
        </w:rPr>
        <w:sectPr w:rsidR="00430DF7" w:rsidSect="006102BD">
          <w:pgSz w:w="15840" w:h="12240" w:orient="landscape"/>
          <w:pgMar w:top="1800" w:right="1440" w:bottom="1800" w:left="1440" w:header="720" w:footer="720" w:gutter="0"/>
          <w:cols w:space="720"/>
          <w:docGrid w:linePitch="360"/>
        </w:sectPr>
      </w:pPr>
      <w:r w:rsidRPr="003931E3">
        <w:rPr>
          <w:rFonts w:cs="Times New Roman"/>
          <w:kern w:val="0"/>
          <w:szCs w:val="24"/>
          <w:lang w:eastAsia="zh-TW"/>
        </w:rPr>
        <w:t xml:space="preserve">Figure </w:t>
      </w:r>
      <w:r>
        <w:rPr>
          <w:rFonts w:cs="Times New Roman"/>
          <w:kern w:val="0"/>
          <w:szCs w:val="24"/>
          <w:lang w:eastAsia="zh-TW"/>
        </w:rPr>
        <w:t>4</w:t>
      </w:r>
      <w:r w:rsidRPr="003931E3">
        <w:rPr>
          <w:rFonts w:cs="Times New Roman"/>
          <w:kern w:val="0"/>
          <w:szCs w:val="24"/>
          <w:lang w:eastAsia="zh-TW"/>
        </w:rPr>
        <w:t xml:space="preserve">. Spatial and temporal distribution of </w:t>
      </w:r>
      <w:r>
        <w:rPr>
          <w:rFonts w:cs="Times New Roman"/>
          <w:kern w:val="0"/>
          <w:szCs w:val="24"/>
          <w:lang w:eastAsia="zh-TW"/>
        </w:rPr>
        <w:t xml:space="preserve">Pacific saury </w:t>
      </w:r>
      <w:r w:rsidRPr="00B76DB3">
        <w:rPr>
          <w:rFonts w:cs="Times New Roman"/>
          <w:kern w:val="0"/>
          <w:szCs w:val="24"/>
          <w:lang w:eastAsia="zh-TW"/>
        </w:rPr>
        <w:t>log-transformed</w:t>
      </w:r>
      <w:r>
        <w:rPr>
          <w:rFonts w:cs="Times New Roman"/>
          <w:kern w:val="0"/>
          <w:szCs w:val="24"/>
          <w:lang w:eastAsia="zh-TW"/>
        </w:rPr>
        <w:t xml:space="preserve"> nominal CPUE (tons/day) </w:t>
      </w:r>
      <w:r w:rsidRPr="00B76DB3">
        <w:rPr>
          <w:rFonts w:cs="Times New Roman"/>
          <w:kern w:val="0"/>
          <w:szCs w:val="24"/>
          <w:lang w:eastAsia="zh-TW"/>
        </w:rPr>
        <w:t>averaged over 5-year periods in the Northwestern Pacific Ocean during 1994</w:t>
      </w:r>
      <w:r>
        <w:rPr>
          <w:rFonts w:cs="Times New Roman"/>
          <w:kern w:val="0"/>
          <w:szCs w:val="24"/>
          <w:lang w:eastAsia="zh-TW"/>
        </w:rPr>
        <w:t xml:space="preserve"> – </w:t>
      </w:r>
      <w:r w:rsidRPr="00B76DB3">
        <w:rPr>
          <w:rFonts w:cs="Times New Roman"/>
          <w:kern w:val="0"/>
          <w:szCs w:val="24"/>
          <w:lang w:eastAsia="zh-TW"/>
        </w:rPr>
        <w:t>202</w:t>
      </w:r>
      <w:r>
        <w:rPr>
          <w:rFonts w:cs="Times New Roman"/>
          <w:kern w:val="0"/>
          <w:szCs w:val="24"/>
          <w:lang w:eastAsia="zh-TW"/>
        </w:rPr>
        <w:t>4</w:t>
      </w:r>
      <w:r w:rsidRPr="00B76DB3">
        <w:rPr>
          <w:rFonts w:cs="Times New Roman"/>
          <w:kern w:val="0"/>
          <w:szCs w:val="24"/>
          <w:lang w:eastAsia="zh-TW"/>
        </w:rPr>
        <w:t xml:space="preserve">. </w:t>
      </w:r>
    </w:p>
    <w:p w14:paraId="6A174CEB" w14:textId="77777777" w:rsidR="00430DF7" w:rsidRDefault="00430DF7" w:rsidP="00430DF7">
      <w:pPr>
        <w:widowControl/>
        <w:spacing w:after="160" w:line="276" w:lineRule="auto"/>
        <w:jc w:val="left"/>
        <w:rPr>
          <w:rFonts w:cs="Times New Roman"/>
          <w:kern w:val="0"/>
          <w:szCs w:val="24"/>
          <w:lang w:eastAsia="zh-TW"/>
        </w:rPr>
      </w:pPr>
      <w:r>
        <w:rPr>
          <w:rFonts w:cs="Times New Roman"/>
          <w:noProof/>
          <w:kern w:val="0"/>
          <w:szCs w:val="24"/>
          <w:lang w:eastAsia="zh-TW"/>
        </w:rPr>
        <w:lastRenderedPageBreak/>
        <w:drawing>
          <wp:inline distT="0" distB="0" distL="0" distR="0" wp14:anchorId="02C56858" wp14:editId="6A409F9B">
            <wp:extent cx="5665328" cy="2834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65328" cy="2834640"/>
                    </a:xfrm>
                    <a:prstGeom prst="rect">
                      <a:avLst/>
                    </a:prstGeom>
                    <a:noFill/>
                  </pic:spPr>
                </pic:pic>
              </a:graphicData>
            </a:graphic>
          </wp:inline>
        </w:drawing>
      </w:r>
    </w:p>
    <w:p w14:paraId="1AEED034" w14:textId="77777777" w:rsidR="00430DF7" w:rsidRDefault="00430DF7" w:rsidP="00430DF7">
      <w:pPr>
        <w:widowControl/>
        <w:spacing w:after="160" w:line="276" w:lineRule="auto"/>
        <w:jc w:val="left"/>
        <w:rPr>
          <w:rFonts w:cs="Times New Roman"/>
          <w:kern w:val="0"/>
          <w:szCs w:val="24"/>
          <w:lang w:eastAsia="zh-TW"/>
        </w:rPr>
        <w:sectPr w:rsidR="00430DF7" w:rsidSect="0014400A">
          <w:pgSz w:w="12240" w:h="15840"/>
          <w:pgMar w:top="1440" w:right="1800" w:bottom="1440" w:left="1800" w:header="720" w:footer="720" w:gutter="0"/>
          <w:cols w:space="720"/>
          <w:docGrid w:linePitch="360"/>
        </w:sectPr>
      </w:pPr>
      <w:r w:rsidRPr="003931E3">
        <w:rPr>
          <w:rFonts w:cs="Times New Roman"/>
          <w:kern w:val="0"/>
          <w:szCs w:val="24"/>
          <w:lang w:eastAsia="zh-TW"/>
        </w:rPr>
        <w:t xml:space="preserve">Figure </w:t>
      </w:r>
      <w:r>
        <w:rPr>
          <w:rFonts w:cs="Times New Roman" w:hint="eastAsia"/>
          <w:kern w:val="0"/>
          <w:szCs w:val="24"/>
          <w:lang w:eastAsia="zh-TW"/>
        </w:rPr>
        <w:t>5</w:t>
      </w:r>
      <w:r w:rsidRPr="003931E3">
        <w:rPr>
          <w:rFonts w:cs="Times New Roman"/>
          <w:kern w:val="0"/>
          <w:szCs w:val="24"/>
          <w:lang w:eastAsia="zh-TW"/>
        </w:rPr>
        <w:t xml:space="preserve">. </w:t>
      </w:r>
      <w:r w:rsidRPr="002C481F">
        <w:rPr>
          <w:rFonts w:cs="Times New Roman"/>
          <w:kern w:val="0"/>
          <w:szCs w:val="24"/>
          <w:lang w:eastAsia="zh-TW"/>
        </w:rPr>
        <w:t xml:space="preserve">Comparison of the spatial meshes used in VAST (black points) and </w:t>
      </w:r>
      <w:proofErr w:type="spellStart"/>
      <w:r w:rsidRPr="002C481F">
        <w:rPr>
          <w:rFonts w:cs="Times New Roman"/>
          <w:kern w:val="0"/>
          <w:szCs w:val="24"/>
          <w:lang w:eastAsia="zh-TW"/>
        </w:rPr>
        <w:t>sdmTMB</w:t>
      </w:r>
      <w:proofErr w:type="spellEnd"/>
      <w:r w:rsidRPr="002C481F">
        <w:rPr>
          <w:rFonts w:cs="Times New Roman"/>
          <w:kern w:val="0"/>
          <w:szCs w:val="24"/>
          <w:lang w:eastAsia="zh-TW"/>
        </w:rPr>
        <w:t xml:space="preserve"> (blue points) for Pacific saury CPUE standardization</w:t>
      </w:r>
      <w:r>
        <w:rPr>
          <w:rFonts w:cs="Times New Roman" w:hint="eastAsia"/>
          <w:kern w:val="0"/>
          <w:szCs w:val="24"/>
          <w:lang w:eastAsia="zh-TW"/>
        </w:rPr>
        <w:t xml:space="preserve"> </w:t>
      </w:r>
      <w:r>
        <w:rPr>
          <w:rFonts w:cs="Times New Roman"/>
          <w:kern w:val="0"/>
          <w:szCs w:val="24"/>
          <w:lang w:eastAsia="zh-TW"/>
        </w:rPr>
        <w:t>by using data during 1994 – 2023</w:t>
      </w:r>
      <w:r w:rsidRPr="002C481F">
        <w:rPr>
          <w:rFonts w:cs="Times New Roman"/>
          <w:kern w:val="0"/>
          <w:szCs w:val="24"/>
          <w:lang w:eastAsia="zh-TW"/>
        </w:rPr>
        <w:t>. Points indicate the locations of spatial knots, and gray lines illustrate the mesh connections among knots.</w:t>
      </w:r>
    </w:p>
    <w:p w14:paraId="56B625E5" w14:textId="77777777" w:rsidR="00430DF7" w:rsidRDefault="00430DF7" w:rsidP="00430DF7">
      <w:pPr>
        <w:widowControl/>
        <w:spacing w:after="160" w:line="276" w:lineRule="auto"/>
        <w:jc w:val="left"/>
        <w:rPr>
          <w:rFonts w:cs="Times New Roman"/>
          <w:kern w:val="0"/>
          <w:szCs w:val="24"/>
          <w:lang w:eastAsia="zh-TW"/>
        </w:rPr>
      </w:pPr>
    </w:p>
    <w:p w14:paraId="24D89537" w14:textId="77777777" w:rsidR="00430DF7" w:rsidRDefault="00430DF7" w:rsidP="00430DF7">
      <w:pPr>
        <w:widowControl/>
        <w:spacing w:after="160" w:line="276" w:lineRule="auto"/>
        <w:jc w:val="center"/>
        <w:rPr>
          <w:rFonts w:cs="Times New Roman"/>
          <w:kern w:val="0"/>
          <w:szCs w:val="24"/>
          <w:lang w:eastAsia="zh-TW"/>
        </w:rPr>
      </w:pPr>
      <w:r>
        <w:rPr>
          <w:rFonts w:cs="Times New Roman"/>
          <w:noProof/>
          <w:kern w:val="0"/>
          <w:szCs w:val="24"/>
          <w:lang w:eastAsia="zh-TW"/>
        </w:rPr>
        <w:drawing>
          <wp:inline distT="0" distB="0" distL="0" distR="0" wp14:anchorId="4C37DA85" wp14:editId="15C70FAA">
            <wp:extent cx="6274676" cy="29741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94021" cy="2983333"/>
                    </a:xfrm>
                    <a:prstGeom prst="rect">
                      <a:avLst/>
                    </a:prstGeom>
                    <a:noFill/>
                  </pic:spPr>
                </pic:pic>
              </a:graphicData>
            </a:graphic>
          </wp:inline>
        </w:drawing>
      </w:r>
    </w:p>
    <w:p w14:paraId="23E11C59" w14:textId="77777777" w:rsidR="00430DF7" w:rsidRDefault="00430DF7" w:rsidP="00430DF7">
      <w:pPr>
        <w:widowControl/>
        <w:spacing w:after="160" w:line="276" w:lineRule="auto"/>
        <w:jc w:val="left"/>
        <w:rPr>
          <w:rFonts w:cs="Times New Roman"/>
          <w:kern w:val="0"/>
          <w:szCs w:val="24"/>
          <w:lang w:eastAsia="zh-TW"/>
        </w:rPr>
      </w:pPr>
    </w:p>
    <w:p w14:paraId="0E09531C" w14:textId="77777777" w:rsidR="00430DF7" w:rsidRDefault="00430DF7" w:rsidP="00430DF7">
      <w:pPr>
        <w:widowControl/>
        <w:spacing w:after="160" w:line="276" w:lineRule="auto"/>
        <w:jc w:val="left"/>
        <w:rPr>
          <w:rFonts w:cs="Times New Roman"/>
          <w:kern w:val="0"/>
          <w:szCs w:val="24"/>
          <w:lang w:eastAsia="zh-TW"/>
        </w:rPr>
      </w:pPr>
      <w:r>
        <w:rPr>
          <w:rFonts w:cs="Times New Roman"/>
          <w:kern w:val="0"/>
          <w:szCs w:val="24"/>
          <w:lang w:eastAsia="zh-TW"/>
        </w:rPr>
        <w:t xml:space="preserve">Figure 7. </w:t>
      </w:r>
      <w:r w:rsidRPr="002C481F">
        <w:rPr>
          <w:rFonts w:cs="Times New Roman"/>
          <w:kern w:val="0"/>
          <w:szCs w:val="24"/>
          <w:lang w:eastAsia="zh-TW"/>
        </w:rPr>
        <w:t xml:space="preserve">Comparison of mean-centered standardized CPUE indices for Pacific saury estimated using </w:t>
      </w:r>
      <w:proofErr w:type="spellStart"/>
      <w:r w:rsidRPr="002C481F">
        <w:rPr>
          <w:rFonts w:cs="Times New Roman"/>
          <w:kern w:val="0"/>
          <w:szCs w:val="24"/>
          <w:lang w:eastAsia="zh-TW"/>
        </w:rPr>
        <w:t>sdmTMB</w:t>
      </w:r>
      <w:proofErr w:type="spellEnd"/>
      <w:r w:rsidRPr="002C481F">
        <w:rPr>
          <w:rFonts w:cs="Times New Roman"/>
          <w:kern w:val="0"/>
          <w:szCs w:val="24"/>
          <w:lang w:eastAsia="zh-TW"/>
        </w:rPr>
        <w:t xml:space="preserve"> (red line) and VAST (blue line)</w:t>
      </w:r>
      <w:r>
        <w:rPr>
          <w:rFonts w:cs="Times New Roman"/>
          <w:kern w:val="0"/>
          <w:szCs w:val="24"/>
          <w:lang w:eastAsia="zh-TW"/>
        </w:rPr>
        <w:t xml:space="preserve"> by using data from 1994 – 2023</w:t>
      </w:r>
      <w:r w:rsidRPr="002C481F">
        <w:rPr>
          <w:rFonts w:cs="Times New Roman"/>
          <w:kern w:val="0"/>
          <w:szCs w:val="24"/>
          <w:lang w:eastAsia="zh-TW"/>
        </w:rPr>
        <w:t xml:space="preserve">. The same model structure was applied in both </w:t>
      </w:r>
      <w:proofErr w:type="spellStart"/>
      <w:r w:rsidRPr="002C481F">
        <w:rPr>
          <w:rFonts w:cs="Times New Roman"/>
          <w:kern w:val="0"/>
          <w:szCs w:val="24"/>
          <w:lang w:eastAsia="zh-TW"/>
        </w:rPr>
        <w:t>sdmTMB</w:t>
      </w:r>
      <w:proofErr w:type="spellEnd"/>
      <w:r w:rsidRPr="002C481F">
        <w:rPr>
          <w:rFonts w:cs="Times New Roman"/>
          <w:kern w:val="0"/>
          <w:szCs w:val="24"/>
          <w:lang w:eastAsia="zh-TW"/>
        </w:rPr>
        <w:t xml:space="preserve"> and VAST</w:t>
      </w:r>
      <w:r>
        <w:rPr>
          <w:rFonts w:cs="Times New Roman"/>
          <w:kern w:val="0"/>
          <w:szCs w:val="24"/>
          <w:lang w:eastAsia="zh-TW"/>
        </w:rPr>
        <w:t>.</w:t>
      </w:r>
    </w:p>
    <w:p w14:paraId="16C6054F" w14:textId="77777777" w:rsidR="00430DF7" w:rsidRDefault="00430DF7" w:rsidP="00430DF7">
      <w:pPr>
        <w:widowControl/>
        <w:spacing w:after="160" w:line="276" w:lineRule="auto"/>
        <w:jc w:val="left"/>
        <w:rPr>
          <w:rFonts w:cs="Times New Roman"/>
          <w:kern w:val="0"/>
          <w:szCs w:val="24"/>
          <w:lang w:eastAsia="zh-TW"/>
        </w:rPr>
        <w:sectPr w:rsidR="00430DF7" w:rsidSect="002C481F">
          <w:pgSz w:w="15840" w:h="12240" w:orient="landscape"/>
          <w:pgMar w:top="1800" w:right="1440" w:bottom="1800" w:left="1440" w:header="720" w:footer="720" w:gutter="0"/>
          <w:cols w:space="720"/>
          <w:docGrid w:linePitch="360"/>
        </w:sectPr>
      </w:pPr>
    </w:p>
    <w:p w14:paraId="45C65AA7" w14:textId="77777777" w:rsidR="00430DF7" w:rsidRDefault="00430DF7" w:rsidP="00430DF7">
      <w:pPr>
        <w:widowControl/>
        <w:spacing w:after="160" w:line="276" w:lineRule="auto"/>
        <w:jc w:val="left"/>
        <w:rPr>
          <w:rFonts w:cs="Times New Roman"/>
          <w:kern w:val="0"/>
          <w:szCs w:val="24"/>
          <w:lang w:eastAsia="zh-TW"/>
        </w:rPr>
      </w:pPr>
      <w:r>
        <w:rPr>
          <w:rFonts w:cs="Times New Roman"/>
          <w:noProof/>
          <w:kern w:val="0"/>
          <w:szCs w:val="24"/>
          <w:lang w:eastAsia="zh-TW"/>
        </w:rPr>
        <w:lastRenderedPageBreak/>
        <w:drawing>
          <wp:inline distT="0" distB="0" distL="0" distR="0" wp14:anchorId="10B09D17" wp14:editId="628734E6">
            <wp:extent cx="5421266" cy="3383280"/>
            <wp:effectExtent l="0" t="0" r="8255"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a:extLst>
                        <a:ext uri="{28A0092B-C50C-407E-A947-70E740481C1C}">
                          <a14:useLocalDpi xmlns:a14="http://schemas.microsoft.com/office/drawing/2010/main" val="0"/>
                        </a:ext>
                      </a:extLst>
                    </a:blip>
                    <a:srcRect t="17054" b="20538"/>
                    <a:stretch/>
                  </pic:blipFill>
                  <pic:spPr bwMode="auto">
                    <a:xfrm>
                      <a:off x="0" y="0"/>
                      <a:ext cx="5421266" cy="3383280"/>
                    </a:xfrm>
                    <a:prstGeom prst="rect">
                      <a:avLst/>
                    </a:prstGeom>
                    <a:noFill/>
                    <a:ln>
                      <a:noFill/>
                    </a:ln>
                    <a:extLst>
                      <a:ext uri="{53640926-AAD7-44D8-BBD7-CCE9431645EC}">
                        <a14:shadowObscured xmlns:a14="http://schemas.microsoft.com/office/drawing/2010/main"/>
                      </a:ext>
                    </a:extLst>
                  </pic:spPr>
                </pic:pic>
              </a:graphicData>
            </a:graphic>
          </wp:inline>
        </w:drawing>
      </w:r>
    </w:p>
    <w:p w14:paraId="65907FEC" w14:textId="77777777" w:rsidR="00430DF7" w:rsidRDefault="00430DF7" w:rsidP="00430DF7">
      <w:pPr>
        <w:widowControl/>
        <w:spacing w:after="160" w:line="276" w:lineRule="auto"/>
        <w:jc w:val="left"/>
        <w:rPr>
          <w:rFonts w:cs="Times New Roman"/>
          <w:kern w:val="0"/>
          <w:szCs w:val="24"/>
          <w:lang w:eastAsia="zh-TW"/>
        </w:rPr>
        <w:sectPr w:rsidR="00430DF7" w:rsidSect="009018A3">
          <w:pgSz w:w="12240" w:h="15840"/>
          <w:pgMar w:top="1440" w:right="1800" w:bottom="1440" w:left="1800" w:header="720" w:footer="720" w:gutter="0"/>
          <w:cols w:space="720"/>
          <w:docGrid w:linePitch="360"/>
        </w:sectPr>
      </w:pPr>
      <w:r>
        <w:rPr>
          <w:rFonts w:cs="Times New Roman"/>
          <w:kern w:val="0"/>
          <w:szCs w:val="24"/>
          <w:lang w:eastAsia="zh-TW"/>
        </w:rPr>
        <w:t xml:space="preserve">Figure 8. Spatial distribution of mesh </w:t>
      </w:r>
      <w:r w:rsidRPr="002C481F">
        <w:rPr>
          <w:rFonts w:cs="Times New Roman"/>
          <w:kern w:val="0"/>
          <w:szCs w:val="24"/>
          <w:lang w:eastAsia="zh-TW"/>
        </w:rPr>
        <w:t xml:space="preserve">used in </w:t>
      </w:r>
      <w:proofErr w:type="spellStart"/>
      <w:r w:rsidRPr="002C481F">
        <w:rPr>
          <w:rFonts w:cs="Times New Roman"/>
          <w:kern w:val="0"/>
          <w:szCs w:val="24"/>
          <w:lang w:eastAsia="zh-TW"/>
        </w:rPr>
        <w:t>sdmTMB</w:t>
      </w:r>
      <w:proofErr w:type="spellEnd"/>
      <w:r w:rsidRPr="009018A3">
        <w:rPr>
          <w:rFonts w:cs="Times New Roman"/>
          <w:kern w:val="0"/>
          <w:szCs w:val="24"/>
          <w:lang w:eastAsia="zh-TW"/>
        </w:rPr>
        <w:t xml:space="preserve"> </w:t>
      </w:r>
      <w:r w:rsidRPr="002C481F">
        <w:rPr>
          <w:rFonts w:cs="Times New Roman"/>
          <w:kern w:val="0"/>
          <w:szCs w:val="24"/>
          <w:lang w:eastAsia="zh-TW"/>
        </w:rPr>
        <w:t>for Pacific saury CPUE standardization</w:t>
      </w:r>
      <w:r>
        <w:rPr>
          <w:rFonts w:cs="Times New Roman" w:hint="eastAsia"/>
          <w:kern w:val="0"/>
          <w:szCs w:val="24"/>
          <w:lang w:eastAsia="zh-TW"/>
        </w:rPr>
        <w:t xml:space="preserve"> </w:t>
      </w:r>
      <w:r>
        <w:rPr>
          <w:rFonts w:cs="Times New Roman"/>
          <w:kern w:val="0"/>
          <w:szCs w:val="24"/>
          <w:lang w:eastAsia="zh-TW"/>
        </w:rPr>
        <w:t>by using data during 1994 – 2024</w:t>
      </w:r>
      <w:r w:rsidRPr="002C481F">
        <w:rPr>
          <w:rFonts w:cs="Times New Roman"/>
          <w:kern w:val="0"/>
          <w:szCs w:val="24"/>
          <w:lang w:eastAsia="zh-TW"/>
        </w:rPr>
        <w:t>.</w:t>
      </w:r>
      <w:r w:rsidRPr="009018A3">
        <w:rPr>
          <w:rFonts w:cs="Times New Roman"/>
          <w:kern w:val="0"/>
          <w:szCs w:val="24"/>
          <w:lang w:eastAsia="zh-TW"/>
        </w:rPr>
        <w:t xml:space="preserve"> </w:t>
      </w:r>
      <w:r w:rsidRPr="002C481F">
        <w:rPr>
          <w:rFonts w:cs="Times New Roman"/>
          <w:kern w:val="0"/>
          <w:szCs w:val="24"/>
          <w:lang w:eastAsia="zh-TW"/>
        </w:rPr>
        <w:t>Points indicate the locations of spatial knots, and gray lines illustrate the mesh connections among knots.</w:t>
      </w:r>
      <w:r>
        <w:rPr>
          <w:rFonts w:cs="Times New Roman"/>
          <w:kern w:val="0"/>
          <w:szCs w:val="24"/>
          <w:lang w:eastAsia="zh-TW"/>
        </w:rPr>
        <w:t xml:space="preserve"> </w:t>
      </w:r>
      <w:r w:rsidRPr="009018A3">
        <w:rPr>
          <w:rFonts w:cs="Times New Roman"/>
          <w:kern w:val="0"/>
          <w:szCs w:val="24"/>
          <w:lang w:eastAsia="zh-TW"/>
        </w:rPr>
        <w:t>Gray squares represent the full spatial domain over which predictions were made.</w:t>
      </w:r>
    </w:p>
    <w:p w14:paraId="738876F8" w14:textId="77777777" w:rsidR="00430DF7" w:rsidRDefault="00430DF7" w:rsidP="00430DF7">
      <w:pPr>
        <w:widowControl/>
        <w:spacing w:after="160" w:line="276" w:lineRule="auto"/>
        <w:jc w:val="left"/>
        <w:rPr>
          <w:rFonts w:cs="Times New Roman"/>
          <w:kern w:val="0"/>
          <w:szCs w:val="24"/>
          <w:lang w:eastAsia="zh-TW"/>
        </w:rPr>
      </w:pPr>
      <w:r>
        <w:rPr>
          <w:noProof/>
        </w:rPr>
        <w:lastRenderedPageBreak/>
        <w:drawing>
          <wp:inline distT="0" distB="0" distL="0" distR="0" wp14:anchorId="78054892" wp14:editId="7DBE1441">
            <wp:extent cx="5486400" cy="548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86400" cy="5486400"/>
                    </a:xfrm>
                    <a:prstGeom prst="rect">
                      <a:avLst/>
                    </a:prstGeom>
                  </pic:spPr>
                </pic:pic>
              </a:graphicData>
            </a:graphic>
          </wp:inline>
        </w:drawing>
      </w:r>
    </w:p>
    <w:p w14:paraId="5548FA0F" w14:textId="77777777" w:rsidR="00430DF7" w:rsidRDefault="00430DF7" w:rsidP="00430DF7">
      <w:pPr>
        <w:widowControl/>
        <w:spacing w:after="160" w:line="276" w:lineRule="auto"/>
        <w:jc w:val="left"/>
        <w:rPr>
          <w:rFonts w:cs="Times New Roman"/>
          <w:kern w:val="0"/>
          <w:szCs w:val="24"/>
          <w:lang w:eastAsia="zh-TW"/>
        </w:rPr>
        <w:sectPr w:rsidR="00430DF7" w:rsidSect="005C0328">
          <w:pgSz w:w="12240" w:h="15840"/>
          <w:pgMar w:top="1440" w:right="1800" w:bottom="1440" w:left="1800" w:header="720" w:footer="720" w:gutter="0"/>
          <w:cols w:space="720"/>
          <w:docGrid w:linePitch="360"/>
        </w:sectPr>
      </w:pPr>
      <w:r>
        <w:rPr>
          <w:rFonts w:cs="Times New Roman" w:hint="eastAsia"/>
          <w:kern w:val="0"/>
          <w:szCs w:val="24"/>
          <w:lang w:eastAsia="zh-TW"/>
        </w:rPr>
        <w:t>Fi</w:t>
      </w:r>
      <w:r>
        <w:rPr>
          <w:rFonts w:cs="Times New Roman"/>
          <w:kern w:val="0"/>
          <w:szCs w:val="24"/>
          <w:lang w:eastAsia="zh-TW"/>
        </w:rPr>
        <w:t xml:space="preserve">gure 9. </w:t>
      </w:r>
      <w:r w:rsidRPr="0014400A">
        <w:rPr>
          <w:rFonts w:cs="Times New Roman"/>
          <w:kern w:val="0"/>
          <w:szCs w:val="24"/>
          <w:lang w:eastAsia="zh-TW"/>
        </w:rPr>
        <w:t xml:space="preserve">Correlation matrix of explanatory variables used in </w:t>
      </w:r>
      <w:proofErr w:type="spellStart"/>
      <w:r>
        <w:rPr>
          <w:rFonts w:cs="Times New Roman"/>
          <w:kern w:val="0"/>
          <w:szCs w:val="24"/>
          <w:lang w:eastAsia="zh-TW"/>
        </w:rPr>
        <w:t>sdmTMB</w:t>
      </w:r>
      <w:proofErr w:type="spellEnd"/>
      <w:r w:rsidRPr="0014400A">
        <w:rPr>
          <w:rFonts w:cs="Times New Roman"/>
          <w:kern w:val="0"/>
          <w:szCs w:val="24"/>
          <w:lang w:eastAsia="zh-TW"/>
        </w:rPr>
        <w:t xml:space="preserve"> analysis. The distribution of each variable is shown on the diagonal. On the bottom of the diagonal is the bivariate scatter plots with a fitted red line and on the top of the diagonal is the value of the correlation plus the significance level as stars. Each significance level is associated to a symbol: p-values (0***, 0.001**, 0.01*, 0.05., 0.1).</w:t>
      </w:r>
      <w:r>
        <w:rPr>
          <w:rFonts w:cs="Times New Roman"/>
          <w:kern w:val="0"/>
          <w:szCs w:val="24"/>
          <w:lang w:eastAsia="zh-TW"/>
        </w:rPr>
        <w:t xml:space="preserve"> </w:t>
      </w:r>
    </w:p>
    <w:p w14:paraId="6BADF5ED" w14:textId="77777777" w:rsidR="00430DF7" w:rsidRDefault="00430DF7" w:rsidP="00430DF7">
      <w:pPr>
        <w:widowControl/>
        <w:spacing w:after="160" w:line="276" w:lineRule="auto"/>
        <w:jc w:val="left"/>
        <w:rPr>
          <w:rFonts w:cs="Times New Roman"/>
          <w:kern w:val="0"/>
          <w:szCs w:val="24"/>
          <w:lang w:eastAsia="zh-TW"/>
        </w:rPr>
      </w:pPr>
      <w:r w:rsidRPr="00D225BC">
        <w:rPr>
          <w:rFonts w:cs="Times New Roman"/>
          <w:noProof/>
          <w:kern w:val="0"/>
          <w:szCs w:val="24"/>
          <w:lang w:eastAsia="zh-TW"/>
        </w:rPr>
        <w:lastRenderedPageBreak/>
        <w:drawing>
          <wp:inline distT="0" distB="0" distL="0" distR="0" wp14:anchorId="001BEE57" wp14:editId="4A93224C">
            <wp:extent cx="5727700" cy="2834342"/>
            <wp:effectExtent l="0" t="0" r="6350" b="4445"/>
            <wp:docPr id="6" name="Picture 2">
              <a:extLst xmlns:a="http://schemas.openxmlformats.org/drawingml/2006/main">
                <a:ext uri="{FF2B5EF4-FFF2-40B4-BE49-F238E27FC236}">
                  <a16:creationId xmlns:a16="http://schemas.microsoft.com/office/drawing/2014/main" id="{7F4C2540-C85A-4412-8E29-10475E4B40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F4C2540-C85A-4412-8E29-10475E4B4019}"/>
                        </a:ext>
                      </a:extLst>
                    </pic:cNvPr>
                    <pic:cNvPicPr>
                      <a:picLocks noChangeAspect="1"/>
                    </pic:cNvPicPr>
                  </pic:nvPicPr>
                  <pic:blipFill rotWithShape="1">
                    <a:blip r:embed="rId37"/>
                    <a:srcRect t="12445" b="12355"/>
                    <a:stretch/>
                  </pic:blipFill>
                  <pic:spPr bwMode="auto">
                    <a:xfrm>
                      <a:off x="0" y="0"/>
                      <a:ext cx="5731708" cy="2836325"/>
                    </a:xfrm>
                    <a:prstGeom prst="rect">
                      <a:avLst/>
                    </a:prstGeom>
                    <a:ln>
                      <a:noFill/>
                    </a:ln>
                    <a:extLst>
                      <a:ext uri="{53640926-AAD7-44D8-BBD7-CCE9431645EC}">
                        <a14:shadowObscured xmlns:a14="http://schemas.microsoft.com/office/drawing/2010/main"/>
                      </a:ext>
                    </a:extLst>
                  </pic:spPr>
                </pic:pic>
              </a:graphicData>
            </a:graphic>
          </wp:inline>
        </w:drawing>
      </w:r>
    </w:p>
    <w:p w14:paraId="0BC07532" w14:textId="77777777" w:rsidR="00430DF7" w:rsidRDefault="00430DF7" w:rsidP="00430DF7">
      <w:pPr>
        <w:widowControl/>
        <w:spacing w:after="160" w:line="276" w:lineRule="auto"/>
        <w:jc w:val="left"/>
        <w:rPr>
          <w:rFonts w:cs="Times New Roman"/>
          <w:kern w:val="0"/>
          <w:szCs w:val="24"/>
          <w:lang w:eastAsia="zh-TW"/>
        </w:rPr>
      </w:pPr>
      <w:r>
        <w:rPr>
          <w:rFonts w:cs="Times New Roman"/>
          <w:kern w:val="0"/>
          <w:szCs w:val="24"/>
          <w:lang w:eastAsia="zh-TW"/>
        </w:rPr>
        <w:t xml:space="preserve">Figure 10. </w:t>
      </w:r>
      <w:r w:rsidRPr="00D225BC">
        <w:rPr>
          <w:rFonts w:cs="Times New Roman"/>
          <w:kern w:val="0"/>
          <w:szCs w:val="24"/>
          <w:lang w:eastAsia="zh-TW"/>
        </w:rPr>
        <w:t>Spatial distribution of probability integral transform (PIT) residuals from the best-fitting CPUE standardization model</w:t>
      </w:r>
      <w:r>
        <w:rPr>
          <w:rFonts w:cs="Times New Roman"/>
          <w:kern w:val="0"/>
          <w:szCs w:val="24"/>
          <w:lang w:eastAsia="zh-TW"/>
        </w:rPr>
        <w:t xml:space="preserve"> (V-9)</w:t>
      </w:r>
      <w:r w:rsidRPr="00D225BC">
        <w:rPr>
          <w:rFonts w:cs="Times New Roman"/>
          <w:kern w:val="0"/>
          <w:szCs w:val="24"/>
          <w:lang w:eastAsia="zh-TW"/>
        </w:rPr>
        <w:t xml:space="preserve">, aggregated at the 1° × 1° grid-cell level. </w:t>
      </w:r>
    </w:p>
    <w:p w14:paraId="715CA872" w14:textId="77777777" w:rsidR="00430DF7" w:rsidRDefault="00430DF7" w:rsidP="00430DF7">
      <w:pPr>
        <w:widowControl/>
        <w:spacing w:after="160" w:line="276" w:lineRule="auto"/>
        <w:jc w:val="left"/>
        <w:rPr>
          <w:rFonts w:cs="Times New Roman"/>
          <w:kern w:val="0"/>
          <w:szCs w:val="24"/>
          <w:lang w:eastAsia="zh-TW"/>
        </w:rPr>
        <w:sectPr w:rsidR="00430DF7" w:rsidSect="005C0328">
          <w:pgSz w:w="12240" w:h="15840"/>
          <w:pgMar w:top="1440" w:right="1800" w:bottom="1440" w:left="1800" w:header="720" w:footer="720" w:gutter="0"/>
          <w:cols w:space="720"/>
          <w:docGrid w:linePitch="360"/>
        </w:sectPr>
      </w:pPr>
    </w:p>
    <w:p w14:paraId="0AB720D8" w14:textId="77777777" w:rsidR="00430DF7" w:rsidRDefault="00430DF7" w:rsidP="00430DF7">
      <w:pPr>
        <w:widowControl/>
        <w:spacing w:after="160" w:line="276" w:lineRule="auto"/>
        <w:jc w:val="center"/>
        <w:rPr>
          <w:rFonts w:cs="Times New Roman"/>
          <w:kern w:val="0"/>
          <w:szCs w:val="24"/>
          <w:lang w:eastAsia="zh-TW"/>
        </w:rPr>
      </w:pPr>
      <w:r>
        <w:rPr>
          <w:rFonts w:cs="Times New Roman"/>
          <w:noProof/>
          <w:kern w:val="0"/>
          <w:szCs w:val="24"/>
          <w:lang w:eastAsia="zh-TW"/>
        </w:rPr>
        <w:lastRenderedPageBreak/>
        <w:drawing>
          <wp:inline distT="0" distB="0" distL="0" distR="0" wp14:anchorId="09979B46" wp14:editId="182C903E">
            <wp:extent cx="4749995" cy="365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49995" cy="3657600"/>
                    </a:xfrm>
                    <a:prstGeom prst="rect">
                      <a:avLst/>
                    </a:prstGeom>
                    <a:noFill/>
                  </pic:spPr>
                </pic:pic>
              </a:graphicData>
            </a:graphic>
          </wp:inline>
        </w:drawing>
      </w:r>
    </w:p>
    <w:p w14:paraId="2E73A2A9" w14:textId="77777777" w:rsidR="00430DF7" w:rsidRDefault="00430DF7" w:rsidP="00430DF7">
      <w:pPr>
        <w:widowControl/>
        <w:spacing w:after="160" w:line="276" w:lineRule="auto"/>
        <w:jc w:val="left"/>
        <w:rPr>
          <w:rFonts w:cs="Times New Roman"/>
          <w:kern w:val="0"/>
          <w:szCs w:val="24"/>
          <w:lang w:eastAsia="zh-TW"/>
        </w:rPr>
        <w:sectPr w:rsidR="00430DF7" w:rsidSect="003A5478">
          <w:pgSz w:w="12240" w:h="15840"/>
          <w:pgMar w:top="1440" w:right="1800" w:bottom="1440" w:left="1800" w:header="720" w:footer="720" w:gutter="0"/>
          <w:cols w:space="720"/>
          <w:docGrid w:linePitch="360"/>
        </w:sectPr>
      </w:pPr>
      <w:r w:rsidRPr="00D225BC">
        <w:rPr>
          <w:rFonts w:cs="Times New Roman"/>
          <w:kern w:val="0"/>
          <w:szCs w:val="24"/>
          <w:lang w:eastAsia="zh-TW"/>
        </w:rPr>
        <w:t xml:space="preserve">Figure </w:t>
      </w:r>
      <w:r>
        <w:rPr>
          <w:rFonts w:cs="Times New Roman"/>
          <w:kern w:val="0"/>
          <w:szCs w:val="24"/>
          <w:lang w:eastAsia="zh-TW"/>
        </w:rPr>
        <w:t>11</w:t>
      </w:r>
      <w:r w:rsidRPr="00D225BC">
        <w:rPr>
          <w:rFonts w:cs="Times New Roman"/>
          <w:kern w:val="0"/>
          <w:szCs w:val="24"/>
          <w:lang w:eastAsia="zh-TW"/>
        </w:rPr>
        <w:t xml:space="preserve">. Histogram of aggregated probability integral transform (PIT) residuals at the 1° × 1° grid-cell level. </w:t>
      </w:r>
    </w:p>
    <w:p w14:paraId="2533FCF8" w14:textId="77777777" w:rsidR="00430DF7" w:rsidRDefault="00430DF7" w:rsidP="00430DF7">
      <w:pPr>
        <w:widowControl/>
        <w:spacing w:after="160" w:line="276" w:lineRule="auto"/>
        <w:jc w:val="center"/>
        <w:rPr>
          <w:rFonts w:cs="Times New Roman"/>
          <w:kern w:val="0"/>
          <w:szCs w:val="24"/>
          <w:lang w:eastAsia="zh-TW"/>
        </w:rPr>
      </w:pPr>
      <w:r>
        <w:rPr>
          <w:rFonts w:cs="Times New Roman"/>
          <w:noProof/>
          <w:kern w:val="0"/>
          <w:szCs w:val="24"/>
          <w:lang w:eastAsia="zh-TW"/>
        </w:rPr>
        <w:lastRenderedPageBreak/>
        <w:drawing>
          <wp:inline distT="0" distB="0" distL="0" distR="0" wp14:anchorId="00A65CC4" wp14:editId="09416E33">
            <wp:extent cx="4807890" cy="32918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07890" cy="3291840"/>
                    </a:xfrm>
                    <a:prstGeom prst="rect">
                      <a:avLst/>
                    </a:prstGeom>
                    <a:noFill/>
                  </pic:spPr>
                </pic:pic>
              </a:graphicData>
            </a:graphic>
          </wp:inline>
        </w:drawing>
      </w:r>
    </w:p>
    <w:p w14:paraId="567C8C2F" w14:textId="41348C7B" w:rsidR="00430DF7" w:rsidRPr="00F8130C" w:rsidRDefault="00430DF7" w:rsidP="00430DF7">
      <w:pPr>
        <w:widowControl/>
        <w:spacing w:after="160" w:line="276" w:lineRule="auto"/>
        <w:jc w:val="left"/>
        <w:rPr>
          <w:rFonts w:cs="Times New Roman"/>
          <w:b/>
          <w:kern w:val="0"/>
          <w:szCs w:val="24"/>
          <w:lang w:eastAsia="zh-TW"/>
        </w:rPr>
      </w:pPr>
      <w:r>
        <w:rPr>
          <w:rFonts w:cs="Times New Roman"/>
          <w:kern w:val="0"/>
          <w:szCs w:val="24"/>
          <w:lang w:eastAsia="zh-TW"/>
        </w:rPr>
        <w:t xml:space="preserve">Figure 12. </w:t>
      </w:r>
      <w:r w:rsidRPr="00F8130C">
        <w:rPr>
          <w:rFonts w:cs="Times New Roman"/>
          <w:kern w:val="0"/>
          <w:szCs w:val="24"/>
          <w:lang w:eastAsia="zh-TW"/>
        </w:rPr>
        <w:t>Boxplots of predicted log-transformed CPUE by fleet from the best-fitting standardization model</w:t>
      </w:r>
      <w:r>
        <w:rPr>
          <w:rFonts w:cs="Times New Roman"/>
          <w:kern w:val="0"/>
          <w:szCs w:val="24"/>
          <w:lang w:eastAsia="zh-TW"/>
        </w:rPr>
        <w:t xml:space="preserve"> (V-9) by using </w:t>
      </w:r>
      <w:proofErr w:type="spellStart"/>
      <w:r>
        <w:rPr>
          <w:rFonts w:cs="Times New Roman"/>
          <w:kern w:val="0"/>
          <w:szCs w:val="24"/>
          <w:lang w:eastAsia="zh-TW"/>
        </w:rPr>
        <w:t>sdmTMB</w:t>
      </w:r>
      <w:proofErr w:type="spellEnd"/>
      <w:r w:rsidRPr="00F8130C">
        <w:rPr>
          <w:rFonts w:cs="Times New Roman"/>
          <w:kern w:val="0"/>
          <w:szCs w:val="24"/>
          <w:lang w:eastAsia="zh-TW"/>
        </w:rPr>
        <w:t>.</w:t>
      </w:r>
      <w:r>
        <w:rPr>
          <w:rFonts w:cs="Times New Roman"/>
          <w:kern w:val="0"/>
          <w:szCs w:val="24"/>
          <w:lang w:eastAsia="zh-TW"/>
        </w:rPr>
        <w:t xml:space="preserve"> Fleet code please refer to </w:t>
      </w:r>
      <w:r w:rsidRPr="00F8130C">
        <w:rPr>
          <w:rFonts w:cs="Times New Roman"/>
          <w:b/>
          <w:kern w:val="0"/>
          <w:szCs w:val="24"/>
          <w:lang w:eastAsia="zh-TW"/>
        </w:rPr>
        <w:t>Table 1</w:t>
      </w:r>
      <w:r w:rsidR="00B11D39">
        <w:rPr>
          <w:rFonts w:cs="Times New Roman"/>
          <w:b/>
          <w:kern w:val="0"/>
          <w:szCs w:val="24"/>
          <w:lang w:eastAsia="zh-TW"/>
        </w:rPr>
        <w:t>.</w:t>
      </w:r>
    </w:p>
    <w:p w14:paraId="031ADBF7" w14:textId="77777777" w:rsidR="00430DF7" w:rsidRDefault="00430DF7" w:rsidP="00430DF7">
      <w:pPr>
        <w:widowControl/>
        <w:spacing w:after="160" w:line="276" w:lineRule="auto"/>
        <w:jc w:val="left"/>
        <w:rPr>
          <w:rFonts w:cs="Times New Roman"/>
          <w:kern w:val="0"/>
          <w:szCs w:val="24"/>
          <w:lang w:eastAsia="zh-TW"/>
        </w:rPr>
        <w:sectPr w:rsidR="00430DF7" w:rsidSect="003A5478">
          <w:pgSz w:w="12240" w:h="15840"/>
          <w:pgMar w:top="1440" w:right="1800" w:bottom="1440" w:left="1800" w:header="720" w:footer="720" w:gutter="0"/>
          <w:cols w:space="720"/>
          <w:docGrid w:linePitch="360"/>
        </w:sectPr>
      </w:pPr>
    </w:p>
    <w:p w14:paraId="387553FE" w14:textId="0CDAAA46" w:rsidR="00430DF7" w:rsidRDefault="0033514F" w:rsidP="00430DF7">
      <w:pPr>
        <w:widowControl/>
        <w:spacing w:after="160" w:line="276" w:lineRule="auto"/>
        <w:jc w:val="center"/>
        <w:rPr>
          <w:rFonts w:cs="Times New Roman"/>
          <w:kern w:val="0"/>
          <w:szCs w:val="24"/>
          <w:lang w:eastAsia="zh-TW"/>
        </w:rPr>
      </w:pPr>
      <w:r>
        <w:rPr>
          <w:noProof/>
        </w:rPr>
        <w:lastRenderedPageBreak/>
        <w:drawing>
          <wp:inline distT="0" distB="0" distL="0" distR="0" wp14:anchorId="3BC3051D" wp14:editId="7E756B7A">
            <wp:extent cx="4042515" cy="2743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42515" cy="2743200"/>
                    </a:xfrm>
                    <a:prstGeom prst="rect">
                      <a:avLst/>
                    </a:prstGeom>
                  </pic:spPr>
                </pic:pic>
              </a:graphicData>
            </a:graphic>
          </wp:inline>
        </w:drawing>
      </w:r>
    </w:p>
    <w:p w14:paraId="08241923" w14:textId="77777777" w:rsidR="00430DF7" w:rsidRPr="00552988" w:rsidRDefault="00430DF7" w:rsidP="00430DF7">
      <w:pPr>
        <w:widowControl/>
        <w:spacing w:after="160" w:line="276" w:lineRule="auto"/>
        <w:jc w:val="left"/>
        <w:rPr>
          <w:rFonts w:cs="Times New Roman"/>
          <w:kern w:val="0"/>
          <w:szCs w:val="24"/>
          <w:lang w:eastAsia="zh-TW"/>
        </w:rPr>
      </w:pPr>
      <w:r>
        <w:rPr>
          <w:rFonts w:cs="Times New Roman"/>
          <w:kern w:val="0"/>
          <w:szCs w:val="24"/>
          <w:lang w:eastAsia="zh-TW"/>
        </w:rPr>
        <w:t xml:space="preserve">Figure 13. </w:t>
      </w:r>
      <w:r w:rsidRPr="00DC629C">
        <w:rPr>
          <w:rFonts w:cs="Times New Roman"/>
          <w:kern w:val="0"/>
          <w:szCs w:val="24"/>
          <w:lang w:eastAsia="zh-TW"/>
        </w:rPr>
        <w:t xml:space="preserve">Relationship between </w:t>
      </w:r>
      <w:r>
        <w:rPr>
          <w:rFonts w:cs="Times New Roman"/>
          <w:kern w:val="0"/>
          <w:szCs w:val="24"/>
          <w:lang w:eastAsia="zh-TW"/>
        </w:rPr>
        <w:t xml:space="preserve">predicted </w:t>
      </w:r>
      <w:r w:rsidRPr="00DC629C">
        <w:rPr>
          <w:rFonts w:cs="Times New Roman"/>
          <w:kern w:val="0"/>
          <w:szCs w:val="24"/>
          <w:lang w:eastAsia="zh-TW"/>
        </w:rPr>
        <w:t>log-transformed CPUE and sea surface temperature (SST) from the best-fitting standardization model</w:t>
      </w:r>
      <w:r>
        <w:rPr>
          <w:rFonts w:cs="Times New Roman"/>
          <w:kern w:val="0"/>
          <w:szCs w:val="24"/>
          <w:lang w:eastAsia="zh-TW"/>
        </w:rPr>
        <w:t xml:space="preserve"> (V-9) by using </w:t>
      </w:r>
      <w:proofErr w:type="spellStart"/>
      <w:r>
        <w:rPr>
          <w:rFonts w:cs="Times New Roman"/>
          <w:kern w:val="0"/>
          <w:szCs w:val="24"/>
          <w:lang w:eastAsia="zh-TW"/>
        </w:rPr>
        <w:t>sdmTMB</w:t>
      </w:r>
      <w:proofErr w:type="spellEnd"/>
      <w:r w:rsidRPr="00DC629C">
        <w:rPr>
          <w:rFonts w:cs="Times New Roman"/>
          <w:kern w:val="0"/>
          <w:szCs w:val="24"/>
          <w:lang w:eastAsia="zh-TW"/>
        </w:rPr>
        <w:t>. Points are colored by fleet</w:t>
      </w:r>
      <w:r>
        <w:rPr>
          <w:rFonts w:cs="Times New Roman"/>
          <w:kern w:val="0"/>
          <w:szCs w:val="24"/>
          <w:lang w:eastAsia="zh-TW"/>
        </w:rPr>
        <w:t>s</w:t>
      </w:r>
      <w:r w:rsidRPr="00DC629C">
        <w:rPr>
          <w:rFonts w:cs="Times New Roman"/>
          <w:kern w:val="0"/>
          <w:szCs w:val="24"/>
          <w:lang w:eastAsia="zh-TW"/>
        </w:rPr>
        <w:t>, and the solid line represents the fitted smooth effect of SST.</w:t>
      </w:r>
    </w:p>
    <w:p w14:paraId="6BE5005F" w14:textId="77777777" w:rsidR="00430DF7" w:rsidRDefault="00430DF7" w:rsidP="00430DF7">
      <w:pPr>
        <w:widowControl/>
        <w:spacing w:after="160" w:line="276" w:lineRule="auto"/>
        <w:jc w:val="left"/>
        <w:rPr>
          <w:rFonts w:cs="Times New Roman"/>
          <w:kern w:val="0"/>
          <w:szCs w:val="24"/>
          <w:highlight w:val="yellow"/>
          <w:lang w:eastAsia="zh-TW"/>
        </w:rPr>
      </w:pPr>
    </w:p>
    <w:p w14:paraId="4B4C203E" w14:textId="77777777" w:rsidR="00430DF7" w:rsidRDefault="00430DF7" w:rsidP="00430DF7">
      <w:pPr>
        <w:widowControl/>
        <w:spacing w:after="160" w:line="276" w:lineRule="auto"/>
        <w:jc w:val="center"/>
        <w:rPr>
          <w:rFonts w:cs="Times New Roman"/>
          <w:kern w:val="0"/>
          <w:szCs w:val="24"/>
          <w:lang w:eastAsia="zh-TW"/>
        </w:rPr>
      </w:pPr>
    </w:p>
    <w:p w14:paraId="427DBB5F" w14:textId="77777777" w:rsidR="00430DF7" w:rsidRDefault="00430DF7" w:rsidP="00430DF7">
      <w:pPr>
        <w:widowControl/>
        <w:spacing w:after="160" w:line="276" w:lineRule="auto"/>
        <w:jc w:val="left"/>
        <w:rPr>
          <w:rFonts w:cs="Times New Roman"/>
          <w:kern w:val="0"/>
          <w:szCs w:val="24"/>
          <w:lang w:eastAsia="zh-TW"/>
        </w:rPr>
        <w:sectPr w:rsidR="00430DF7">
          <w:headerReference w:type="even" r:id="rId41"/>
          <w:headerReference w:type="default" r:id="rId42"/>
          <w:footerReference w:type="even" r:id="rId43"/>
          <w:footerReference w:type="default" r:id="rId44"/>
          <w:headerReference w:type="first" r:id="rId45"/>
          <w:footerReference w:type="first" r:id="rId46"/>
          <w:pgSz w:w="12240" w:h="15840"/>
          <w:pgMar w:top="1440" w:right="1800" w:bottom="1440" w:left="1800" w:header="720" w:footer="720" w:gutter="0"/>
          <w:cols w:space="720"/>
          <w:docGrid w:linePitch="360"/>
        </w:sectPr>
      </w:pPr>
    </w:p>
    <w:p w14:paraId="6C8A04F9" w14:textId="77777777" w:rsidR="00430DF7" w:rsidRPr="003931E3" w:rsidRDefault="00430DF7" w:rsidP="00430DF7">
      <w:pPr>
        <w:widowControl/>
        <w:spacing w:after="160" w:line="276" w:lineRule="auto"/>
        <w:jc w:val="left"/>
        <w:rPr>
          <w:rFonts w:cs="Times New Roman"/>
          <w:kern w:val="0"/>
          <w:szCs w:val="24"/>
          <w:lang w:eastAsia="zh-TW"/>
        </w:rPr>
      </w:pPr>
      <w:r>
        <w:rPr>
          <w:noProof/>
        </w:rPr>
        <w:lastRenderedPageBreak/>
        <w:drawing>
          <wp:inline distT="0" distB="0" distL="0" distR="0" wp14:anchorId="6CFAF489" wp14:editId="728425CA">
            <wp:extent cx="8229600" cy="46558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8229600" cy="4655820"/>
                    </a:xfrm>
                    <a:prstGeom prst="rect">
                      <a:avLst/>
                    </a:prstGeom>
                  </pic:spPr>
                </pic:pic>
              </a:graphicData>
            </a:graphic>
          </wp:inline>
        </w:drawing>
      </w:r>
    </w:p>
    <w:p w14:paraId="05EDC005" w14:textId="77777777" w:rsidR="00430DF7" w:rsidRDefault="00430DF7" w:rsidP="00430DF7">
      <w:pPr>
        <w:widowControl/>
        <w:spacing w:after="160" w:line="276" w:lineRule="auto"/>
        <w:jc w:val="left"/>
        <w:rPr>
          <w:rFonts w:cs="Times New Roman"/>
          <w:kern w:val="0"/>
          <w:szCs w:val="24"/>
          <w:lang w:eastAsia="zh-TW"/>
        </w:rPr>
        <w:sectPr w:rsidR="00430DF7" w:rsidSect="00FE1DBA">
          <w:pgSz w:w="15840" w:h="12240" w:orient="landscape"/>
          <w:pgMar w:top="1800" w:right="1440" w:bottom="1800" w:left="1440" w:header="720" w:footer="720" w:gutter="0"/>
          <w:cols w:space="720"/>
          <w:docGrid w:linePitch="360"/>
        </w:sectPr>
      </w:pPr>
      <w:r>
        <w:rPr>
          <w:rFonts w:cs="Times New Roman"/>
          <w:kern w:val="0"/>
          <w:szCs w:val="24"/>
          <w:lang w:eastAsia="zh-TW"/>
        </w:rPr>
        <w:t>Figure 14</w:t>
      </w:r>
      <w:r w:rsidRPr="003931E3">
        <w:rPr>
          <w:rFonts w:cs="Times New Roman"/>
          <w:kern w:val="0"/>
          <w:szCs w:val="24"/>
          <w:lang w:eastAsia="zh-TW"/>
        </w:rPr>
        <w:t xml:space="preserve">. </w:t>
      </w:r>
      <w:r>
        <w:rPr>
          <w:rFonts w:eastAsia="PMingLiU" w:cs="Times New Roman"/>
          <w:kern w:val="0"/>
          <w:szCs w:val="24"/>
          <w:lang w:eastAsia="zh-TW"/>
        </w:rPr>
        <w:t>T</w:t>
      </w:r>
      <w:r w:rsidRPr="0080356C">
        <w:rPr>
          <w:rFonts w:eastAsia="PMingLiU" w:cs="Times New Roman"/>
          <w:kern w:val="0"/>
          <w:szCs w:val="24"/>
          <w:lang w:eastAsia="zh-TW"/>
        </w:rPr>
        <w:t>ime series of</w:t>
      </w:r>
      <w:r>
        <w:rPr>
          <w:rFonts w:eastAsia="PMingLiU" w:cs="Times New Roman"/>
          <w:kern w:val="0"/>
          <w:szCs w:val="24"/>
          <w:lang w:eastAsia="zh-TW"/>
        </w:rPr>
        <w:t xml:space="preserve"> year-month</w:t>
      </w:r>
      <w:r w:rsidRPr="0080356C">
        <w:rPr>
          <w:rFonts w:eastAsia="PMingLiU" w:cs="Times New Roman"/>
          <w:kern w:val="0"/>
          <w:szCs w:val="24"/>
          <w:lang w:eastAsia="zh-TW"/>
        </w:rPr>
        <w:t xml:space="preserve"> relative standardi</w:t>
      </w:r>
      <w:r>
        <w:rPr>
          <w:rFonts w:eastAsia="PMingLiU" w:cs="Times New Roman"/>
          <w:kern w:val="0"/>
          <w:szCs w:val="24"/>
          <w:lang w:eastAsia="zh-TW"/>
        </w:rPr>
        <w:t xml:space="preserve">zed indices (relative to mean) </w:t>
      </w:r>
      <w:r w:rsidRPr="0080356C">
        <w:rPr>
          <w:rFonts w:eastAsia="PMingLiU" w:cs="Times New Roman"/>
          <w:kern w:val="0"/>
          <w:szCs w:val="24"/>
          <w:lang w:eastAsia="zh-TW"/>
        </w:rPr>
        <w:t>the Pacific saury in the Northwest Pacific Ocean</w:t>
      </w:r>
      <w:r>
        <w:rPr>
          <w:rFonts w:eastAsia="PMingLiU" w:cs="Times New Roman"/>
          <w:kern w:val="0"/>
          <w:szCs w:val="24"/>
          <w:lang w:eastAsia="zh-TW"/>
        </w:rPr>
        <w:t xml:space="preserve"> during 1994 - 2024</w:t>
      </w:r>
      <w:r w:rsidRPr="0080356C">
        <w:rPr>
          <w:rFonts w:eastAsia="PMingLiU" w:cs="Times New Roman"/>
          <w:kern w:val="0"/>
          <w:szCs w:val="24"/>
          <w:lang w:eastAsia="zh-TW"/>
        </w:rPr>
        <w:t>. The shaded areas denote the 95%</w:t>
      </w:r>
      <w:r>
        <w:rPr>
          <w:rFonts w:cs="Times New Roman"/>
          <w:kern w:val="0"/>
          <w:szCs w:val="24"/>
          <w:lang w:eastAsia="zh-TW"/>
        </w:rPr>
        <w:t xml:space="preserve"> </w:t>
      </w:r>
      <w:r w:rsidRPr="00D24996">
        <w:rPr>
          <w:rFonts w:cs="Times New Roman"/>
          <w:kern w:val="0"/>
          <w:szCs w:val="24"/>
          <w:lang w:eastAsia="zh-TW"/>
        </w:rPr>
        <w:t>confidence intervals</w:t>
      </w:r>
      <w:r>
        <w:rPr>
          <w:rFonts w:cs="Times New Roman"/>
          <w:kern w:val="0"/>
          <w:szCs w:val="24"/>
          <w:lang w:eastAsia="zh-TW"/>
        </w:rPr>
        <w:t xml:space="preserve">. Red </w:t>
      </w:r>
      <w:r w:rsidRPr="00F21799">
        <w:rPr>
          <w:rFonts w:cs="Times New Roman"/>
          <w:kern w:val="0"/>
          <w:szCs w:val="24"/>
          <w:lang w:eastAsia="zh-TW"/>
        </w:rPr>
        <w:t>points indicate nominal CPUEs.</w:t>
      </w:r>
    </w:p>
    <w:p w14:paraId="0CEC212A" w14:textId="77777777" w:rsidR="00430DF7" w:rsidRDefault="00430DF7" w:rsidP="00430DF7">
      <w:pPr>
        <w:widowControl/>
        <w:spacing w:after="160" w:line="276" w:lineRule="auto"/>
        <w:jc w:val="center"/>
        <w:rPr>
          <w:rFonts w:cs="Times New Roman"/>
          <w:kern w:val="0"/>
          <w:szCs w:val="24"/>
          <w:lang w:eastAsia="zh-TW"/>
        </w:rPr>
      </w:pPr>
      <w:r>
        <w:rPr>
          <w:noProof/>
        </w:rPr>
        <w:lastRenderedPageBreak/>
        <w:drawing>
          <wp:inline distT="0" distB="0" distL="0" distR="0" wp14:anchorId="52AA9BE9" wp14:editId="762C1847">
            <wp:extent cx="4975858" cy="3657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975858" cy="3657600"/>
                    </a:xfrm>
                    <a:prstGeom prst="rect">
                      <a:avLst/>
                    </a:prstGeom>
                  </pic:spPr>
                </pic:pic>
              </a:graphicData>
            </a:graphic>
          </wp:inline>
        </w:drawing>
      </w:r>
    </w:p>
    <w:p w14:paraId="59C0F537" w14:textId="77777777" w:rsidR="00430DF7" w:rsidRDefault="00430DF7" w:rsidP="00430DF7">
      <w:pPr>
        <w:widowControl/>
        <w:spacing w:after="160" w:line="276" w:lineRule="auto"/>
        <w:jc w:val="left"/>
        <w:rPr>
          <w:rFonts w:cs="Times New Roman"/>
          <w:kern w:val="0"/>
          <w:szCs w:val="24"/>
          <w:lang w:eastAsia="zh-TW"/>
        </w:rPr>
        <w:sectPr w:rsidR="00430DF7">
          <w:headerReference w:type="even" r:id="rId49"/>
          <w:headerReference w:type="default" r:id="rId50"/>
          <w:footerReference w:type="even" r:id="rId51"/>
          <w:footerReference w:type="default" r:id="rId52"/>
          <w:headerReference w:type="first" r:id="rId53"/>
          <w:footerReference w:type="first" r:id="rId54"/>
          <w:pgSz w:w="12240" w:h="15840"/>
          <w:pgMar w:top="1440" w:right="1800" w:bottom="1440" w:left="1800" w:header="720" w:footer="720" w:gutter="0"/>
          <w:cols w:space="720"/>
          <w:docGrid w:linePitch="360"/>
        </w:sectPr>
      </w:pPr>
      <w:r>
        <w:rPr>
          <w:rFonts w:cs="Times New Roman"/>
          <w:kern w:val="0"/>
          <w:szCs w:val="24"/>
          <w:lang w:eastAsia="zh-TW"/>
        </w:rPr>
        <w:t>Figure 15</w:t>
      </w:r>
      <w:r w:rsidRPr="003931E3">
        <w:rPr>
          <w:rFonts w:cs="Times New Roman"/>
          <w:kern w:val="0"/>
          <w:szCs w:val="24"/>
          <w:lang w:eastAsia="zh-TW"/>
        </w:rPr>
        <w:t xml:space="preserve">. </w:t>
      </w:r>
      <w:r>
        <w:rPr>
          <w:rFonts w:eastAsia="PMingLiU" w:cs="Times New Roman"/>
          <w:kern w:val="0"/>
          <w:szCs w:val="24"/>
          <w:lang w:eastAsia="zh-TW"/>
        </w:rPr>
        <w:t>Annual</w:t>
      </w:r>
      <w:r w:rsidRPr="0080356C">
        <w:rPr>
          <w:rFonts w:eastAsia="PMingLiU" w:cs="Times New Roman"/>
          <w:kern w:val="0"/>
          <w:szCs w:val="24"/>
          <w:lang w:eastAsia="zh-TW"/>
        </w:rPr>
        <w:t xml:space="preserve"> relative standardi</w:t>
      </w:r>
      <w:r>
        <w:rPr>
          <w:rFonts w:eastAsia="PMingLiU" w:cs="Times New Roman"/>
          <w:kern w:val="0"/>
          <w:szCs w:val="24"/>
          <w:lang w:eastAsia="zh-TW"/>
        </w:rPr>
        <w:t xml:space="preserve">zed indices (relative to mean) </w:t>
      </w:r>
      <w:r w:rsidRPr="0080356C">
        <w:rPr>
          <w:rFonts w:eastAsia="PMingLiU" w:cs="Times New Roman"/>
          <w:kern w:val="0"/>
          <w:szCs w:val="24"/>
          <w:lang w:eastAsia="zh-TW"/>
        </w:rPr>
        <w:t>the Pacific saury in the Northwest Pacific Ocean</w:t>
      </w:r>
      <w:r>
        <w:rPr>
          <w:rFonts w:eastAsia="PMingLiU" w:cs="Times New Roman"/>
          <w:kern w:val="0"/>
          <w:szCs w:val="24"/>
          <w:lang w:eastAsia="zh-TW"/>
        </w:rPr>
        <w:t xml:space="preserve"> during 1994 - 2024</w:t>
      </w:r>
      <w:r w:rsidRPr="0080356C">
        <w:rPr>
          <w:rFonts w:eastAsia="PMingLiU" w:cs="Times New Roman"/>
          <w:kern w:val="0"/>
          <w:szCs w:val="24"/>
          <w:lang w:eastAsia="zh-TW"/>
        </w:rPr>
        <w:t>. The shaded areas denote the 95%</w:t>
      </w:r>
      <w:r>
        <w:rPr>
          <w:rFonts w:cs="Times New Roman"/>
          <w:kern w:val="0"/>
          <w:szCs w:val="24"/>
          <w:lang w:eastAsia="zh-TW"/>
        </w:rPr>
        <w:t xml:space="preserve"> </w:t>
      </w:r>
      <w:r w:rsidRPr="00D24996">
        <w:rPr>
          <w:rFonts w:cs="Times New Roman"/>
          <w:kern w:val="0"/>
          <w:szCs w:val="24"/>
          <w:lang w:eastAsia="zh-TW"/>
        </w:rPr>
        <w:t>confidence intervals</w:t>
      </w:r>
      <w:r>
        <w:rPr>
          <w:rFonts w:cs="Times New Roman"/>
          <w:kern w:val="0"/>
          <w:szCs w:val="24"/>
          <w:lang w:eastAsia="zh-TW"/>
        </w:rPr>
        <w:t>. Red</w:t>
      </w:r>
      <w:r w:rsidRPr="00F21799">
        <w:rPr>
          <w:rFonts w:cs="Times New Roman"/>
          <w:kern w:val="0"/>
          <w:szCs w:val="24"/>
          <w:lang w:eastAsia="zh-TW"/>
        </w:rPr>
        <w:t xml:space="preserve"> points indicate nominal CPUEs.</w:t>
      </w:r>
    </w:p>
    <w:p w14:paraId="5A8C1838" w14:textId="77777777" w:rsidR="00430DF7" w:rsidRPr="007E12B7" w:rsidRDefault="00430DF7" w:rsidP="00430DF7">
      <w:pPr>
        <w:spacing w:line="276" w:lineRule="auto"/>
        <w:jc w:val="center"/>
        <w:rPr>
          <w:b/>
        </w:rPr>
      </w:pPr>
      <w:r w:rsidRPr="007E12B7">
        <w:rPr>
          <w:b/>
        </w:rPr>
        <w:lastRenderedPageBreak/>
        <w:t>Appendix figures</w:t>
      </w:r>
    </w:p>
    <w:p w14:paraId="4B8A02FF" w14:textId="77777777" w:rsidR="00430DF7" w:rsidRDefault="00430DF7" w:rsidP="00430DF7">
      <w:pPr>
        <w:spacing w:line="276" w:lineRule="auto"/>
      </w:pPr>
    </w:p>
    <w:p w14:paraId="08A1C4A3" w14:textId="77777777" w:rsidR="00430DF7" w:rsidRDefault="00430DF7" w:rsidP="00430DF7">
      <w:pPr>
        <w:spacing w:line="276" w:lineRule="auto"/>
        <w:jc w:val="center"/>
      </w:pPr>
    </w:p>
    <w:p w14:paraId="41014614" w14:textId="77777777" w:rsidR="00430DF7" w:rsidRDefault="00430DF7" w:rsidP="00430DF7">
      <w:pPr>
        <w:spacing w:line="276" w:lineRule="auto"/>
        <w:jc w:val="center"/>
      </w:pPr>
      <w:r>
        <w:rPr>
          <w:noProof/>
        </w:rPr>
        <w:drawing>
          <wp:inline distT="0" distB="0" distL="0" distR="0" wp14:anchorId="14AC4572" wp14:editId="2FF0DE63">
            <wp:extent cx="5486400" cy="27285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86400" cy="2728595"/>
                    </a:xfrm>
                    <a:prstGeom prst="rect">
                      <a:avLst/>
                    </a:prstGeom>
                  </pic:spPr>
                </pic:pic>
              </a:graphicData>
            </a:graphic>
          </wp:inline>
        </w:drawing>
      </w:r>
    </w:p>
    <w:p w14:paraId="68EA5530" w14:textId="77777777" w:rsidR="00430DF7" w:rsidRDefault="00430DF7" w:rsidP="00430DF7">
      <w:pPr>
        <w:spacing w:line="276" w:lineRule="auto"/>
        <w:jc w:val="center"/>
      </w:pPr>
    </w:p>
    <w:p w14:paraId="00D3102C" w14:textId="77777777" w:rsidR="00430DF7" w:rsidRDefault="00430DF7" w:rsidP="00430DF7">
      <w:pPr>
        <w:spacing w:line="276" w:lineRule="auto"/>
        <w:jc w:val="left"/>
      </w:pPr>
      <w:r>
        <w:t>Figure A1. The summary plot of catch (in 1,000 tons), effort (in operating days), nominal CPUE (in tons/day), and the spatial distribution of CPUE from 2013 - 2024 for Pacific saury collected from China.</w:t>
      </w:r>
      <w:r w:rsidRPr="00E442D8">
        <w:rPr>
          <w:rFonts w:eastAsia="PMingLiU" w:cs="Times New Roman"/>
        </w:rPr>
        <w:t xml:space="preserve"> </w:t>
      </w:r>
      <w:r>
        <w:rPr>
          <w:rFonts w:eastAsia="PMingLiU" w:cs="Times New Roman"/>
        </w:rPr>
        <w:t xml:space="preserve">The circle of the map represents the monthly centroid of gravity of nominal CPUE over years. </w:t>
      </w:r>
      <w:r>
        <w:t xml:space="preserve"> </w:t>
      </w:r>
    </w:p>
    <w:p w14:paraId="3C201385" w14:textId="77777777" w:rsidR="00430DF7" w:rsidRDefault="00430DF7" w:rsidP="00430DF7">
      <w:pPr>
        <w:spacing w:line="276" w:lineRule="auto"/>
        <w:jc w:val="left"/>
        <w:sectPr w:rsidR="00430DF7">
          <w:pgSz w:w="12240" w:h="15840"/>
          <w:pgMar w:top="1440" w:right="1800" w:bottom="1440" w:left="1800" w:header="720" w:footer="720" w:gutter="0"/>
          <w:cols w:space="720"/>
          <w:docGrid w:linePitch="360"/>
        </w:sectPr>
      </w:pPr>
    </w:p>
    <w:p w14:paraId="35999D40" w14:textId="77777777" w:rsidR="00430DF7" w:rsidRDefault="00430DF7" w:rsidP="00430DF7">
      <w:pPr>
        <w:spacing w:line="276" w:lineRule="auto"/>
        <w:jc w:val="center"/>
      </w:pPr>
      <w:r>
        <w:rPr>
          <w:noProof/>
        </w:rPr>
        <w:lastRenderedPageBreak/>
        <w:drawing>
          <wp:inline distT="0" distB="0" distL="0" distR="0" wp14:anchorId="469049BE" wp14:editId="2869C655">
            <wp:extent cx="5486400" cy="27285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86400" cy="2728595"/>
                    </a:xfrm>
                    <a:prstGeom prst="rect">
                      <a:avLst/>
                    </a:prstGeom>
                  </pic:spPr>
                </pic:pic>
              </a:graphicData>
            </a:graphic>
          </wp:inline>
        </w:drawing>
      </w:r>
    </w:p>
    <w:p w14:paraId="61326D93" w14:textId="77777777" w:rsidR="00430DF7" w:rsidRDefault="00430DF7" w:rsidP="00430DF7">
      <w:pPr>
        <w:spacing w:line="276" w:lineRule="auto"/>
        <w:jc w:val="left"/>
      </w:pPr>
      <w:r>
        <w:t xml:space="preserve">Figure A2. The summary plot of catch (in 1,000 tons), effort (in operating days), nominal CPUE (in tons/day), and the spatial distribution of CPUE from 1994 - 2024 for Pacific saury collected from Japan. </w:t>
      </w:r>
      <w:r>
        <w:rPr>
          <w:rFonts w:eastAsia="PMingLiU" w:cs="Times New Roman"/>
        </w:rPr>
        <w:t xml:space="preserve">The circle of the map represents the monthly centroid of gravity of nominal CPUE over years. </w:t>
      </w:r>
      <w:r>
        <w:t xml:space="preserve"> </w:t>
      </w:r>
    </w:p>
    <w:p w14:paraId="66A28B9F" w14:textId="77777777" w:rsidR="00430DF7" w:rsidRDefault="00430DF7" w:rsidP="00430DF7">
      <w:pPr>
        <w:spacing w:line="276" w:lineRule="auto"/>
        <w:jc w:val="left"/>
        <w:sectPr w:rsidR="00430DF7">
          <w:pgSz w:w="12240" w:h="15840"/>
          <w:pgMar w:top="1440" w:right="1800" w:bottom="1440" w:left="1800" w:header="720" w:footer="720" w:gutter="0"/>
          <w:cols w:space="720"/>
          <w:docGrid w:linePitch="360"/>
        </w:sectPr>
      </w:pPr>
    </w:p>
    <w:p w14:paraId="04D35032" w14:textId="77777777" w:rsidR="00430DF7" w:rsidRDefault="00430DF7" w:rsidP="00430DF7">
      <w:pPr>
        <w:spacing w:line="276" w:lineRule="auto"/>
        <w:jc w:val="center"/>
      </w:pPr>
      <w:r>
        <w:rPr>
          <w:noProof/>
        </w:rPr>
        <w:lastRenderedPageBreak/>
        <w:drawing>
          <wp:inline distT="0" distB="0" distL="0" distR="0" wp14:anchorId="7CEA6937" wp14:editId="47D367FA">
            <wp:extent cx="5486400" cy="27285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86400" cy="2728595"/>
                    </a:xfrm>
                    <a:prstGeom prst="rect">
                      <a:avLst/>
                    </a:prstGeom>
                  </pic:spPr>
                </pic:pic>
              </a:graphicData>
            </a:graphic>
          </wp:inline>
        </w:drawing>
      </w:r>
    </w:p>
    <w:p w14:paraId="39B84430" w14:textId="77777777" w:rsidR="00430DF7" w:rsidRDefault="00430DF7" w:rsidP="00430DF7">
      <w:pPr>
        <w:spacing w:line="276" w:lineRule="auto"/>
        <w:jc w:val="left"/>
      </w:pPr>
      <w:r>
        <w:t xml:space="preserve">Figure A3. The summary plot of catch (in 1,000 tons), effort (in operating days), nominal CPUE (in tons/day), and the spatial distribution of CPUE from 2001 – 2024 for Pacific saury collected from Korea. </w:t>
      </w:r>
      <w:r>
        <w:rPr>
          <w:rFonts w:eastAsia="PMingLiU" w:cs="Times New Roman"/>
        </w:rPr>
        <w:t xml:space="preserve">The circle of the map represents the monthly centroid of gravity of nominal CPUE over years. </w:t>
      </w:r>
      <w:r>
        <w:t xml:space="preserve"> </w:t>
      </w:r>
    </w:p>
    <w:p w14:paraId="6D1CBDDA" w14:textId="77777777" w:rsidR="00430DF7" w:rsidRDefault="00430DF7" w:rsidP="00430DF7">
      <w:pPr>
        <w:spacing w:line="276" w:lineRule="auto"/>
        <w:jc w:val="left"/>
        <w:rPr>
          <w:rFonts w:eastAsia="PMingLiU" w:cs="Times New Roman"/>
        </w:rPr>
        <w:sectPr w:rsidR="00430DF7">
          <w:pgSz w:w="12240" w:h="15840"/>
          <w:pgMar w:top="1440" w:right="1800" w:bottom="1440" w:left="1800" w:header="720" w:footer="720" w:gutter="0"/>
          <w:cols w:space="720"/>
          <w:docGrid w:linePitch="360"/>
        </w:sectPr>
      </w:pPr>
    </w:p>
    <w:p w14:paraId="02AC3AED" w14:textId="77777777" w:rsidR="00430DF7" w:rsidRDefault="00430DF7" w:rsidP="00430DF7">
      <w:pPr>
        <w:spacing w:line="276" w:lineRule="auto"/>
        <w:jc w:val="left"/>
      </w:pPr>
      <w:r>
        <w:rPr>
          <w:noProof/>
        </w:rPr>
        <w:lastRenderedPageBreak/>
        <w:drawing>
          <wp:inline distT="0" distB="0" distL="0" distR="0" wp14:anchorId="1448CB8C" wp14:editId="47B578A6">
            <wp:extent cx="5486400" cy="27285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486400" cy="2728595"/>
                    </a:xfrm>
                    <a:prstGeom prst="rect">
                      <a:avLst/>
                    </a:prstGeom>
                  </pic:spPr>
                </pic:pic>
              </a:graphicData>
            </a:graphic>
          </wp:inline>
        </w:drawing>
      </w:r>
    </w:p>
    <w:p w14:paraId="245D4AC6" w14:textId="77777777" w:rsidR="00430DF7" w:rsidRDefault="00430DF7" w:rsidP="00430DF7">
      <w:pPr>
        <w:spacing w:line="276" w:lineRule="auto"/>
        <w:jc w:val="left"/>
      </w:pPr>
      <w:r>
        <w:t xml:space="preserve">Figure A4. The summary plot of catch (in 1,000 tons), effort (in operating days), nominal CPUE (in tons/day), and the spatial distribution of CPUE from 1994 – 2024 for Pacific saury collected from Russia. </w:t>
      </w:r>
      <w:r>
        <w:rPr>
          <w:rFonts w:eastAsia="PMingLiU" w:cs="Times New Roman"/>
        </w:rPr>
        <w:t xml:space="preserve">The circle of the map represents the monthly centroid of gravity of nominal CPUE over years. </w:t>
      </w:r>
      <w:r>
        <w:t xml:space="preserve"> </w:t>
      </w:r>
    </w:p>
    <w:p w14:paraId="2A0A5C02" w14:textId="77777777" w:rsidR="00430DF7" w:rsidRDefault="00430DF7" w:rsidP="00430DF7">
      <w:pPr>
        <w:spacing w:line="276" w:lineRule="auto"/>
        <w:jc w:val="left"/>
        <w:rPr>
          <w:rFonts w:eastAsia="PMingLiU" w:cs="Times New Roman"/>
        </w:rPr>
        <w:sectPr w:rsidR="00430DF7">
          <w:pgSz w:w="12240" w:h="15840"/>
          <w:pgMar w:top="1440" w:right="1800" w:bottom="1440" w:left="1800" w:header="720" w:footer="720" w:gutter="0"/>
          <w:cols w:space="720"/>
          <w:docGrid w:linePitch="360"/>
        </w:sectPr>
      </w:pPr>
    </w:p>
    <w:p w14:paraId="6A788D8B" w14:textId="77777777" w:rsidR="00430DF7" w:rsidRDefault="00430DF7" w:rsidP="00430DF7">
      <w:pPr>
        <w:spacing w:line="276" w:lineRule="auto"/>
        <w:jc w:val="center"/>
      </w:pPr>
      <w:r>
        <w:rPr>
          <w:noProof/>
        </w:rPr>
        <w:lastRenderedPageBreak/>
        <w:drawing>
          <wp:inline distT="0" distB="0" distL="0" distR="0" wp14:anchorId="17E25A63" wp14:editId="61B258E3">
            <wp:extent cx="5486400" cy="272859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86400" cy="2728595"/>
                    </a:xfrm>
                    <a:prstGeom prst="rect">
                      <a:avLst/>
                    </a:prstGeom>
                  </pic:spPr>
                </pic:pic>
              </a:graphicData>
            </a:graphic>
          </wp:inline>
        </w:drawing>
      </w:r>
    </w:p>
    <w:p w14:paraId="2DDAFF04" w14:textId="77777777" w:rsidR="00430DF7" w:rsidRDefault="00430DF7" w:rsidP="00430DF7">
      <w:pPr>
        <w:spacing w:line="276" w:lineRule="auto"/>
        <w:jc w:val="left"/>
      </w:pPr>
      <w:r>
        <w:t xml:space="preserve">Figure A5. The summary plot of catch (in 1,000 tons), effort (in operating days), nominal CPUE (in tons/day), and the spatial distribution of CPUE from 2001 – 2024 for Pacific saury collected from Chinese Taipei. </w:t>
      </w:r>
      <w:r>
        <w:rPr>
          <w:rFonts w:eastAsia="PMingLiU" w:cs="Times New Roman"/>
        </w:rPr>
        <w:t xml:space="preserve">The circle of the map represents the monthly centroid of gravity of nominal CPUE over years. </w:t>
      </w:r>
      <w:r>
        <w:t xml:space="preserve"> </w:t>
      </w:r>
    </w:p>
    <w:p w14:paraId="4575F70C" w14:textId="77777777" w:rsidR="00430DF7" w:rsidRDefault="00430DF7" w:rsidP="00430DF7">
      <w:pPr>
        <w:spacing w:line="276" w:lineRule="auto"/>
        <w:jc w:val="left"/>
        <w:sectPr w:rsidR="00430DF7">
          <w:pgSz w:w="12240" w:h="15840"/>
          <w:pgMar w:top="1440" w:right="1800" w:bottom="1440" w:left="1800" w:header="720" w:footer="720" w:gutter="0"/>
          <w:cols w:space="720"/>
          <w:docGrid w:linePitch="360"/>
        </w:sectPr>
      </w:pPr>
    </w:p>
    <w:p w14:paraId="599362D8" w14:textId="77777777" w:rsidR="00430DF7" w:rsidRDefault="00430DF7" w:rsidP="00430DF7">
      <w:pPr>
        <w:spacing w:line="276" w:lineRule="auto"/>
        <w:jc w:val="center"/>
      </w:pPr>
      <w:r>
        <w:rPr>
          <w:noProof/>
        </w:rPr>
        <w:lastRenderedPageBreak/>
        <w:drawing>
          <wp:inline distT="0" distB="0" distL="0" distR="0" wp14:anchorId="1208DCE7" wp14:editId="790F34A0">
            <wp:extent cx="5486400" cy="27285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86400" cy="2728595"/>
                    </a:xfrm>
                    <a:prstGeom prst="rect">
                      <a:avLst/>
                    </a:prstGeom>
                  </pic:spPr>
                </pic:pic>
              </a:graphicData>
            </a:graphic>
          </wp:inline>
        </w:drawing>
      </w:r>
    </w:p>
    <w:p w14:paraId="0643F05C" w14:textId="77777777" w:rsidR="00430DF7" w:rsidRDefault="00430DF7" w:rsidP="00430DF7">
      <w:pPr>
        <w:spacing w:line="276" w:lineRule="auto"/>
      </w:pPr>
    </w:p>
    <w:p w14:paraId="77689E82" w14:textId="77777777" w:rsidR="00430DF7" w:rsidRDefault="00430DF7" w:rsidP="00430DF7">
      <w:pPr>
        <w:spacing w:line="276" w:lineRule="auto"/>
        <w:jc w:val="left"/>
      </w:pPr>
      <w:r>
        <w:t>Figure A6</w:t>
      </w:r>
      <w:r w:rsidRPr="00D601A1">
        <w:t>. The summary plot of catch (in 1,000 tons), effort (in operating day</w:t>
      </w:r>
      <w:r>
        <w:t>s</w:t>
      </w:r>
      <w:r w:rsidRPr="00D601A1">
        <w:t xml:space="preserve">), nominal CPUE (in tons/day), and the spatial distribution of CPUE from </w:t>
      </w:r>
      <w:r>
        <w:t xml:space="preserve">2013 – 2024 </w:t>
      </w:r>
      <w:r w:rsidRPr="00D601A1">
        <w:t xml:space="preserve">for Pacific saury collected from </w:t>
      </w:r>
      <w:r>
        <w:t xml:space="preserve">Vanuatu. </w:t>
      </w:r>
      <w:r>
        <w:rPr>
          <w:rFonts w:eastAsia="PMingLiU" w:cs="Times New Roman"/>
        </w:rPr>
        <w:t xml:space="preserve">The circle of the map represents the monthly centroid of gravity of nominal CPUE over years. </w:t>
      </w:r>
      <w:r>
        <w:t xml:space="preserve"> </w:t>
      </w:r>
    </w:p>
    <w:p w14:paraId="0395DE10" w14:textId="77777777" w:rsidR="00430DF7" w:rsidRDefault="00430DF7" w:rsidP="00430DF7">
      <w:pPr>
        <w:spacing w:line="276" w:lineRule="auto"/>
        <w:jc w:val="left"/>
        <w:sectPr w:rsidR="00430DF7">
          <w:pgSz w:w="12240" w:h="15840"/>
          <w:pgMar w:top="1440" w:right="1800" w:bottom="1440" w:left="1800" w:header="720" w:footer="720" w:gutter="0"/>
          <w:cols w:space="720"/>
          <w:docGrid w:linePitch="360"/>
        </w:sectPr>
      </w:pPr>
    </w:p>
    <w:p w14:paraId="2774B09B" w14:textId="77777777" w:rsidR="00430DF7" w:rsidRDefault="00430DF7" w:rsidP="00430DF7">
      <w:pPr>
        <w:spacing w:line="276" w:lineRule="auto"/>
        <w:jc w:val="center"/>
      </w:pPr>
      <w:r>
        <w:rPr>
          <w:noProof/>
        </w:rPr>
        <w:lastRenderedPageBreak/>
        <w:drawing>
          <wp:inline distT="0" distB="0" distL="0" distR="0" wp14:anchorId="5762CC7E" wp14:editId="044BED0C">
            <wp:extent cx="5534287" cy="5120640"/>
            <wp:effectExtent l="0" t="0" r="9525"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534287" cy="5120640"/>
                    </a:xfrm>
                    <a:prstGeom prst="rect">
                      <a:avLst/>
                    </a:prstGeom>
                    <a:noFill/>
                  </pic:spPr>
                </pic:pic>
              </a:graphicData>
            </a:graphic>
          </wp:inline>
        </w:drawing>
      </w:r>
    </w:p>
    <w:p w14:paraId="42A7E4E7" w14:textId="77777777" w:rsidR="00430DF7" w:rsidRDefault="00430DF7" w:rsidP="00430DF7">
      <w:pPr>
        <w:spacing w:line="276" w:lineRule="auto"/>
      </w:pPr>
    </w:p>
    <w:p w14:paraId="3E054D68" w14:textId="77777777" w:rsidR="00430DF7" w:rsidRDefault="00430DF7" w:rsidP="00430DF7">
      <w:pPr>
        <w:spacing w:line="276" w:lineRule="auto"/>
        <w:jc w:val="left"/>
        <w:sectPr w:rsidR="00430DF7">
          <w:pgSz w:w="12240" w:h="15840"/>
          <w:pgMar w:top="1440" w:right="1800" w:bottom="1440" w:left="1800" w:header="708" w:footer="708" w:gutter="0"/>
          <w:cols w:space="708"/>
          <w:docGrid w:linePitch="360"/>
        </w:sectPr>
      </w:pPr>
      <w:r>
        <w:t>Figure A7. The</w:t>
      </w:r>
      <w:r w:rsidRPr="00434F2A">
        <w:t xml:space="preserve"> spatial and temporal patterns of nominal </w:t>
      </w:r>
      <w:r>
        <w:t xml:space="preserve">(a) </w:t>
      </w:r>
      <w:r w:rsidRPr="00434F2A">
        <w:t>catch</w:t>
      </w:r>
      <w:r>
        <w:t xml:space="preserve"> (in tons)</w:t>
      </w:r>
      <w:r w:rsidRPr="00434F2A">
        <w:t xml:space="preserve">, </w:t>
      </w:r>
      <w:r>
        <w:t xml:space="preserve">(b) </w:t>
      </w:r>
      <w:r w:rsidRPr="00434F2A">
        <w:t xml:space="preserve">operating days, and </w:t>
      </w:r>
      <w:r>
        <w:t xml:space="preserve">(c) log-transform </w:t>
      </w:r>
      <w:r w:rsidRPr="00434F2A">
        <w:t xml:space="preserve">CPUE </w:t>
      </w:r>
      <w:r>
        <w:t xml:space="preserve">(tons/day) </w:t>
      </w:r>
      <w:r w:rsidRPr="00434F2A">
        <w:t xml:space="preserve">over successive 5-year periods for </w:t>
      </w:r>
      <w:r>
        <w:t xml:space="preserve">China during 2013 – 2024. </w:t>
      </w:r>
    </w:p>
    <w:p w14:paraId="6C77604D" w14:textId="77777777" w:rsidR="00430DF7" w:rsidRDefault="00430DF7" w:rsidP="00430DF7">
      <w:pPr>
        <w:spacing w:line="276" w:lineRule="auto"/>
        <w:jc w:val="left"/>
      </w:pPr>
      <w:r>
        <w:rPr>
          <w:noProof/>
        </w:rPr>
        <w:lastRenderedPageBreak/>
        <w:drawing>
          <wp:inline distT="0" distB="0" distL="0" distR="0" wp14:anchorId="6FD18EB8" wp14:editId="1D43DC5B">
            <wp:extent cx="6023308" cy="7315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023308" cy="7315200"/>
                    </a:xfrm>
                    <a:prstGeom prst="rect">
                      <a:avLst/>
                    </a:prstGeom>
                    <a:noFill/>
                  </pic:spPr>
                </pic:pic>
              </a:graphicData>
            </a:graphic>
          </wp:inline>
        </w:drawing>
      </w:r>
    </w:p>
    <w:p w14:paraId="3AB65BCA" w14:textId="77777777" w:rsidR="00430DF7" w:rsidRDefault="00430DF7" w:rsidP="00430DF7">
      <w:pPr>
        <w:spacing w:line="276" w:lineRule="auto"/>
        <w:jc w:val="left"/>
        <w:sectPr w:rsidR="00430DF7">
          <w:pgSz w:w="12240" w:h="15840"/>
          <w:pgMar w:top="1440" w:right="1800" w:bottom="1440" w:left="1800" w:header="708" w:footer="708" w:gutter="0"/>
          <w:cols w:space="708"/>
          <w:docGrid w:linePitch="360"/>
        </w:sectPr>
      </w:pPr>
      <w:r>
        <w:t>Figure A8. The</w:t>
      </w:r>
      <w:r w:rsidRPr="00434F2A">
        <w:t xml:space="preserve"> spatial and temporal patterns of nominal </w:t>
      </w:r>
      <w:r>
        <w:t xml:space="preserve">(a) </w:t>
      </w:r>
      <w:r w:rsidRPr="00434F2A">
        <w:t>catch</w:t>
      </w:r>
      <w:r>
        <w:t xml:space="preserve"> (in tons)</w:t>
      </w:r>
      <w:r w:rsidRPr="00434F2A">
        <w:t xml:space="preserve">, </w:t>
      </w:r>
      <w:r>
        <w:t xml:space="preserve">(b) </w:t>
      </w:r>
      <w:r w:rsidRPr="00434F2A">
        <w:t xml:space="preserve">operating days, and </w:t>
      </w:r>
      <w:r>
        <w:t xml:space="preserve">(c) log-transform </w:t>
      </w:r>
      <w:r w:rsidRPr="00434F2A">
        <w:t xml:space="preserve">CPUE </w:t>
      </w:r>
      <w:r>
        <w:t xml:space="preserve">(tons/day) </w:t>
      </w:r>
      <w:r w:rsidRPr="00434F2A">
        <w:t xml:space="preserve">over successive 5-year periods for </w:t>
      </w:r>
      <w:r>
        <w:t xml:space="preserve">Japan during 1994 – 2024. </w:t>
      </w:r>
    </w:p>
    <w:p w14:paraId="00EC2AEE" w14:textId="77777777" w:rsidR="00430DF7" w:rsidRDefault="00430DF7" w:rsidP="00430DF7">
      <w:pPr>
        <w:spacing w:line="276" w:lineRule="auto"/>
        <w:jc w:val="left"/>
      </w:pPr>
      <w:r>
        <w:rPr>
          <w:noProof/>
        </w:rPr>
        <w:lastRenderedPageBreak/>
        <w:drawing>
          <wp:inline distT="0" distB="0" distL="0" distR="0" wp14:anchorId="6DC3B3BB" wp14:editId="72435C96">
            <wp:extent cx="5912015" cy="7315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12015" cy="7315200"/>
                    </a:xfrm>
                    <a:prstGeom prst="rect">
                      <a:avLst/>
                    </a:prstGeom>
                    <a:noFill/>
                  </pic:spPr>
                </pic:pic>
              </a:graphicData>
            </a:graphic>
          </wp:inline>
        </w:drawing>
      </w:r>
    </w:p>
    <w:p w14:paraId="7F379811" w14:textId="77777777" w:rsidR="00430DF7" w:rsidRDefault="00430DF7" w:rsidP="00430DF7">
      <w:pPr>
        <w:spacing w:line="276" w:lineRule="auto"/>
        <w:jc w:val="left"/>
        <w:sectPr w:rsidR="00430DF7">
          <w:pgSz w:w="12240" w:h="15840"/>
          <w:pgMar w:top="1440" w:right="1800" w:bottom="1440" w:left="1800" w:header="708" w:footer="708" w:gutter="0"/>
          <w:cols w:space="708"/>
          <w:docGrid w:linePitch="360"/>
        </w:sectPr>
      </w:pPr>
      <w:r w:rsidRPr="00242E93">
        <w:t>Figure A</w:t>
      </w:r>
      <w:r>
        <w:t>9</w:t>
      </w:r>
      <w:r w:rsidRPr="00242E93">
        <w:t xml:space="preserve">. The spatial and temporal patterns of nominal (a) catch (in tons), (b) operating days, and (c) log-transform CPUE (tons/day) over successive 5-year periods for </w:t>
      </w:r>
      <w:r>
        <w:t>Korea</w:t>
      </w:r>
      <w:r w:rsidRPr="00242E93">
        <w:t xml:space="preserve"> during </w:t>
      </w:r>
      <w:r>
        <w:t>2001</w:t>
      </w:r>
      <w:r w:rsidRPr="00242E93">
        <w:t xml:space="preserve"> – 2024.  </w:t>
      </w:r>
    </w:p>
    <w:p w14:paraId="12D1B971" w14:textId="77777777" w:rsidR="00430DF7" w:rsidRDefault="00430DF7" w:rsidP="00430DF7">
      <w:pPr>
        <w:spacing w:line="276" w:lineRule="auto"/>
        <w:jc w:val="left"/>
      </w:pPr>
      <w:r>
        <w:rPr>
          <w:noProof/>
        </w:rPr>
        <w:lastRenderedPageBreak/>
        <w:drawing>
          <wp:inline distT="0" distB="0" distL="0" distR="0" wp14:anchorId="442506A3" wp14:editId="350A96AE">
            <wp:extent cx="6021070" cy="7198242"/>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b="4353"/>
                    <a:stretch/>
                  </pic:blipFill>
                  <pic:spPr bwMode="auto">
                    <a:xfrm>
                      <a:off x="0" y="0"/>
                      <a:ext cx="6022706" cy="7200198"/>
                    </a:xfrm>
                    <a:prstGeom prst="rect">
                      <a:avLst/>
                    </a:prstGeom>
                    <a:noFill/>
                    <a:ln>
                      <a:noFill/>
                    </a:ln>
                    <a:extLst>
                      <a:ext uri="{53640926-AAD7-44D8-BBD7-CCE9431645EC}">
                        <a14:shadowObscured xmlns:a14="http://schemas.microsoft.com/office/drawing/2010/main"/>
                      </a:ext>
                    </a:extLst>
                  </pic:spPr>
                </pic:pic>
              </a:graphicData>
            </a:graphic>
          </wp:inline>
        </w:drawing>
      </w:r>
    </w:p>
    <w:p w14:paraId="12C3ED69" w14:textId="77777777" w:rsidR="00430DF7" w:rsidRDefault="00430DF7" w:rsidP="00430DF7">
      <w:pPr>
        <w:spacing w:line="276" w:lineRule="auto"/>
        <w:jc w:val="left"/>
        <w:sectPr w:rsidR="00430DF7">
          <w:pgSz w:w="12240" w:h="15840"/>
          <w:pgMar w:top="1440" w:right="1800" w:bottom="1440" w:left="1800" w:header="708" w:footer="708" w:gutter="0"/>
          <w:cols w:space="708"/>
          <w:docGrid w:linePitch="360"/>
        </w:sectPr>
      </w:pPr>
      <w:r w:rsidRPr="00242E93">
        <w:t>Figure A</w:t>
      </w:r>
      <w:r>
        <w:t>10</w:t>
      </w:r>
      <w:r w:rsidRPr="00242E93">
        <w:t xml:space="preserve">. The spatial and temporal patterns of nominal (a) catch (in tons), (b) operating days, and (c) log-transform CPUE (tons/day) over successive 5-year periods for </w:t>
      </w:r>
      <w:r>
        <w:t>Russia</w:t>
      </w:r>
      <w:r w:rsidRPr="00242E93">
        <w:t xml:space="preserve"> during </w:t>
      </w:r>
      <w:r>
        <w:t>1994</w:t>
      </w:r>
      <w:r w:rsidRPr="00242E93">
        <w:t xml:space="preserve"> – 2024.   </w:t>
      </w:r>
    </w:p>
    <w:p w14:paraId="017781F5" w14:textId="77777777" w:rsidR="00430DF7" w:rsidRDefault="00430DF7" w:rsidP="00430DF7">
      <w:pPr>
        <w:spacing w:line="276" w:lineRule="auto"/>
        <w:jc w:val="left"/>
      </w:pPr>
      <w:r>
        <w:rPr>
          <w:noProof/>
        </w:rPr>
        <w:lastRenderedPageBreak/>
        <w:drawing>
          <wp:inline distT="0" distB="0" distL="0" distR="0" wp14:anchorId="4DE32B71" wp14:editId="100F465A">
            <wp:extent cx="5970066" cy="73152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b="4786"/>
                    <a:stretch/>
                  </pic:blipFill>
                  <pic:spPr bwMode="auto">
                    <a:xfrm>
                      <a:off x="0" y="0"/>
                      <a:ext cx="5970066" cy="7315200"/>
                    </a:xfrm>
                    <a:prstGeom prst="rect">
                      <a:avLst/>
                    </a:prstGeom>
                    <a:noFill/>
                    <a:ln>
                      <a:noFill/>
                    </a:ln>
                    <a:extLst>
                      <a:ext uri="{53640926-AAD7-44D8-BBD7-CCE9431645EC}">
                        <a14:shadowObscured xmlns:a14="http://schemas.microsoft.com/office/drawing/2010/main"/>
                      </a:ext>
                    </a:extLst>
                  </pic:spPr>
                </pic:pic>
              </a:graphicData>
            </a:graphic>
          </wp:inline>
        </w:drawing>
      </w:r>
    </w:p>
    <w:p w14:paraId="60C138F1" w14:textId="77777777" w:rsidR="00430DF7" w:rsidRDefault="00430DF7" w:rsidP="00430DF7">
      <w:pPr>
        <w:spacing w:line="276" w:lineRule="auto"/>
        <w:jc w:val="left"/>
        <w:sectPr w:rsidR="00430DF7">
          <w:pgSz w:w="12240" w:h="15840"/>
          <w:pgMar w:top="1440" w:right="1800" w:bottom="1440" w:left="1800" w:header="708" w:footer="708" w:gutter="0"/>
          <w:cols w:space="708"/>
          <w:docGrid w:linePitch="360"/>
        </w:sectPr>
      </w:pPr>
      <w:r w:rsidRPr="00242E93">
        <w:t>Figure A</w:t>
      </w:r>
      <w:r>
        <w:t>11</w:t>
      </w:r>
      <w:r w:rsidRPr="00242E93">
        <w:t xml:space="preserve">. The spatial and temporal patterns of nominal (a) catch (in tons), (b) operating days, and (c) log-transform CPUE (tons/day) over successive 5-year periods for </w:t>
      </w:r>
      <w:r>
        <w:t>Taiwan</w:t>
      </w:r>
      <w:r w:rsidRPr="00242E93">
        <w:t xml:space="preserve"> during </w:t>
      </w:r>
      <w:r>
        <w:t>2001</w:t>
      </w:r>
      <w:r w:rsidRPr="00242E93">
        <w:t xml:space="preserve"> – 2024.   </w:t>
      </w:r>
    </w:p>
    <w:p w14:paraId="6FB26471" w14:textId="77777777" w:rsidR="00430DF7" w:rsidRDefault="00430DF7" w:rsidP="00430DF7">
      <w:pPr>
        <w:spacing w:line="276" w:lineRule="auto"/>
        <w:jc w:val="left"/>
      </w:pPr>
      <w:r>
        <w:rPr>
          <w:noProof/>
        </w:rPr>
        <w:lastRenderedPageBreak/>
        <w:drawing>
          <wp:inline distT="0" distB="0" distL="0" distR="0" wp14:anchorId="558FB332" wp14:editId="53B98AD1">
            <wp:extent cx="6039908" cy="557784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039908" cy="5577840"/>
                    </a:xfrm>
                    <a:prstGeom prst="rect">
                      <a:avLst/>
                    </a:prstGeom>
                    <a:noFill/>
                  </pic:spPr>
                </pic:pic>
              </a:graphicData>
            </a:graphic>
          </wp:inline>
        </w:drawing>
      </w:r>
    </w:p>
    <w:p w14:paraId="29C44820" w14:textId="77777777" w:rsidR="00430DF7" w:rsidRDefault="00430DF7" w:rsidP="00430DF7">
      <w:pPr>
        <w:spacing w:line="276" w:lineRule="auto"/>
        <w:jc w:val="left"/>
      </w:pPr>
      <w:r w:rsidRPr="00242E93">
        <w:t>Figure A</w:t>
      </w:r>
      <w:r>
        <w:t>11</w:t>
      </w:r>
      <w:r w:rsidRPr="00242E93">
        <w:t xml:space="preserve">. The spatial and temporal patterns of nominal (a) catch (in tons), (b) operating days, and (c) log-transform CPUE (tons/day) over successive 5-year periods for </w:t>
      </w:r>
      <w:r>
        <w:t xml:space="preserve">Vanuatu </w:t>
      </w:r>
      <w:r w:rsidRPr="00242E93">
        <w:t xml:space="preserve">during </w:t>
      </w:r>
      <w:r>
        <w:t>2013</w:t>
      </w:r>
      <w:r w:rsidRPr="00242E93">
        <w:t xml:space="preserve"> – 2024.  </w:t>
      </w:r>
    </w:p>
    <w:p w14:paraId="69B2184C" w14:textId="6578F7B9" w:rsidR="00161CA9" w:rsidRPr="00020F26" w:rsidRDefault="00161CA9" w:rsidP="00020F26">
      <w:pPr>
        <w:spacing w:line="276" w:lineRule="auto"/>
        <w:jc w:val="left"/>
        <w:rPr>
          <w:rFonts w:cs="Times New Roman"/>
          <w:kern w:val="0"/>
          <w:szCs w:val="24"/>
          <w:lang w:eastAsia="zh-TW"/>
        </w:rPr>
      </w:pPr>
    </w:p>
    <w:sectPr w:rsidR="00161CA9" w:rsidRPr="00020F2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038DA" w14:textId="77777777" w:rsidR="005B0665" w:rsidRDefault="005B0665" w:rsidP="00437C67">
      <w:r>
        <w:separator/>
      </w:r>
    </w:p>
  </w:endnote>
  <w:endnote w:type="continuationSeparator" w:id="0">
    <w:p w14:paraId="57D9EC11" w14:textId="77777777" w:rsidR="005B0665" w:rsidRDefault="005B0665" w:rsidP="00437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MR10">
    <w:altName w:val="Cambria"/>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Myriad Pro">
    <w:altName w:val="Corbel"/>
    <w:panose1 w:val="00000000000000000000"/>
    <w:charset w:val="00"/>
    <w:family w:val="swiss"/>
    <w:notTrueType/>
    <w:pitch w:val="variable"/>
    <w:sig w:usb0="20000287" w:usb1="00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439091"/>
      <w:docPartObj>
        <w:docPartGallery w:val="Page Numbers (Bottom of Page)"/>
        <w:docPartUnique/>
      </w:docPartObj>
    </w:sdtPr>
    <w:sdtEndPr>
      <w:rPr>
        <w:noProof/>
      </w:rPr>
    </w:sdtEndPr>
    <w:sdtContent>
      <w:p w14:paraId="50862D41" w14:textId="77777777" w:rsidR="00256692" w:rsidRDefault="00256692">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4682F7CC" w14:textId="77777777" w:rsidR="00256692" w:rsidRPr="00F4114B" w:rsidRDefault="00256692" w:rsidP="00F4114B">
    <w:pPr>
      <w:pStyle w:val="Footer"/>
      <w:rPr>
        <w:lang w:eastAsia="zh-TW"/>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98325" w14:textId="77777777" w:rsidR="00430DF7" w:rsidRDefault="00430DF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641172"/>
      <w:docPartObj>
        <w:docPartGallery w:val="Page Numbers (Bottom of Page)"/>
        <w:docPartUnique/>
      </w:docPartObj>
    </w:sdtPr>
    <w:sdtEndPr>
      <w:rPr>
        <w:noProof/>
      </w:rPr>
    </w:sdtEndPr>
    <w:sdtContent>
      <w:p w14:paraId="754DB8F4" w14:textId="77777777" w:rsidR="00430DF7" w:rsidRDefault="00430DF7">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41BD5AE8" w14:textId="77777777" w:rsidR="00430DF7" w:rsidRPr="00F4114B" w:rsidRDefault="00430DF7" w:rsidP="00F4114B">
    <w:pPr>
      <w:pStyle w:val="Footer"/>
      <w:rPr>
        <w:lang w:eastAsia="zh-TW"/>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A49C" w14:textId="77777777" w:rsidR="00430DF7" w:rsidRDefault="00430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47D01" w14:textId="442EF66D" w:rsidR="00772DBC" w:rsidRDefault="00AC2BAC">
    <w:pPr>
      <w:pStyle w:val="Footer"/>
    </w:pPr>
    <w:r>
      <w:rPr>
        <w:noProof/>
        <w:sz w:val="14"/>
        <w:szCs w:val="14"/>
        <w:lang w:eastAsia="en-US"/>
      </w:rPr>
      <mc:AlternateContent>
        <mc:Choice Requires="wps">
          <w:drawing>
            <wp:anchor distT="0" distB="0" distL="114300" distR="114300" simplePos="0" relativeHeight="251662336" behindDoc="0" locked="0" layoutInCell="1" allowOverlap="1" wp14:anchorId="0076BF76" wp14:editId="636C5203">
              <wp:simplePos x="0" y="0"/>
              <wp:positionH relativeFrom="margin">
                <wp:posOffset>-317500</wp:posOffset>
              </wp:positionH>
              <wp:positionV relativeFrom="paragraph">
                <wp:posOffset>-190500</wp:posOffset>
              </wp:positionV>
              <wp:extent cx="2647950" cy="685800"/>
              <wp:effectExtent l="0" t="0" r="0" b="3175"/>
              <wp:wrapNone/>
              <wp:docPr id="68109731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EA6FC1" w14:textId="77777777" w:rsidR="00AC2BAC" w:rsidRPr="00CC48E0" w:rsidRDefault="00AC2BAC" w:rsidP="00AC2BAC">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26CE4430" w14:textId="77777777" w:rsidR="00AC2BAC" w:rsidRPr="00CC48E0" w:rsidRDefault="00AC2BAC" w:rsidP="00AC2BAC">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521AAFB1" w14:textId="77777777" w:rsidR="00AC2BAC" w:rsidRPr="00CC48E0" w:rsidRDefault="00AC2BAC" w:rsidP="00AC2BAC">
                          <w:pPr>
                            <w:rPr>
                              <w:rFonts w:ascii="Myriad Pro" w:hAnsi="Myriad Pro"/>
                              <w:color w:val="595959"/>
                              <w:sz w:val="14"/>
                              <w:szCs w:val="14"/>
                            </w:rPr>
                          </w:pPr>
                          <w:r w:rsidRPr="00CC48E0">
                            <w:rPr>
                              <w:rFonts w:ascii="Myriad Pro" w:hAnsi="Myriad Pro"/>
                              <w:color w:val="595959"/>
                              <w:sz w:val="14"/>
                              <w:szCs w:val="14"/>
                            </w:rPr>
                            <w:t>4-5-7 Konan, Minato-ku, Tokyo</w:t>
                          </w:r>
                        </w:p>
                        <w:p w14:paraId="64D2F35D" w14:textId="77777777" w:rsidR="00AC2BAC" w:rsidRPr="00CC48E0" w:rsidRDefault="00AC2BAC" w:rsidP="00AC2BAC">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76BF76" id="_x0000_t202" coordsize="21600,21600" o:spt="202" path="m,l,21600r21600,l21600,xe">
              <v:stroke joinstyle="miter"/>
              <v:path gradientshapeok="t" o:connecttype="rect"/>
            </v:shapetype>
            <v:shape id="テキスト ボックス 6" o:spid="_x0000_s1027" type="#_x0000_t202" style="position:absolute;left:0;text-align:left;margin-left:-25pt;margin-top:-15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" filled="f" stroked="f" strokeweight=".5pt">
              <v:textbox style="mso-fit-shape-to-text:t">
                <w:txbxContent>
                  <w:p w14:paraId="72EA6FC1" w14:textId="77777777" w:rsidR="00AC2BAC" w:rsidRPr="00CC48E0" w:rsidRDefault="00AC2BAC" w:rsidP="00AC2BAC">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26CE4430" w14:textId="77777777" w:rsidR="00AC2BAC" w:rsidRPr="00CC48E0" w:rsidRDefault="00AC2BAC" w:rsidP="00AC2BAC">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521AAFB1" w14:textId="77777777" w:rsidR="00AC2BAC" w:rsidRPr="00CC48E0" w:rsidRDefault="00AC2BAC" w:rsidP="00AC2BAC">
                    <w:pPr>
                      <w:rPr>
                        <w:rFonts w:ascii="Myriad Pro" w:hAnsi="Myriad Pro"/>
                        <w:color w:val="595959"/>
                        <w:sz w:val="14"/>
                        <w:szCs w:val="14"/>
                      </w:rPr>
                    </w:pPr>
                    <w:r w:rsidRPr="00CC48E0">
                      <w:rPr>
                        <w:rFonts w:ascii="Myriad Pro" w:hAnsi="Myriad Pro"/>
                        <w:color w:val="595959"/>
                        <w:sz w:val="14"/>
                        <w:szCs w:val="14"/>
                      </w:rPr>
                      <w:t>4-5-7 Konan, Minato-ku, Tokyo</w:t>
                    </w:r>
                  </w:p>
                  <w:p w14:paraId="64D2F35D" w14:textId="77777777" w:rsidR="00AC2BAC" w:rsidRPr="00CC48E0" w:rsidRDefault="00AC2BAC" w:rsidP="00AC2BAC">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63360" behindDoc="0" locked="0" layoutInCell="1" allowOverlap="1" wp14:anchorId="02F3FB5E" wp14:editId="6E9BA094">
              <wp:simplePos x="0" y="0"/>
              <wp:positionH relativeFrom="margin">
                <wp:posOffset>4330700</wp:posOffset>
              </wp:positionH>
              <wp:positionV relativeFrom="paragraph">
                <wp:posOffset>-190500</wp:posOffset>
              </wp:positionV>
              <wp:extent cx="1657350" cy="685800"/>
              <wp:effectExtent l="0" t="0" r="0" b="3175"/>
              <wp:wrapNone/>
              <wp:docPr id="1659425451"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645D0" w14:textId="77777777" w:rsidR="00AC2BAC" w:rsidRPr="002F0598" w:rsidRDefault="00AC2BAC" w:rsidP="00AC2BAC">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CD10BE9" w14:textId="77777777" w:rsidR="00AC2BAC" w:rsidRPr="002F0598" w:rsidRDefault="00AC2BAC" w:rsidP="00AC2BAC">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AC2D132" w14:textId="77777777" w:rsidR="00AC2BAC" w:rsidRPr="002F0598" w:rsidRDefault="00AC2BAC" w:rsidP="00AC2BAC">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EE0460D" w14:textId="77777777" w:rsidR="00AC2BAC" w:rsidRPr="002F0598" w:rsidRDefault="00AC2BAC" w:rsidP="00AC2BAC">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2F3FB5E" id="テキスト ボックス 17" o:spid="_x0000_s1028" type="#_x0000_t202" style="position:absolute;left:0;text-align:left;margin-left:341pt;margin-top:-15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" filled="f" stroked="f" strokeweight=".5pt">
              <v:textbox style="mso-fit-shape-to-text:t">
                <w:txbxContent>
                  <w:p w14:paraId="23A645D0" w14:textId="77777777" w:rsidR="00AC2BAC" w:rsidRPr="002F0598" w:rsidRDefault="00AC2BAC" w:rsidP="00AC2BAC">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CD10BE9" w14:textId="77777777" w:rsidR="00AC2BAC" w:rsidRPr="002F0598" w:rsidRDefault="00AC2BAC" w:rsidP="00AC2BAC">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AC2D132" w14:textId="77777777" w:rsidR="00AC2BAC" w:rsidRPr="002F0598" w:rsidRDefault="00AC2BAC" w:rsidP="00AC2BAC">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EE0460D" w14:textId="77777777" w:rsidR="00AC2BAC" w:rsidRPr="002F0598" w:rsidRDefault="00AC2BAC" w:rsidP="00AC2BAC">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4384" behindDoc="1" locked="0" layoutInCell="1" allowOverlap="1" wp14:anchorId="244D0709" wp14:editId="63E8A1FF">
              <wp:simplePos x="0" y="0"/>
              <wp:positionH relativeFrom="margin">
                <wp:posOffset>-260356</wp:posOffset>
              </wp:positionH>
              <wp:positionV relativeFrom="paragraph">
                <wp:posOffset>386457</wp:posOffset>
              </wp:positionV>
              <wp:extent cx="6002020" cy="66675"/>
              <wp:effectExtent l="0" t="0" r="0" b="9525"/>
              <wp:wrapNone/>
              <wp:docPr id="226108683"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98832434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1604752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71251847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CC159F" id="グループ化 19" o:spid="_x0000_s1026" style="position:absolute;margin-left:-20.5pt;margin-top:30.45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" fillcolor="#44a8d9" stroked="f" strokeweight="1pt"/>
              <w10:wrap anchorx="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864359"/>
      <w:docPartObj>
        <w:docPartGallery w:val="Page Numbers (Bottom of Page)"/>
        <w:docPartUnique/>
      </w:docPartObj>
    </w:sdtPr>
    <w:sdtEndPr>
      <w:rPr>
        <w:noProof/>
      </w:rPr>
    </w:sdtEndPr>
    <w:sdtContent>
      <w:p w14:paraId="61865EF4" w14:textId="77777777" w:rsidR="00430DF7" w:rsidRDefault="00430D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F5AE86" w14:textId="77777777" w:rsidR="00430DF7" w:rsidRPr="00F4114B" w:rsidRDefault="00430DF7" w:rsidP="00F4114B">
    <w:pPr>
      <w:pStyle w:val="Footer"/>
      <w:rPr>
        <w:lang w:eastAsia="zh-TW"/>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AE991" w14:textId="77777777" w:rsidR="007E12B7" w:rsidRDefault="007E12B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6048062"/>
      <w:docPartObj>
        <w:docPartGallery w:val="Page Numbers (Bottom of Page)"/>
        <w:docPartUnique/>
      </w:docPartObj>
    </w:sdtPr>
    <w:sdtEndPr>
      <w:rPr>
        <w:noProof/>
      </w:rPr>
    </w:sdtEndPr>
    <w:sdtContent>
      <w:p w14:paraId="38BE1EDD" w14:textId="77777777" w:rsidR="007E12B7" w:rsidRDefault="00771612">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70B2E04B" w14:textId="77777777" w:rsidR="007E12B7" w:rsidRPr="00F4114B" w:rsidRDefault="007E12B7" w:rsidP="00F4114B">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566B" w14:textId="77777777" w:rsidR="007E12B7" w:rsidRDefault="007E12B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A21E" w14:textId="77777777" w:rsidR="00430DF7" w:rsidRDefault="00430DF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149313"/>
      <w:docPartObj>
        <w:docPartGallery w:val="Page Numbers (Bottom of Page)"/>
        <w:docPartUnique/>
      </w:docPartObj>
    </w:sdtPr>
    <w:sdtEndPr>
      <w:rPr>
        <w:noProof/>
      </w:rPr>
    </w:sdtEndPr>
    <w:sdtContent>
      <w:p w14:paraId="1160547C" w14:textId="77777777" w:rsidR="00430DF7" w:rsidRDefault="00430DF7">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3795E686" w14:textId="77777777" w:rsidR="00430DF7" w:rsidRPr="00F4114B" w:rsidRDefault="00430DF7" w:rsidP="00F4114B">
    <w:pPr>
      <w:pStyle w:val="Footer"/>
      <w:rPr>
        <w:lang w:eastAsia="zh-TW"/>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1F24" w14:textId="77777777" w:rsidR="00430DF7" w:rsidRDefault="00430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50B7B" w14:textId="77777777" w:rsidR="005B0665" w:rsidRDefault="005B0665" w:rsidP="00437C67">
      <w:r>
        <w:separator/>
      </w:r>
    </w:p>
  </w:footnote>
  <w:footnote w:type="continuationSeparator" w:id="0">
    <w:p w14:paraId="42F3954E" w14:textId="77777777" w:rsidR="005B0665" w:rsidRDefault="005B0665" w:rsidP="00437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B595" w14:textId="77777777" w:rsidR="00256692" w:rsidRDefault="00256692">
    <w:pPr>
      <w:pStyle w:val="Header"/>
      <w:ind w:left="9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56EE" w14:textId="77777777" w:rsidR="00430DF7" w:rsidRDefault="00430DF7">
    <w:pPr>
      <w:pStyle w:val="Header"/>
      <w:ind w:left="9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FC0C" w14:textId="77777777" w:rsidR="00430DF7" w:rsidRDefault="00430DF7">
    <w:pPr>
      <w:pStyle w:val="Header"/>
      <w:ind w:left="96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46AD" w14:textId="77777777" w:rsidR="00430DF7" w:rsidRDefault="00430DF7">
    <w:pPr>
      <w:pStyle w:val="Header"/>
      <w:ind w:left="9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DC8F" w14:textId="77777777" w:rsidR="00256692" w:rsidRDefault="00256692">
    <w:pPr>
      <w:pStyle w:val="Header"/>
      <w:ind w:left="9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9853D" w14:textId="642459F8" w:rsidR="00256692" w:rsidRDefault="00772DBC">
    <w:pPr>
      <w:pStyle w:val="Header"/>
      <w:ind w:left="960"/>
    </w:pPr>
    <w:r>
      <w:rPr>
        <w:noProof/>
        <w:sz w:val="14"/>
        <w:szCs w:val="14"/>
        <w:lang w:eastAsia="en-US"/>
      </w:rPr>
      <mc:AlternateContent>
        <mc:Choice Requires="wps">
          <w:drawing>
            <wp:anchor distT="0" distB="0" distL="114300" distR="114300" simplePos="0" relativeHeight="251660288" behindDoc="1" locked="0" layoutInCell="1" allowOverlap="0" wp14:anchorId="6970F963" wp14:editId="108212D5">
              <wp:simplePos x="0" y="0"/>
              <wp:positionH relativeFrom="margin">
                <wp:posOffset>1104265</wp:posOffset>
              </wp:positionH>
              <wp:positionV relativeFrom="paragraph">
                <wp:posOffset>457200</wp:posOffset>
              </wp:positionV>
              <wp:extent cx="3381375" cy="238125"/>
              <wp:effectExtent l="0" t="0" r="0" b="0"/>
              <wp:wrapNone/>
              <wp:docPr id="1887924864"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17482004" w14:textId="77777777" w:rsidR="00772DBC" w:rsidRPr="00D42168" w:rsidRDefault="00772DBC" w:rsidP="00772DBC">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0F963" id="_x0000_t202" coordsize="21600,21600" o:spt="202" path="m,l,21600r21600,l21600,xe">
              <v:stroke joinstyle="miter"/>
              <v:path gradientshapeok="t" o:connecttype="rect"/>
            </v:shapetype>
            <v:shape id="テキスト ボックス 15" o:spid="_x0000_s1026" type="#_x0000_t202" style="position:absolute;left:0;text-align:left;margin-left:86.95pt;margin-top:36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" o:allowoverlap="f" filled="f" stroked="f" strokeweight=".5pt">
              <v:textbox>
                <w:txbxContent>
                  <w:p w14:paraId="17482004" w14:textId="77777777" w:rsidR="00772DBC" w:rsidRPr="00D42168" w:rsidRDefault="00772DBC" w:rsidP="00772DBC">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9264" behindDoc="1" locked="0" layoutInCell="1" allowOverlap="1" wp14:anchorId="19E12A4C" wp14:editId="3154DFDD">
          <wp:simplePos x="0" y="0"/>
          <wp:positionH relativeFrom="margin">
            <wp:posOffset>2265938</wp:posOffset>
          </wp:positionH>
          <wp:positionV relativeFrom="paragraph">
            <wp:posOffset>-316872</wp:posOffset>
          </wp:positionV>
          <wp:extent cx="1047750" cy="770255"/>
          <wp:effectExtent l="0" t="0" r="0" b="0"/>
          <wp:wrapNone/>
          <wp:docPr id="686062794"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EAAAE" w14:textId="77777777" w:rsidR="007E12B7" w:rsidRDefault="007E12B7">
    <w:pPr>
      <w:pStyle w:val="Header"/>
      <w:ind w:left="9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884F9" w14:textId="77777777" w:rsidR="007E12B7" w:rsidRDefault="007E12B7">
    <w:pPr>
      <w:pStyle w:val="Header"/>
      <w:ind w:left="9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92E7" w14:textId="77777777" w:rsidR="007E12B7" w:rsidRDefault="007E12B7">
    <w:pPr>
      <w:pStyle w:val="Header"/>
      <w:ind w:left="9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1C09" w14:textId="77777777" w:rsidR="00430DF7" w:rsidRDefault="00430DF7">
    <w:pPr>
      <w:pStyle w:val="Header"/>
      <w:ind w:left="9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D5A5" w14:textId="77777777" w:rsidR="00430DF7" w:rsidRDefault="00430DF7">
    <w:pPr>
      <w:pStyle w:val="Header"/>
      <w:ind w:left="9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9825" w14:textId="77777777" w:rsidR="00430DF7" w:rsidRDefault="00430DF7">
    <w:pPr>
      <w:pStyle w:val="Header"/>
      <w:ind w:left="9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1458"/>
    <w:multiLevelType w:val="hybridMultilevel"/>
    <w:tmpl w:val="F4F04968"/>
    <w:lvl w:ilvl="0" w:tplc="24B24D90">
      <w:start w:val="1"/>
      <w:numFmt w:val="decimal"/>
      <w:lvlText w:val="%1)"/>
      <w:lvlJc w:val="left"/>
      <w:pPr>
        <w:ind w:left="-900" w:hanging="36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 w15:restartNumberingAfterBreak="0">
    <w:nsid w:val="224D2754"/>
    <w:multiLevelType w:val="multilevel"/>
    <w:tmpl w:val="115EADAA"/>
    <w:lvl w:ilvl="0">
      <w:start w:val="2"/>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5A69B5"/>
    <w:multiLevelType w:val="hybridMultilevel"/>
    <w:tmpl w:val="7BD65BEC"/>
    <w:lvl w:ilvl="0" w:tplc="0409000F">
      <w:start w:val="1"/>
      <w:numFmt w:val="decimal"/>
      <w:lvlText w:val="%1."/>
      <w:lvlJc w:val="left"/>
      <w:pPr>
        <w:ind w:left="420" w:hanging="420"/>
      </w:pPr>
    </w:lvl>
    <w:lvl w:ilvl="1" w:tplc="7AF47446">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F144CD4"/>
    <w:multiLevelType w:val="hybridMultilevel"/>
    <w:tmpl w:val="3376ACB6"/>
    <w:lvl w:ilvl="0" w:tplc="1FBCB0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584FDADE"/>
    <w:multiLevelType w:val="singleLevel"/>
    <w:tmpl w:val="584FDADE"/>
    <w:lvl w:ilvl="0">
      <w:start w:val="1"/>
      <w:numFmt w:val="decimal"/>
      <w:suff w:val="space"/>
      <w:lvlText w:val="(%1)"/>
      <w:lvlJc w:val="left"/>
    </w:lvl>
  </w:abstractNum>
  <w:abstractNum w:abstractNumId="7" w15:restartNumberingAfterBreak="0">
    <w:nsid w:val="6C31596D"/>
    <w:multiLevelType w:val="multilevel"/>
    <w:tmpl w:val="C31A6474"/>
    <w:lvl w:ilvl="0">
      <w:start w:val="2"/>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15:restartNumberingAfterBreak="0">
    <w:nsid w:val="76851D60"/>
    <w:multiLevelType w:val="hybridMultilevel"/>
    <w:tmpl w:val="EEFAB6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93739109">
    <w:abstractNumId w:val="6"/>
  </w:num>
  <w:num w:numId="2" w16cid:durableId="267933409">
    <w:abstractNumId w:val="5"/>
  </w:num>
  <w:num w:numId="3" w16cid:durableId="1495687145">
    <w:abstractNumId w:val="8"/>
  </w:num>
  <w:num w:numId="4" w16cid:durableId="1957565681">
    <w:abstractNumId w:val="4"/>
  </w:num>
  <w:num w:numId="5" w16cid:durableId="1834486665">
    <w:abstractNumId w:val="0"/>
  </w:num>
  <w:num w:numId="6" w16cid:durableId="1721585434">
    <w:abstractNumId w:val="9"/>
  </w:num>
  <w:num w:numId="7" w16cid:durableId="1743479574">
    <w:abstractNumId w:val="3"/>
  </w:num>
  <w:num w:numId="8" w16cid:durableId="207762357">
    <w:abstractNumId w:val="1"/>
  </w:num>
  <w:num w:numId="9" w16cid:durableId="1137531972">
    <w:abstractNumId w:val="7"/>
  </w:num>
  <w:num w:numId="10" w16cid:durableId="1674801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yMzI1MTezMDSxNDdT0lEKTi0uzszPAykwMqsFAE0fEEItAAAA"/>
  </w:docVars>
  <w:rsids>
    <w:rsidRoot w:val="00FE30B4"/>
    <w:rsid w:val="00003FCD"/>
    <w:rsid w:val="00011BE3"/>
    <w:rsid w:val="00012160"/>
    <w:rsid w:val="00020F26"/>
    <w:rsid w:val="000253C0"/>
    <w:rsid w:val="00026E05"/>
    <w:rsid w:val="00030018"/>
    <w:rsid w:val="00032A7C"/>
    <w:rsid w:val="0003742E"/>
    <w:rsid w:val="000474AE"/>
    <w:rsid w:val="000514E0"/>
    <w:rsid w:val="00055156"/>
    <w:rsid w:val="00057877"/>
    <w:rsid w:val="000601F1"/>
    <w:rsid w:val="00071E86"/>
    <w:rsid w:val="0007585E"/>
    <w:rsid w:val="000855A5"/>
    <w:rsid w:val="00092ED2"/>
    <w:rsid w:val="0009587A"/>
    <w:rsid w:val="000A29AB"/>
    <w:rsid w:val="000A4B1A"/>
    <w:rsid w:val="000B0433"/>
    <w:rsid w:val="000B348A"/>
    <w:rsid w:val="000C1A09"/>
    <w:rsid w:val="000C6D04"/>
    <w:rsid w:val="000D1D7E"/>
    <w:rsid w:val="000E5D7E"/>
    <w:rsid w:val="000F2CCD"/>
    <w:rsid w:val="000F5BF2"/>
    <w:rsid w:val="000F72FA"/>
    <w:rsid w:val="000F7D39"/>
    <w:rsid w:val="001006E9"/>
    <w:rsid w:val="0010332A"/>
    <w:rsid w:val="0010383D"/>
    <w:rsid w:val="00105F02"/>
    <w:rsid w:val="00117BC9"/>
    <w:rsid w:val="00120558"/>
    <w:rsid w:val="00121652"/>
    <w:rsid w:val="00122552"/>
    <w:rsid w:val="001311CD"/>
    <w:rsid w:val="001350C0"/>
    <w:rsid w:val="00140C78"/>
    <w:rsid w:val="00142AAD"/>
    <w:rsid w:val="00144324"/>
    <w:rsid w:val="00154EF5"/>
    <w:rsid w:val="00157020"/>
    <w:rsid w:val="00161CA9"/>
    <w:rsid w:val="00173C27"/>
    <w:rsid w:val="001808CF"/>
    <w:rsid w:val="00183DF4"/>
    <w:rsid w:val="00183F6F"/>
    <w:rsid w:val="00184B20"/>
    <w:rsid w:val="00184DA7"/>
    <w:rsid w:val="0018685D"/>
    <w:rsid w:val="00193C53"/>
    <w:rsid w:val="00194E34"/>
    <w:rsid w:val="001977AF"/>
    <w:rsid w:val="001B14AB"/>
    <w:rsid w:val="001B1B27"/>
    <w:rsid w:val="001B1BE8"/>
    <w:rsid w:val="001C5258"/>
    <w:rsid w:val="001D061F"/>
    <w:rsid w:val="001D3660"/>
    <w:rsid w:val="001D6DC9"/>
    <w:rsid w:val="001E0644"/>
    <w:rsid w:val="001E09E9"/>
    <w:rsid w:val="001E4509"/>
    <w:rsid w:val="001E4DF4"/>
    <w:rsid w:val="001E638D"/>
    <w:rsid w:val="001F579E"/>
    <w:rsid w:val="002033AA"/>
    <w:rsid w:val="002046CC"/>
    <w:rsid w:val="0020700C"/>
    <w:rsid w:val="00211095"/>
    <w:rsid w:val="00211E48"/>
    <w:rsid w:val="002126E4"/>
    <w:rsid w:val="00221E51"/>
    <w:rsid w:val="0022403D"/>
    <w:rsid w:val="002361B6"/>
    <w:rsid w:val="00241B9A"/>
    <w:rsid w:val="002477E8"/>
    <w:rsid w:val="002539E6"/>
    <w:rsid w:val="00253BCA"/>
    <w:rsid w:val="00256692"/>
    <w:rsid w:val="00263EAE"/>
    <w:rsid w:val="00264AF2"/>
    <w:rsid w:val="00276E23"/>
    <w:rsid w:val="002A2F31"/>
    <w:rsid w:val="002A5042"/>
    <w:rsid w:val="002A7731"/>
    <w:rsid w:val="002B25BE"/>
    <w:rsid w:val="002B3918"/>
    <w:rsid w:val="002B5EF9"/>
    <w:rsid w:val="002B605D"/>
    <w:rsid w:val="002B7AE0"/>
    <w:rsid w:val="002C011B"/>
    <w:rsid w:val="002D59CC"/>
    <w:rsid w:val="002E2CCB"/>
    <w:rsid w:val="002E2F02"/>
    <w:rsid w:val="002E3625"/>
    <w:rsid w:val="002E5FD3"/>
    <w:rsid w:val="002E7E8C"/>
    <w:rsid w:val="00300597"/>
    <w:rsid w:val="0030224F"/>
    <w:rsid w:val="003034F4"/>
    <w:rsid w:val="0030728B"/>
    <w:rsid w:val="003152F3"/>
    <w:rsid w:val="00331A41"/>
    <w:rsid w:val="003348FE"/>
    <w:rsid w:val="0033514F"/>
    <w:rsid w:val="00337557"/>
    <w:rsid w:val="00347D11"/>
    <w:rsid w:val="00357829"/>
    <w:rsid w:val="00360376"/>
    <w:rsid w:val="003732E3"/>
    <w:rsid w:val="003846AA"/>
    <w:rsid w:val="0038559A"/>
    <w:rsid w:val="00385C32"/>
    <w:rsid w:val="003931E3"/>
    <w:rsid w:val="003A6B6C"/>
    <w:rsid w:val="003A6C16"/>
    <w:rsid w:val="003A6C8D"/>
    <w:rsid w:val="003C79E9"/>
    <w:rsid w:val="003E21BF"/>
    <w:rsid w:val="003E2431"/>
    <w:rsid w:val="00403143"/>
    <w:rsid w:val="00405B73"/>
    <w:rsid w:val="00407339"/>
    <w:rsid w:val="00413FB0"/>
    <w:rsid w:val="00415264"/>
    <w:rsid w:val="004154A5"/>
    <w:rsid w:val="00420BEA"/>
    <w:rsid w:val="00421CB5"/>
    <w:rsid w:val="00430DF7"/>
    <w:rsid w:val="00437C67"/>
    <w:rsid w:val="00443100"/>
    <w:rsid w:val="00446C80"/>
    <w:rsid w:val="00452183"/>
    <w:rsid w:val="00462E38"/>
    <w:rsid w:val="0047036B"/>
    <w:rsid w:val="004705B8"/>
    <w:rsid w:val="00470DD1"/>
    <w:rsid w:val="00471701"/>
    <w:rsid w:val="004763DB"/>
    <w:rsid w:val="0047776E"/>
    <w:rsid w:val="00477BFF"/>
    <w:rsid w:val="0048314A"/>
    <w:rsid w:val="004930F5"/>
    <w:rsid w:val="004A6F6F"/>
    <w:rsid w:val="004B01A1"/>
    <w:rsid w:val="004B3E85"/>
    <w:rsid w:val="004B7CC0"/>
    <w:rsid w:val="004C3F53"/>
    <w:rsid w:val="004C471A"/>
    <w:rsid w:val="004C4B57"/>
    <w:rsid w:val="004D04FC"/>
    <w:rsid w:val="004D4318"/>
    <w:rsid w:val="004F1B43"/>
    <w:rsid w:val="004F5BD7"/>
    <w:rsid w:val="00506E21"/>
    <w:rsid w:val="00511730"/>
    <w:rsid w:val="00511BC6"/>
    <w:rsid w:val="00512E95"/>
    <w:rsid w:val="005166BC"/>
    <w:rsid w:val="005439E3"/>
    <w:rsid w:val="0055207F"/>
    <w:rsid w:val="005568DE"/>
    <w:rsid w:val="00556E12"/>
    <w:rsid w:val="00562F3E"/>
    <w:rsid w:val="00565496"/>
    <w:rsid w:val="0057099E"/>
    <w:rsid w:val="00571581"/>
    <w:rsid w:val="005745F3"/>
    <w:rsid w:val="00577A42"/>
    <w:rsid w:val="005804A3"/>
    <w:rsid w:val="00586075"/>
    <w:rsid w:val="005904A6"/>
    <w:rsid w:val="005B0665"/>
    <w:rsid w:val="005B3BB4"/>
    <w:rsid w:val="005C69FB"/>
    <w:rsid w:val="005C7281"/>
    <w:rsid w:val="005D086B"/>
    <w:rsid w:val="005D50C0"/>
    <w:rsid w:val="005F1B63"/>
    <w:rsid w:val="005F3AA5"/>
    <w:rsid w:val="005F7210"/>
    <w:rsid w:val="006006D6"/>
    <w:rsid w:val="00603878"/>
    <w:rsid w:val="00617206"/>
    <w:rsid w:val="00630429"/>
    <w:rsid w:val="00630888"/>
    <w:rsid w:val="006329AF"/>
    <w:rsid w:val="0064653B"/>
    <w:rsid w:val="0066030C"/>
    <w:rsid w:val="00661E50"/>
    <w:rsid w:val="00664B5F"/>
    <w:rsid w:val="00670325"/>
    <w:rsid w:val="00670F75"/>
    <w:rsid w:val="00675D84"/>
    <w:rsid w:val="00676F8F"/>
    <w:rsid w:val="006770EA"/>
    <w:rsid w:val="00685F22"/>
    <w:rsid w:val="006A0BD8"/>
    <w:rsid w:val="006A73F5"/>
    <w:rsid w:val="006B565B"/>
    <w:rsid w:val="006C3457"/>
    <w:rsid w:val="006C6114"/>
    <w:rsid w:val="006D20F9"/>
    <w:rsid w:val="006D2C36"/>
    <w:rsid w:val="006E3C05"/>
    <w:rsid w:val="006F628B"/>
    <w:rsid w:val="00731D6E"/>
    <w:rsid w:val="007335AA"/>
    <w:rsid w:val="0076060C"/>
    <w:rsid w:val="00762CEF"/>
    <w:rsid w:val="00765E35"/>
    <w:rsid w:val="007676F3"/>
    <w:rsid w:val="00771612"/>
    <w:rsid w:val="00771AFD"/>
    <w:rsid w:val="00772DBC"/>
    <w:rsid w:val="00775358"/>
    <w:rsid w:val="00776178"/>
    <w:rsid w:val="00784B3A"/>
    <w:rsid w:val="0078613B"/>
    <w:rsid w:val="00790A5A"/>
    <w:rsid w:val="007960C4"/>
    <w:rsid w:val="007A0F4B"/>
    <w:rsid w:val="007A1509"/>
    <w:rsid w:val="007A694E"/>
    <w:rsid w:val="007A69EA"/>
    <w:rsid w:val="007B09EB"/>
    <w:rsid w:val="007C2B3F"/>
    <w:rsid w:val="007C3666"/>
    <w:rsid w:val="007C4293"/>
    <w:rsid w:val="007C546F"/>
    <w:rsid w:val="007D7C89"/>
    <w:rsid w:val="007E12B7"/>
    <w:rsid w:val="007E166B"/>
    <w:rsid w:val="007F30D5"/>
    <w:rsid w:val="007F6EC3"/>
    <w:rsid w:val="007F75C0"/>
    <w:rsid w:val="0080356C"/>
    <w:rsid w:val="00807C3B"/>
    <w:rsid w:val="008125F8"/>
    <w:rsid w:val="00840F49"/>
    <w:rsid w:val="00845519"/>
    <w:rsid w:val="008473D6"/>
    <w:rsid w:val="00850721"/>
    <w:rsid w:val="0085252D"/>
    <w:rsid w:val="0085781E"/>
    <w:rsid w:val="00861CE1"/>
    <w:rsid w:val="00867D13"/>
    <w:rsid w:val="0087287B"/>
    <w:rsid w:val="00873A6B"/>
    <w:rsid w:val="00886149"/>
    <w:rsid w:val="00886400"/>
    <w:rsid w:val="00892943"/>
    <w:rsid w:val="0089301C"/>
    <w:rsid w:val="00893625"/>
    <w:rsid w:val="008971D8"/>
    <w:rsid w:val="008A1342"/>
    <w:rsid w:val="008A3C68"/>
    <w:rsid w:val="008B2024"/>
    <w:rsid w:val="008B251D"/>
    <w:rsid w:val="008B548A"/>
    <w:rsid w:val="008B69F8"/>
    <w:rsid w:val="008C1748"/>
    <w:rsid w:val="008C702B"/>
    <w:rsid w:val="008D2DC9"/>
    <w:rsid w:val="008E6042"/>
    <w:rsid w:val="008F0C07"/>
    <w:rsid w:val="008F43B0"/>
    <w:rsid w:val="0090693C"/>
    <w:rsid w:val="00913652"/>
    <w:rsid w:val="00914B70"/>
    <w:rsid w:val="00920399"/>
    <w:rsid w:val="00922FA0"/>
    <w:rsid w:val="00924441"/>
    <w:rsid w:val="00924CA9"/>
    <w:rsid w:val="00933560"/>
    <w:rsid w:val="00940B8B"/>
    <w:rsid w:val="00940C5D"/>
    <w:rsid w:val="009414F7"/>
    <w:rsid w:val="00947FEF"/>
    <w:rsid w:val="0095341A"/>
    <w:rsid w:val="00953623"/>
    <w:rsid w:val="00953704"/>
    <w:rsid w:val="009567C2"/>
    <w:rsid w:val="00961CEB"/>
    <w:rsid w:val="0097376C"/>
    <w:rsid w:val="00973FE9"/>
    <w:rsid w:val="009752C0"/>
    <w:rsid w:val="00983120"/>
    <w:rsid w:val="00983398"/>
    <w:rsid w:val="009841B0"/>
    <w:rsid w:val="00993647"/>
    <w:rsid w:val="009A1AFE"/>
    <w:rsid w:val="009A480E"/>
    <w:rsid w:val="009B284F"/>
    <w:rsid w:val="009B506D"/>
    <w:rsid w:val="009C4E75"/>
    <w:rsid w:val="009C5FA3"/>
    <w:rsid w:val="009D1796"/>
    <w:rsid w:val="009E067C"/>
    <w:rsid w:val="009E319E"/>
    <w:rsid w:val="009E5038"/>
    <w:rsid w:val="009E79DC"/>
    <w:rsid w:val="009F19C7"/>
    <w:rsid w:val="009F7A9D"/>
    <w:rsid w:val="00A10C69"/>
    <w:rsid w:val="00A1141B"/>
    <w:rsid w:val="00A116FE"/>
    <w:rsid w:val="00A2197D"/>
    <w:rsid w:val="00A33E9D"/>
    <w:rsid w:val="00A41C14"/>
    <w:rsid w:val="00A428D3"/>
    <w:rsid w:val="00A44DA1"/>
    <w:rsid w:val="00A7254F"/>
    <w:rsid w:val="00A769E5"/>
    <w:rsid w:val="00A907E7"/>
    <w:rsid w:val="00A95057"/>
    <w:rsid w:val="00AA4837"/>
    <w:rsid w:val="00AA5B98"/>
    <w:rsid w:val="00AA7BAB"/>
    <w:rsid w:val="00AB2E6C"/>
    <w:rsid w:val="00AB7C40"/>
    <w:rsid w:val="00AB7EEF"/>
    <w:rsid w:val="00AC2BAC"/>
    <w:rsid w:val="00AD37C2"/>
    <w:rsid w:val="00AF3814"/>
    <w:rsid w:val="00AF4D99"/>
    <w:rsid w:val="00B012D4"/>
    <w:rsid w:val="00B017B4"/>
    <w:rsid w:val="00B02998"/>
    <w:rsid w:val="00B05D4D"/>
    <w:rsid w:val="00B06A84"/>
    <w:rsid w:val="00B11D39"/>
    <w:rsid w:val="00B20A0A"/>
    <w:rsid w:val="00B25644"/>
    <w:rsid w:val="00B25C69"/>
    <w:rsid w:val="00B32318"/>
    <w:rsid w:val="00B44663"/>
    <w:rsid w:val="00B5231E"/>
    <w:rsid w:val="00B62696"/>
    <w:rsid w:val="00B63E59"/>
    <w:rsid w:val="00B657B1"/>
    <w:rsid w:val="00B71A4E"/>
    <w:rsid w:val="00B736B1"/>
    <w:rsid w:val="00B7448B"/>
    <w:rsid w:val="00B84A63"/>
    <w:rsid w:val="00B961C3"/>
    <w:rsid w:val="00BA05A9"/>
    <w:rsid w:val="00BA131E"/>
    <w:rsid w:val="00BB1E6C"/>
    <w:rsid w:val="00BB35C2"/>
    <w:rsid w:val="00BB5090"/>
    <w:rsid w:val="00BC01FD"/>
    <w:rsid w:val="00BC59FE"/>
    <w:rsid w:val="00BD0489"/>
    <w:rsid w:val="00BD4C02"/>
    <w:rsid w:val="00BD55EE"/>
    <w:rsid w:val="00BE07A0"/>
    <w:rsid w:val="00BE4914"/>
    <w:rsid w:val="00BF6B31"/>
    <w:rsid w:val="00BF7A77"/>
    <w:rsid w:val="00C04D4F"/>
    <w:rsid w:val="00C07AEC"/>
    <w:rsid w:val="00C10536"/>
    <w:rsid w:val="00C15675"/>
    <w:rsid w:val="00C1598E"/>
    <w:rsid w:val="00C22C27"/>
    <w:rsid w:val="00C24A5A"/>
    <w:rsid w:val="00C449FD"/>
    <w:rsid w:val="00C460CB"/>
    <w:rsid w:val="00C47191"/>
    <w:rsid w:val="00C577F7"/>
    <w:rsid w:val="00C57DC9"/>
    <w:rsid w:val="00C675A8"/>
    <w:rsid w:val="00C74632"/>
    <w:rsid w:val="00C77A14"/>
    <w:rsid w:val="00C96043"/>
    <w:rsid w:val="00C96659"/>
    <w:rsid w:val="00CA2334"/>
    <w:rsid w:val="00CA25B8"/>
    <w:rsid w:val="00CB0487"/>
    <w:rsid w:val="00CB4DCA"/>
    <w:rsid w:val="00CB6C5A"/>
    <w:rsid w:val="00CD60C0"/>
    <w:rsid w:val="00CE3C82"/>
    <w:rsid w:val="00CE54CD"/>
    <w:rsid w:val="00CE6098"/>
    <w:rsid w:val="00CE6ACF"/>
    <w:rsid w:val="00D01201"/>
    <w:rsid w:val="00D026F9"/>
    <w:rsid w:val="00D02FD3"/>
    <w:rsid w:val="00D06E92"/>
    <w:rsid w:val="00D074F9"/>
    <w:rsid w:val="00D150C0"/>
    <w:rsid w:val="00D15455"/>
    <w:rsid w:val="00D23216"/>
    <w:rsid w:val="00D27D1D"/>
    <w:rsid w:val="00D31CFD"/>
    <w:rsid w:val="00D3530C"/>
    <w:rsid w:val="00D35404"/>
    <w:rsid w:val="00D35558"/>
    <w:rsid w:val="00D36B81"/>
    <w:rsid w:val="00D41C73"/>
    <w:rsid w:val="00D43F47"/>
    <w:rsid w:val="00D55498"/>
    <w:rsid w:val="00D56EB1"/>
    <w:rsid w:val="00D57C15"/>
    <w:rsid w:val="00D60BF6"/>
    <w:rsid w:val="00D617C8"/>
    <w:rsid w:val="00D73956"/>
    <w:rsid w:val="00D74F60"/>
    <w:rsid w:val="00D80847"/>
    <w:rsid w:val="00D80DE0"/>
    <w:rsid w:val="00D824FA"/>
    <w:rsid w:val="00D93BA1"/>
    <w:rsid w:val="00DA13B9"/>
    <w:rsid w:val="00DA54D1"/>
    <w:rsid w:val="00DA6A61"/>
    <w:rsid w:val="00DB579C"/>
    <w:rsid w:val="00DB6F94"/>
    <w:rsid w:val="00DC06C1"/>
    <w:rsid w:val="00DC7643"/>
    <w:rsid w:val="00DD47BC"/>
    <w:rsid w:val="00DE45F1"/>
    <w:rsid w:val="00DE4AED"/>
    <w:rsid w:val="00DF7BF7"/>
    <w:rsid w:val="00E105C3"/>
    <w:rsid w:val="00E1125D"/>
    <w:rsid w:val="00E17709"/>
    <w:rsid w:val="00E34E8B"/>
    <w:rsid w:val="00E42046"/>
    <w:rsid w:val="00E558F3"/>
    <w:rsid w:val="00E63E8E"/>
    <w:rsid w:val="00E65A9E"/>
    <w:rsid w:val="00E65DBB"/>
    <w:rsid w:val="00E66403"/>
    <w:rsid w:val="00E66B28"/>
    <w:rsid w:val="00E675EF"/>
    <w:rsid w:val="00E711D8"/>
    <w:rsid w:val="00E81EA1"/>
    <w:rsid w:val="00E82477"/>
    <w:rsid w:val="00E87223"/>
    <w:rsid w:val="00E91B41"/>
    <w:rsid w:val="00EA0828"/>
    <w:rsid w:val="00EC3D5A"/>
    <w:rsid w:val="00EC67AD"/>
    <w:rsid w:val="00ED04AA"/>
    <w:rsid w:val="00ED7907"/>
    <w:rsid w:val="00EE02B3"/>
    <w:rsid w:val="00EE11C0"/>
    <w:rsid w:val="00EE573C"/>
    <w:rsid w:val="00EF1D01"/>
    <w:rsid w:val="00F00956"/>
    <w:rsid w:val="00F11C6D"/>
    <w:rsid w:val="00F17083"/>
    <w:rsid w:val="00F219B2"/>
    <w:rsid w:val="00F2574A"/>
    <w:rsid w:val="00F33168"/>
    <w:rsid w:val="00F4114B"/>
    <w:rsid w:val="00F44C86"/>
    <w:rsid w:val="00F53100"/>
    <w:rsid w:val="00F54F00"/>
    <w:rsid w:val="00F562F0"/>
    <w:rsid w:val="00F62231"/>
    <w:rsid w:val="00F77A99"/>
    <w:rsid w:val="00FB5DEA"/>
    <w:rsid w:val="00FC7282"/>
    <w:rsid w:val="00FD67DF"/>
    <w:rsid w:val="00FE30B4"/>
    <w:rsid w:val="00FE4D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7DC6E3AB"/>
  <w15:docId w15:val="{E051DA8A-7B87-4E9D-95BE-186DA1A19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87A"/>
    <w:pPr>
      <w:widowControl w:val="0"/>
      <w:spacing w:after="0" w:line="240" w:lineRule="auto"/>
      <w:jc w:val="both"/>
    </w:pPr>
    <w:rPr>
      <w:rFonts w:ascii="Times New Roman" w:hAnsi="Times New Roman"/>
      <w:kern w:val="2"/>
      <w:sz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30B4"/>
    <w:pPr>
      <w:ind w:leftChars="400" w:left="840"/>
    </w:pPr>
  </w:style>
  <w:style w:type="paragraph" w:styleId="NoSpacing">
    <w:name w:val="No Spacing"/>
    <w:uiPriority w:val="1"/>
    <w:qFormat/>
    <w:rsid w:val="00BD55EE"/>
    <w:pPr>
      <w:spacing w:after="0" w:line="240" w:lineRule="auto"/>
    </w:pPr>
  </w:style>
  <w:style w:type="paragraph" w:styleId="Header">
    <w:name w:val="header"/>
    <w:basedOn w:val="Normal"/>
    <w:link w:val="HeaderChar"/>
    <w:uiPriority w:val="99"/>
    <w:unhideWhenUsed/>
    <w:rsid w:val="00437C67"/>
    <w:pPr>
      <w:tabs>
        <w:tab w:val="center" w:pos="4320"/>
        <w:tab w:val="right" w:pos="8640"/>
      </w:tabs>
    </w:pPr>
  </w:style>
  <w:style w:type="character" w:customStyle="1" w:styleId="HeaderChar">
    <w:name w:val="Header Char"/>
    <w:basedOn w:val="DefaultParagraphFont"/>
    <w:link w:val="Header"/>
    <w:uiPriority w:val="99"/>
    <w:rsid w:val="00437C67"/>
    <w:rPr>
      <w:rFonts w:ascii="Times New Roman" w:hAnsi="Times New Roman"/>
      <w:kern w:val="2"/>
      <w:sz w:val="24"/>
      <w:lang w:eastAsia="ja-JP"/>
    </w:rPr>
  </w:style>
  <w:style w:type="paragraph" w:styleId="Footer">
    <w:name w:val="footer"/>
    <w:basedOn w:val="Normal"/>
    <w:link w:val="FooterChar"/>
    <w:uiPriority w:val="99"/>
    <w:unhideWhenUsed/>
    <w:rsid w:val="00437C67"/>
    <w:pPr>
      <w:tabs>
        <w:tab w:val="center" w:pos="4320"/>
        <w:tab w:val="right" w:pos="8640"/>
      </w:tabs>
    </w:pPr>
  </w:style>
  <w:style w:type="character" w:customStyle="1" w:styleId="FooterChar">
    <w:name w:val="Footer Char"/>
    <w:basedOn w:val="DefaultParagraphFont"/>
    <w:link w:val="Footer"/>
    <w:uiPriority w:val="99"/>
    <w:rsid w:val="00437C67"/>
    <w:rPr>
      <w:rFonts w:ascii="Times New Roman" w:hAnsi="Times New Roman"/>
      <w:kern w:val="2"/>
      <w:sz w:val="24"/>
      <w:lang w:eastAsia="ja-JP"/>
    </w:rPr>
  </w:style>
  <w:style w:type="paragraph" w:styleId="BalloonText">
    <w:name w:val="Balloon Text"/>
    <w:basedOn w:val="Normal"/>
    <w:link w:val="BalloonTextChar"/>
    <w:uiPriority w:val="99"/>
    <w:semiHidden/>
    <w:unhideWhenUsed/>
    <w:rsid w:val="00E63E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E8E"/>
    <w:rPr>
      <w:rFonts w:ascii="Segoe UI" w:hAnsi="Segoe UI" w:cs="Segoe UI"/>
      <w:kern w:val="2"/>
      <w:sz w:val="18"/>
      <w:szCs w:val="18"/>
      <w:lang w:eastAsia="ja-JP"/>
    </w:rPr>
  </w:style>
  <w:style w:type="table" w:styleId="TableGrid">
    <w:name w:val="Table Grid"/>
    <w:basedOn w:val="TableNormal"/>
    <w:uiPriority w:val="39"/>
    <w:rsid w:val="0039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5DEA"/>
    <w:rPr>
      <w:sz w:val="18"/>
      <w:szCs w:val="18"/>
    </w:rPr>
  </w:style>
  <w:style w:type="paragraph" w:styleId="CommentText">
    <w:name w:val="annotation text"/>
    <w:basedOn w:val="Normal"/>
    <w:link w:val="CommentTextChar"/>
    <w:uiPriority w:val="99"/>
    <w:semiHidden/>
    <w:unhideWhenUsed/>
    <w:rsid w:val="00FB5DEA"/>
    <w:pPr>
      <w:jc w:val="left"/>
    </w:pPr>
  </w:style>
  <w:style w:type="character" w:customStyle="1" w:styleId="CommentTextChar">
    <w:name w:val="Comment Text Char"/>
    <w:basedOn w:val="DefaultParagraphFont"/>
    <w:link w:val="CommentText"/>
    <w:uiPriority w:val="99"/>
    <w:semiHidden/>
    <w:rsid w:val="00FB5DEA"/>
    <w:rPr>
      <w:rFonts w:ascii="Times New Roman" w:hAnsi="Times New Roman"/>
      <w:kern w:val="2"/>
      <w:sz w:val="24"/>
      <w:lang w:eastAsia="ja-JP"/>
    </w:rPr>
  </w:style>
  <w:style w:type="paragraph" w:styleId="CommentSubject">
    <w:name w:val="annotation subject"/>
    <w:basedOn w:val="CommentText"/>
    <w:next w:val="CommentText"/>
    <w:link w:val="CommentSubjectChar"/>
    <w:uiPriority w:val="99"/>
    <w:semiHidden/>
    <w:unhideWhenUsed/>
    <w:rsid w:val="00FB5DEA"/>
    <w:rPr>
      <w:b/>
      <w:bCs/>
    </w:rPr>
  </w:style>
  <w:style w:type="character" w:customStyle="1" w:styleId="CommentSubjectChar">
    <w:name w:val="Comment Subject Char"/>
    <w:basedOn w:val="CommentTextChar"/>
    <w:link w:val="CommentSubject"/>
    <w:uiPriority w:val="99"/>
    <w:semiHidden/>
    <w:rsid w:val="00FB5DEA"/>
    <w:rPr>
      <w:rFonts w:ascii="Times New Roman" w:hAnsi="Times New Roman"/>
      <w:b/>
      <w:bCs/>
      <w:kern w:val="2"/>
      <w:sz w:val="24"/>
      <w:lang w:eastAsia="ja-JP"/>
    </w:rPr>
  </w:style>
  <w:style w:type="paragraph" w:customStyle="1" w:styleId="Default">
    <w:name w:val="Default"/>
    <w:qFormat/>
    <w:rsid w:val="003034F4"/>
    <w:pPr>
      <w:widowControl w:val="0"/>
      <w:autoSpaceDE w:val="0"/>
      <w:autoSpaceDN w:val="0"/>
      <w:adjustRightInd w:val="0"/>
      <w:spacing w:after="0" w:line="240" w:lineRule="auto"/>
    </w:pPr>
    <w:rPr>
      <w:rFonts w:ascii="Times New Roman" w:hAnsi="Times New Roman" w:cs="Times New Roman"/>
      <w:color w:val="000000"/>
      <w:sz w:val="24"/>
      <w:szCs w:val="24"/>
      <w:lang w:eastAsia="ja-JP"/>
    </w:rPr>
  </w:style>
  <w:style w:type="character" w:customStyle="1" w:styleId="fontstyle01">
    <w:name w:val="fontstyle01"/>
    <w:basedOn w:val="DefaultParagraphFont"/>
    <w:rsid w:val="00092ED2"/>
    <w:rPr>
      <w:rFonts w:ascii="CMR10" w:hAnsi="CMR10" w:hint="default"/>
      <w:b w:val="0"/>
      <w:bCs w:val="0"/>
      <w:i w:val="0"/>
      <w:iCs w:val="0"/>
      <w:color w:val="000000"/>
      <w:sz w:val="22"/>
      <w:szCs w:val="22"/>
    </w:rPr>
  </w:style>
  <w:style w:type="character" w:styleId="Hyperlink">
    <w:name w:val="Hyperlink"/>
    <w:basedOn w:val="DefaultParagraphFont"/>
    <w:uiPriority w:val="99"/>
    <w:unhideWhenUsed/>
    <w:rsid w:val="001E638D"/>
    <w:rPr>
      <w:color w:val="0563C1" w:themeColor="hyperlink"/>
      <w:u w:val="single"/>
    </w:rPr>
  </w:style>
  <w:style w:type="character" w:styleId="UnresolvedMention">
    <w:name w:val="Unresolved Mention"/>
    <w:basedOn w:val="DefaultParagraphFont"/>
    <w:uiPriority w:val="99"/>
    <w:semiHidden/>
    <w:unhideWhenUsed/>
    <w:rsid w:val="001E638D"/>
    <w:rPr>
      <w:color w:val="605E5C"/>
      <w:shd w:val="clear" w:color="auto" w:fill="E1DFDD"/>
    </w:rPr>
  </w:style>
  <w:style w:type="character" w:customStyle="1" w:styleId="fontstyle21">
    <w:name w:val="fontstyle21"/>
    <w:basedOn w:val="DefaultParagraphFont"/>
    <w:rsid w:val="00443100"/>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063709">
      <w:bodyDiv w:val="1"/>
      <w:marLeft w:val="0"/>
      <w:marRight w:val="0"/>
      <w:marTop w:val="0"/>
      <w:marBottom w:val="0"/>
      <w:divBdr>
        <w:top w:val="none" w:sz="0" w:space="0" w:color="auto"/>
        <w:left w:val="none" w:sz="0" w:space="0" w:color="auto"/>
        <w:bottom w:val="none" w:sz="0" w:space="0" w:color="auto"/>
        <w:right w:val="none" w:sz="0" w:space="0" w:color="auto"/>
      </w:divBdr>
    </w:div>
    <w:div w:id="296300304">
      <w:bodyDiv w:val="1"/>
      <w:marLeft w:val="0"/>
      <w:marRight w:val="0"/>
      <w:marTop w:val="0"/>
      <w:marBottom w:val="0"/>
      <w:divBdr>
        <w:top w:val="none" w:sz="0" w:space="0" w:color="auto"/>
        <w:left w:val="none" w:sz="0" w:space="0" w:color="auto"/>
        <w:bottom w:val="none" w:sz="0" w:space="0" w:color="auto"/>
        <w:right w:val="none" w:sz="0" w:space="0" w:color="auto"/>
      </w:divBdr>
    </w:div>
    <w:div w:id="1233005038">
      <w:bodyDiv w:val="1"/>
      <w:marLeft w:val="0"/>
      <w:marRight w:val="0"/>
      <w:marTop w:val="0"/>
      <w:marBottom w:val="0"/>
      <w:divBdr>
        <w:top w:val="none" w:sz="0" w:space="0" w:color="auto"/>
        <w:left w:val="none" w:sz="0" w:space="0" w:color="auto"/>
        <w:bottom w:val="none" w:sz="0" w:space="0" w:color="auto"/>
        <w:right w:val="none" w:sz="0" w:space="0" w:color="auto"/>
      </w:divBdr>
    </w:div>
    <w:div w:id="204925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footer" Target="footer3.xml"/><Relationship Id="rId34" Type="http://schemas.openxmlformats.org/officeDocument/2006/relationships/image" Target="media/image13.png"/><Relationship Id="rId42" Type="http://schemas.openxmlformats.org/officeDocument/2006/relationships/header" Target="header8.xml"/><Relationship Id="rId47" Type="http://schemas.openxmlformats.org/officeDocument/2006/relationships/image" Target="media/image20.png"/><Relationship Id="rId50" Type="http://schemas.openxmlformats.org/officeDocument/2006/relationships/header" Target="header11.xml"/><Relationship Id="rId55" Type="http://schemas.openxmlformats.org/officeDocument/2006/relationships/image" Target="media/image22.png"/><Relationship Id="rId63" Type="http://schemas.openxmlformats.org/officeDocument/2006/relationships/image" Target="media/image30.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8.png"/><Relationship Id="rId11" Type="http://schemas.openxmlformats.org/officeDocument/2006/relationships/oleObject" Target="embeddings/oleObject1.bin"/><Relationship Id="rId24" Type="http://schemas.openxmlformats.org/officeDocument/2006/relationships/footer" Target="footer4.xm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header" Target="header9.xml"/><Relationship Id="rId53" Type="http://schemas.openxmlformats.org/officeDocument/2006/relationships/header" Target="header12.xml"/><Relationship Id="rId58" Type="http://schemas.openxmlformats.org/officeDocument/2006/relationships/image" Target="media/image25.png"/><Relationship Id="rId66" Type="http://schemas.openxmlformats.org/officeDocument/2006/relationships/image" Target="media/image33.png"/><Relationship Id="rId5" Type="http://schemas.openxmlformats.org/officeDocument/2006/relationships/webSettings" Target="webSettings.xml"/><Relationship Id="rId61" Type="http://schemas.openxmlformats.org/officeDocument/2006/relationships/image" Target="media/image28.png"/><Relationship Id="rId19" Type="http://schemas.openxmlformats.org/officeDocument/2006/relationships/header" Target="header3.xml"/><Relationship Id="rId14" Type="http://schemas.openxmlformats.org/officeDocument/2006/relationships/image" Target="media/image3.wmf"/><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footer" Target="footer7.xml"/><Relationship Id="rId48" Type="http://schemas.openxmlformats.org/officeDocument/2006/relationships/image" Target="media/image21.png"/><Relationship Id="rId56" Type="http://schemas.openxmlformats.org/officeDocument/2006/relationships/image" Target="media/image23.png"/><Relationship Id="rId64" Type="http://schemas.openxmlformats.org/officeDocument/2006/relationships/image" Target="media/image31.png"/><Relationship Id="rId8" Type="http://schemas.openxmlformats.org/officeDocument/2006/relationships/hyperlink" Target="https://github.com/James-Thorson-NOAA/VAST" TargetMode="External"/><Relationship Id="rId51" Type="http://schemas.openxmlformats.org/officeDocument/2006/relationships/footer" Target="footer10.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footer" Target="footer9.xml"/><Relationship Id="rId59" Type="http://schemas.openxmlformats.org/officeDocument/2006/relationships/image" Target="media/image26.png"/><Relationship Id="rId67" Type="http://schemas.openxmlformats.org/officeDocument/2006/relationships/fontTable" Target="fontTable.xml"/><Relationship Id="rId20" Type="http://schemas.openxmlformats.org/officeDocument/2006/relationships/footer" Target="footer2.xml"/><Relationship Id="rId41" Type="http://schemas.openxmlformats.org/officeDocument/2006/relationships/header" Target="header7.xml"/><Relationship Id="rId54" Type="http://schemas.openxmlformats.org/officeDocument/2006/relationships/footer" Target="footer12.xml"/><Relationship Id="rId62"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header" Target="header5.xm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header" Target="header10.xml"/><Relationship Id="rId57" Type="http://schemas.openxmlformats.org/officeDocument/2006/relationships/image" Target="media/image24.png"/><Relationship Id="rId10" Type="http://schemas.openxmlformats.org/officeDocument/2006/relationships/image" Target="media/image1.wmf"/><Relationship Id="rId31" Type="http://schemas.openxmlformats.org/officeDocument/2006/relationships/image" Target="media/image10.png"/><Relationship Id="rId44" Type="http://schemas.openxmlformats.org/officeDocument/2006/relationships/footer" Target="footer8.xml"/><Relationship Id="rId52" Type="http://schemas.openxmlformats.org/officeDocument/2006/relationships/footer" Target="footer11.xml"/><Relationship Id="rId60" Type="http://schemas.openxmlformats.org/officeDocument/2006/relationships/image" Target="media/image27.png"/><Relationship Id="rId65"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hyperlink" Target="https://pbs-assess.github.io/sdmTMB/index.html" TargetMode="External"/><Relationship Id="rId13" Type="http://schemas.openxmlformats.org/officeDocument/2006/relationships/oleObject" Target="embeddings/oleObject2.bin"/><Relationship Id="rId18" Type="http://schemas.openxmlformats.org/officeDocument/2006/relationships/footer" Target="footer1.xml"/><Relationship Id="rId39" Type="http://schemas.openxmlformats.org/officeDocument/2006/relationships/image" Target="media/image18.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65A1D-79E0-406B-B00E-2FAB226AD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3842</Words>
  <Characters>21505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Jhen Hsu</dc:creator>
  <cp:keywords/>
  <dc:description/>
  <cp:lastModifiedBy>Aleksandr Zavolokin</cp:lastModifiedBy>
  <cp:revision>18</cp:revision>
  <cp:lastPrinted>2020-03-02T13:04:00Z</cp:lastPrinted>
  <dcterms:created xsi:type="dcterms:W3CDTF">2025-08-29T03:19:00Z</dcterms:created>
  <dcterms:modified xsi:type="dcterms:W3CDTF">2025-09-02T11:12:00Z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8641f86c00655af6101b51a419164e07439203e2e64e8a708fc0b485df0d9845</vt:lpwstr>
  </property>
</Properties>
</file>