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E3106" w14:textId="3613D787" w:rsidR="00AF5EE1" w:rsidRPr="00240A68" w:rsidRDefault="00240A68" w:rsidP="00240A68">
      <w:pPr>
        <w:jc w:val="right"/>
        <w:rPr>
          <w:rFonts w:ascii="Times New Roman" w:hAnsi="Times New Roman" w:cs="Times New Roman"/>
          <w:szCs w:val="21"/>
        </w:rPr>
      </w:pPr>
      <w:r w:rsidRPr="00240A68">
        <w:rPr>
          <w:rFonts w:ascii="Times New Roman" w:hAnsi="Times New Roman" w:cs="Times New Roman"/>
          <w:szCs w:val="21"/>
        </w:rPr>
        <w:t>NPFC-2025-TWG CMSA11-WP</w:t>
      </w:r>
      <w:r w:rsidR="007B75BC">
        <w:rPr>
          <w:rFonts w:ascii="Times New Roman" w:hAnsi="Times New Roman" w:cs="Times New Roman"/>
          <w:szCs w:val="21"/>
        </w:rPr>
        <w:t>10</w:t>
      </w:r>
    </w:p>
    <w:p w14:paraId="108DBDA4" w14:textId="4D6C03E4" w:rsidR="00191BB7" w:rsidRPr="007360AC" w:rsidRDefault="0FCFEDD1" w:rsidP="0012524E">
      <w:pPr>
        <w:jc w:val="center"/>
        <w:rPr>
          <w:rFonts w:ascii="Times New Roman" w:hAnsi="Times New Roman" w:cs="Times New Roman"/>
          <w:b/>
          <w:bCs/>
          <w:szCs w:val="21"/>
        </w:rPr>
      </w:pPr>
      <w:r w:rsidRPr="007360AC">
        <w:rPr>
          <w:rFonts w:ascii="Times New Roman" w:hAnsi="Times New Roman" w:cs="Times New Roman"/>
          <w:b/>
          <w:bCs/>
          <w:szCs w:val="21"/>
        </w:rPr>
        <w:t>Re</w:t>
      </w:r>
      <w:r w:rsidR="1BF12EAB" w:rsidRPr="007360AC">
        <w:rPr>
          <w:rFonts w:ascii="Times New Roman" w:hAnsi="Times New Roman" w:cs="Times New Roman"/>
          <w:b/>
          <w:bCs/>
          <w:szCs w:val="21"/>
        </w:rPr>
        <w:t>view</w:t>
      </w:r>
      <w:r w:rsidRPr="007360AC">
        <w:rPr>
          <w:rFonts w:ascii="Times New Roman" w:hAnsi="Times New Roman" w:cs="Times New Roman"/>
          <w:b/>
          <w:bCs/>
          <w:szCs w:val="21"/>
        </w:rPr>
        <w:t xml:space="preserve"> of the </w:t>
      </w:r>
      <w:r w:rsidR="0556D418" w:rsidRPr="007360AC">
        <w:rPr>
          <w:rFonts w:ascii="Times New Roman" w:hAnsi="Times New Roman" w:cs="Times New Roman"/>
          <w:b/>
          <w:bCs/>
          <w:szCs w:val="21"/>
        </w:rPr>
        <w:t xml:space="preserve">maturity criterion using </w:t>
      </w:r>
      <w:proofErr w:type="gramStart"/>
      <w:r w:rsidR="0556D418" w:rsidRPr="007360AC">
        <w:rPr>
          <w:rFonts w:ascii="Times New Roman" w:hAnsi="Times New Roman" w:cs="Times New Roman"/>
          <w:b/>
          <w:bCs/>
          <w:szCs w:val="21"/>
        </w:rPr>
        <w:t>gonad</w:t>
      </w:r>
      <w:proofErr w:type="gramEnd"/>
      <w:r w:rsidR="0556D418" w:rsidRPr="007360AC">
        <w:rPr>
          <w:rFonts w:ascii="Times New Roman" w:hAnsi="Times New Roman" w:cs="Times New Roman"/>
          <w:b/>
          <w:bCs/>
          <w:szCs w:val="21"/>
        </w:rPr>
        <w:t xml:space="preserve"> index </w:t>
      </w:r>
      <w:r w:rsidR="7717228B" w:rsidRPr="007360AC">
        <w:rPr>
          <w:rFonts w:ascii="Times New Roman" w:hAnsi="Times New Roman" w:cs="Times New Roman"/>
          <w:b/>
          <w:bCs/>
          <w:szCs w:val="21"/>
        </w:rPr>
        <w:t>in</w:t>
      </w:r>
      <w:r w:rsidR="0556D418" w:rsidRPr="007360AC">
        <w:rPr>
          <w:rFonts w:ascii="Times New Roman" w:hAnsi="Times New Roman" w:cs="Times New Roman"/>
          <w:b/>
          <w:bCs/>
          <w:szCs w:val="21"/>
        </w:rPr>
        <w:t xml:space="preserve"> Pacific stock</w:t>
      </w:r>
      <w:r w:rsidR="7717228B" w:rsidRPr="007360AC">
        <w:rPr>
          <w:rFonts w:ascii="Times New Roman" w:hAnsi="Times New Roman" w:cs="Times New Roman"/>
          <w:b/>
          <w:bCs/>
          <w:szCs w:val="21"/>
        </w:rPr>
        <w:t xml:space="preserve"> chub mackere</w:t>
      </w:r>
      <w:r w:rsidR="1A326C3B" w:rsidRPr="007360AC">
        <w:rPr>
          <w:rFonts w:ascii="Times New Roman" w:hAnsi="Times New Roman" w:cs="Times New Roman"/>
          <w:b/>
          <w:bCs/>
          <w:szCs w:val="21"/>
        </w:rPr>
        <w:t>l</w:t>
      </w:r>
    </w:p>
    <w:p w14:paraId="006C25E9" w14:textId="77777777" w:rsidR="00F9592A" w:rsidRPr="007360AC" w:rsidRDefault="00F9592A" w:rsidP="00AF5EE1">
      <w:pPr>
        <w:jc w:val="center"/>
        <w:rPr>
          <w:rFonts w:ascii="Times New Roman" w:hAnsi="Times New Roman" w:cs="Times New Roman"/>
          <w:szCs w:val="21"/>
        </w:rPr>
      </w:pPr>
    </w:p>
    <w:p w14:paraId="40181305" w14:textId="5D4EF78C" w:rsidR="00E36FBB" w:rsidRPr="007360AC" w:rsidRDefault="00E36FBB" w:rsidP="00E36FBB">
      <w:pPr>
        <w:ind w:firstLineChars="100" w:firstLine="210"/>
        <w:jc w:val="center"/>
        <w:rPr>
          <w:rFonts w:ascii="Times New Roman" w:hAnsi="Times New Roman" w:cs="Times New Roman"/>
          <w:szCs w:val="21"/>
        </w:rPr>
      </w:pPr>
      <w:r w:rsidRPr="007360AC">
        <w:rPr>
          <w:rFonts w:ascii="Times New Roman" w:hAnsi="Times New Roman" w:cs="Times New Roman"/>
          <w:szCs w:val="21"/>
        </w:rPr>
        <w:t>Sayoko Isu, Shota Nishijima, Akihiro Manabe</w:t>
      </w:r>
      <w:r w:rsidR="00F01EFD" w:rsidRPr="007360AC">
        <w:rPr>
          <w:rFonts w:ascii="Times New Roman" w:hAnsi="Times New Roman" w:cs="Times New Roman"/>
          <w:szCs w:val="21"/>
        </w:rPr>
        <w:t xml:space="preserve">, Yasuhiro Kamimura, Sho Furuichi, Kazunari </w:t>
      </w:r>
      <w:proofErr w:type="spellStart"/>
      <w:r w:rsidR="00F01EFD" w:rsidRPr="007360AC">
        <w:rPr>
          <w:rFonts w:ascii="Times New Roman" w:hAnsi="Times New Roman" w:cs="Times New Roman"/>
          <w:szCs w:val="21"/>
        </w:rPr>
        <w:t>Higashiguchi</w:t>
      </w:r>
      <w:proofErr w:type="spellEnd"/>
      <w:r w:rsidR="00F01EFD" w:rsidRPr="007360AC">
        <w:rPr>
          <w:rFonts w:ascii="Times New Roman" w:hAnsi="Times New Roman" w:cs="Times New Roman"/>
          <w:szCs w:val="21"/>
        </w:rPr>
        <w:t>, Ryosuke Watanabe, Yuto Izawa</w:t>
      </w:r>
      <w:r w:rsidR="00402FA3" w:rsidRPr="007360AC">
        <w:rPr>
          <w:rFonts w:ascii="Times New Roman" w:hAnsi="Times New Roman" w:cs="Times New Roman"/>
          <w:szCs w:val="21"/>
        </w:rPr>
        <w:t xml:space="preserve"> and</w:t>
      </w:r>
      <w:r w:rsidRPr="007360AC">
        <w:rPr>
          <w:rFonts w:ascii="Times New Roman" w:hAnsi="Times New Roman" w:cs="Times New Roman"/>
          <w:szCs w:val="21"/>
        </w:rPr>
        <w:t xml:space="preserve"> Ryuji Yukami</w:t>
      </w:r>
    </w:p>
    <w:p w14:paraId="586E4882" w14:textId="18DF86FB" w:rsidR="003E0B45" w:rsidRPr="007360AC" w:rsidRDefault="00E36FBB" w:rsidP="0012524E">
      <w:pPr>
        <w:jc w:val="center"/>
        <w:rPr>
          <w:rFonts w:ascii="Times New Roman" w:hAnsi="Times New Roman" w:cs="Times New Roman"/>
          <w:szCs w:val="21"/>
        </w:rPr>
      </w:pPr>
      <w:r w:rsidRPr="007360AC">
        <w:rPr>
          <w:rFonts w:ascii="Times New Roman" w:hAnsi="Times New Roman" w:cs="Times New Roman"/>
          <w:szCs w:val="21"/>
        </w:rPr>
        <w:t>Fisheries Resources Institute, Japan Fisheries Research and Education Agency (FRA)</w:t>
      </w:r>
    </w:p>
    <w:p w14:paraId="1416FD9A" w14:textId="77777777" w:rsidR="00F9592A" w:rsidRPr="007360AC" w:rsidRDefault="00F9592A">
      <w:pPr>
        <w:rPr>
          <w:rFonts w:ascii="Times New Roman" w:hAnsi="Times New Roman" w:cs="Times New Roman"/>
          <w:szCs w:val="21"/>
        </w:rPr>
      </w:pPr>
    </w:p>
    <w:p w14:paraId="7068BCED" w14:textId="55726A1E" w:rsidR="002F1EDB" w:rsidRPr="007360AC" w:rsidRDefault="220C2A09">
      <w:pPr>
        <w:rPr>
          <w:rFonts w:ascii="Times New Roman" w:hAnsi="Times New Roman" w:cs="Times New Roman"/>
          <w:b/>
          <w:bCs/>
          <w:szCs w:val="21"/>
        </w:rPr>
      </w:pPr>
      <w:r w:rsidRPr="007360AC">
        <w:rPr>
          <w:rFonts w:ascii="Times New Roman" w:hAnsi="Times New Roman" w:cs="Times New Roman"/>
          <w:b/>
          <w:bCs/>
          <w:szCs w:val="21"/>
        </w:rPr>
        <w:t>Summary</w:t>
      </w:r>
    </w:p>
    <w:p w14:paraId="304449F6" w14:textId="2DF7E23D" w:rsidR="002D7FE2" w:rsidRPr="007360AC" w:rsidRDefault="002D7FE2" w:rsidP="0012524E">
      <w:pPr>
        <w:rPr>
          <w:rFonts w:ascii="Times New Roman" w:hAnsi="Times New Roman" w:cs="Times New Roman"/>
          <w:szCs w:val="21"/>
        </w:rPr>
      </w:pPr>
      <w:r w:rsidRPr="007360AC">
        <w:rPr>
          <w:rFonts w:ascii="Times New Roman" w:hAnsi="Times New Roman" w:cs="Times New Roman"/>
          <w:szCs w:val="21"/>
        </w:rPr>
        <w:fldChar w:fldCharType="begin" w:fldLock="1"/>
      </w:r>
      <w:r w:rsidRPr="007360AC">
        <w:rPr>
          <w:rFonts w:ascii="Times New Roman" w:hAnsi="Times New Roman" w:cs="Times New Roman"/>
          <w:szCs w:val="21"/>
        </w:rPr>
        <w:instrText>ADDIN CSL_CITATION {"citationItems":[{"id":"ITEM-1","itemData":{"DOI":"10.1016/j.fishres.2006.01.001","ISSN":"01657836","abstract":"The Pacific stock of Japanese chub mackerel Scomber jaoponicus has been heavily exploited and its abundance has declined since the 1970s. A marked increase in the mean length at a given age and a decline in the age and/or size at maturity were coincidentally recognized with this population decline; however, the long-term changes of age and/or size at maturity have not been evaluated. We examined the fork length, body weight, and gonad weight of 21,048 individuals of chub mackerel ranging in age from 1 to 4 years from data recorded during 1970-1998. We found a clear trend for the proportion of mature females at given ages to increase, and the length and age at 50% maturity to decrease. Changes in the proportion of mature females at ages 1-4 years were mainly explained by changes in length at a given age. The sea surface temperature (SST) of the spawning ground also affected the maturation of young females (1 year). We constructed a model that included the effects of length at a given age, biomass during the spawning season, and the SST of the spawning area; the model well described the changes in the proportions of mature females at given ages over the 29 years examined. This model will be useful to predict future proportions of mature females at given ages in projection models for fishery management if changes in age and size at maturation are phenotypically plastic responses. © 2006 Elsevier B.V. All rights reserved.","author":[{"dropping-particle":"","family":"Watanabe","given":"Chikako","non-dropping-particle":"","parse-names":false,"suffix":""},{"dropping-particle":"","family":"Yatsu","given":"Akihiko","non-dropping-particle":"","parse-names":false,"suffix":""}],"container-title":"Fisheries Research","id":"ITEM-1","issue":"2-3","issued":{"date-parts":[["2006"]]},"page":"323-332","title":"Long-term changes in maturity at age of chub mackerel (Scomber japonicus) in relation to population declines in the waters off northeastern Japan","type":"article-journal","volume":"78"},"uris":["http://www.mendeley.com/documents/?uuid=d467d9cc-b32e-4e5c-81ea-b4a12aa98c9a"]}],"mendeley":{"formattedCitation":"(Watanabe and Yatsu 2006)","manualFormatting":"Watanabe and Yatsu (2006)","plainTextFormattedCitation":"(Watanabe and Yatsu 2006)","previouslyFormattedCitation":"(Watanabe and Yatsu 2006)"},"properties":{"noteIndex":0},"schema":"https://github.com/citation-style-language/schema/raw/master/csl-citation.json"}</w:instrText>
      </w:r>
      <w:r w:rsidRPr="007360AC">
        <w:rPr>
          <w:rFonts w:ascii="Times New Roman" w:hAnsi="Times New Roman" w:cs="Times New Roman"/>
          <w:szCs w:val="21"/>
        </w:rPr>
        <w:fldChar w:fldCharType="separate"/>
      </w:r>
      <w:r w:rsidRPr="007360AC">
        <w:rPr>
          <w:rFonts w:ascii="Times New Roman" w:hAnsi="Times New Roman" w:cs="Times New Roman"/>
          <w:szCs w:val="21"/>
        </w:rPr>
        <w:fldChar w:fldCharType="end"/>
      </w:r>
      <w:r w:rsidRPr="007360AC">
        <w:rPr>
          <w:rFonts w:ascii="Times New Roman" w:hAnsi="Times New Roman" w:cs="Times New Roman"/>
          <w:szCs w:val="21"/>
        </w:rPr>
        <w:fldChar w:fldCharType="begin" w:fldLock="1"/>
      </w:r>
      <w:r w:rsidRPr="007360AC">
        <w:rPr>
          <w:rFonts w:ascii="Times New Roman" w:hAnsi="Times New Roman" w:cs="Times New Roman"/>
          <w:szCs w:val="21"/>
        </w:rPr>
        <w:instrText>ADDIN CSL_CITATION {"citationItems":[{"id":"ITEM-1","itemData":{"DOI":"10.1093/icesjms/fsab191","ISSN":"10959289","abstract":"The density dependence of growth and body condition have important impacts on fish population dynamics and fisheries management. Although population density affects habitat selection, which in turn changes habitat temperature, how this affects growth and body condition remains unclear. Here, we investigated annual changes in body condition, habitat temperature, and cohort-specific growth of chub mackerel (Scomber japonicus) in the western North Pacific and examined quarterly changes in the density dependence of body condition. We hypothesized that chub mackerel body condition is affected both directly (e.g. through competition for food) and indirectly (through changes in habitat temperature) by the abundance of both conspecifics (i.e. chub mackerel) and heterospecifics (the Japanese sardine Sardinops melanostictus). Indeed, chub mackerel body condition, habitat temperature, and growth all decreased with increasing conspecific and heterospecific abundance. Mean annual growth rates in chub mackerel were positively corelated with body condition. The final model showed that conspecific and/or heterospecific abundance had strong negative effects on chub mackerel body condition in all seasons, and influenced habitat temperature through habitat selection in some seasons. By contrast, temperature effects on body condition were weak. Therefore, direct effects likely have more impact than indirect effects on density-dependent body condition and growth.","author":[{"dropping-particle":"","family":"Kamimura","given":"Yasuhiro","non-dropping-particle":"","parse-names":false,"suffix":""},{"dropping-particle":"","family":"Taga","given":"Makoto","non-dropping-particle":"","parse-names":false,"suffix":""},{"dropping-particle":"","family":"Yukami","given":"Ryuji","non-dropping-particle":"","parse-names":false,"suffix":""},{"dropping-particle":"","family":"Watanabe","given":"Chikako","non-dropping-particle":"","parse-names":false,"suffix":""},{"dropping-particle":"","family":"Furuichi","given":"Sho","non-dropping-particle":"","parse-names":false,"suffix":""}],"container-title":"ICES Journal of Marine Science","id":"ITEM-1","issue":"9","issued":{"date-parts":[["2021"]]},"page":"3254-3264","publisher":"Oxford University Press","title":"Intra- And inter-specific density dependence of body condition, growth, and habitat temperature in chub mackerel (Scomber japonicus)","type":"article-journal","volume":"78"},"uris":["http://www.mendeley.com/documents/?uuid=55dd0f0a-b0c1-4c52-8349-2a64505dceff"]}],"mendeley":{"formattedCitation":"(Kamimura et al. 2021)","plainTextFormattedCitation":"(Kamimura et al. 2021)","previouslyFormattedCitation":"(Kamimura et al. 2021)"},"properties":{"noteIndex":0},"schema":"https://github.com/citation-style-language/schema/raw/master/csl-citation.json"}</w:instrText>
      </w:r>
      <w:r w:rsidRPr="007360AC">
        <w:rPr>
          <w:rFonts w:ascii="Times New Roman" w:hAnsi="Times New Roman" w:cs="Times New Roman"/>
          <w:szCs w:val="21"/>
        </w:rPr>
        <w:fldChar w:fldCharType="separate"/>
      </w:r>
      <w:r w:rsidRPr="007360AC">
        <w:rPr>
          <w:rFonts w:ascii="Times New Roman" w:hAnsi="Times New Roman" w:cs="Times New Roman"/>
          <w:szCs w:val="21"/>
        </w:rPr>
        <w:fldChar w:fldCharType="end"/>
      </w:r>
      <w:r w:rsidR="133CAB97" w:rsidRPr="007360AC">
        <w:rPr>
          <w:rFonts w:ascii="Times New Roman" w:eastAsia="Segoe UI" w:hAnsi="Times New Roman" w:cs="Times New Roman"/>
          <w:szCs w:val="21"/>
        </w:rPr>
        <w:t>Japan have been using gonad index (KG) based maturity criterion for female chub mackerel of the Pacific stock with KG=3 as a sign of maturity. The present paper aimed to review the maturity criterion by estimating maturity probability curves based on KG and GSI using chub mackerel collected in 2013-2023, determining the maturity probability at KG=3, and comparing the annual changes in the threshold values for maturity based on KG and GSI. The re</w:t>
      </w:r>
      <w:r w:rsidR="43E82D8C" w:rsidRPr="007360AC">
        <w:rPr>
          <w:rFonts w:ascii="Times New Roman" w:eastAsia="Segoe UI" w:hAnsi="Times New Roman" w:cs="Times New Roman"/>
          <w:szCs w:val="21"/>
        </w:rPr>
        <w:t>view</w:t>
      </w:r>
      <w:r w:rsidR="133CAB97" w:rsidRPr="007360AC">
        <w:rPr>
          <w:rFonts w:ascii="Times New Roman" w:eastAsia="Segoe UI" w:hAnsi="Times New Roman" w:cs="Times New Roman"/>
          <w:szCs w:val="21"/>
        </w:rPr>
        <w:t xml:space="preserve"> has found that KG=3 is a good indicator to extract only matured fish, however, its strict criterion labeled many individuals in early stages of yolk accumulation as immature. </w:t>
      </w:r>
      <w:r w:rsidR="5DA49244" w:rsidRPr="007360AC">
        <w:rPr>
          <w:rFonts w:ascii="Times New Roman" w:eastAsia="Times New Roman" w:hAnsi="Times New Roman" w:cs="Times New Roman"/>
          <w:szCs w:val="21"/>
        </w:rPr>
        <w:t>The 50% maturity KG showed a lower trend during 2019-2022 than during 2014-2018</w:t>
      </w:r>
      <w:r w:rsidR="000B72EE" w:rsidRPr="007360AC">
        <w:rPr>
          <w:rFonts w:ascii="Times New Roman" w:hAnsi="Times New Roman" w:cs="Times New Roman"/>
          <w:szCs w:val="21"/>
        </w:rPr>
        <w:t>, whereas the 50% maturity GSI exhibited a relatively stable trend</w:t>
      </w:r>
      <w:r w:rsidR="133CAB97" w:rsidRPr="007360AC">
        <w:rPr>
          <w:rFonts w:ascii="Times New Roman" w:eastAsia="Segoe UI" w:hAnsi="Times New Roman" w:cs="Times New Roman"/>
          <w:szCs w:val="21"/>
        </w:rPr>
        <w:t xml:space="preserve">, hence GSI is considered a more appropriate maturity criterion. The 50% maturity GSI ranged from 1.6-1.8 in 2014-2023 and was 1.6 in the 2013-2023 integrated. </w:t>
      </w:r>
      <w:r w:rsidR="001D2CD2" w:rsidRPr="007360AC">
        <w:rPr>
          <w:rFonts w:ascii="Times New Roman" w:hAnsi="Times New Roman" w:cs="Times New Roman"/>
          <w:szCs w:val="21"/>
        </w:rPr>
        <w:t xml:space="preserve">This paper suggests that, </w:t>
      </w:r>
      <w:proofErr w:type="gramStart"/>
      <w:r w:rsidR="001D2CD2" w:rsidRPr="007360AC">
        <w:rPr>
          <w:rFonts w:ascii="Times New Roman" w:hAnsi="Times New Roman" w:cs="Times New Roman"/>
          <w:szCs w:val="21"/>
        </w:rPr>
        <w:t>i</w:t>
      </w:r>
      <w:r w:rsidR="00E52614" w:rsidRPr="007360AC">
        <w:rPr>
          <w:rFonts w:ascii="Times New Roman" w:eastAsia="Segoe UI" w:hAnsi="Times New Roman" w:cs="Times New Roman"/>
          <w:szCs w:val="21"/>
        </w:rPr>
        <w:t>n order to</w:t>
      </w:r>
      <w:proofErr w:type="gramEnd"/>
      <w:r w:rsidR="00E52614" w:rsidRPr="007360AC">
        <w:rPr>
          <w:rFonts w:ascii="Times New Roman" w:eastAsia="Segoe UI" w:hAnsi="Times New Roman" w:cs="Times New Roman"/>
          <w:szCs w:val="21"/>
        </w:rPr>
        <w:t xml:space="preserve"> improve maturity-at-age (MAA) data for future stock assessment, </w:t>
      </w:r>
      <w:r w:rsidR="00B95CAA" w:rsidRPr="007360AC">
        <w:rPr>
          <w:rFonts w:ascii="Times New Roman" w:eastAsia="Segoe UI" w:hAnsi="Times New Roman" w:cs="Times New Roman"/>
          <w:szCs w:val="21"/>
        </w:rPr>
        <w:t xml:space="preserve">it is </w:t>
      </w:r>
      <w:r w:rsidR="001D2CD2" w:rsidRPr="007360AC">
        <w:rPr>
          <w:rFonts w:ascii="Times New Roman" w:hAnsi="Times New Roman" w:cs="Times New Roman"/>
          <w:szCs w:val="21"/>
        </w:rPr>
        <w:t xml:space="preserve">more appropriate to use </w:t>
      </w:r>
      <w:r w:rsidR="00B95CAA" w:rsidRPr="007360AC">
        <w:rPr>
          <w:rFonts w:ascii="Times New Roman" w:eastAsia="Segoe UI" w:hAnsi="Times New Roman" w:cs="Times New Roman"/>
          <w:szCs w:val="21"/>
        </w:rPr>
        <w:t>50% maturity, notably GSI of 1.6 as the maturity criterion for stock assessment purpose</w:t>
      </w:r>
      <w:r w:rsidR="001D2CD2" w:rsidRPr="007360AC">
        <w:rPr>
          <w:rFonts w:ascii="Times New Roman" w:hAnsi="Times New Roman" w:cs="Times New Roman"/>
          <w:szCs w:val="21"/>
        </w:rPr>
        <w:t>, while n</w:t>
      </w:r>
      <w:r w:rsidR="001D2CD2" w:rsidRPr="007360AC">
        <w:rPr>
          <w:rFonts w:ascii="Times New Roman" w:eastAsia="Segoe UI" w:hAnsi="Times New Roman" w:cs="Times New Roman"/>
          <w:szCs w:val="21"/>
        </w:rPr>
        <w:t>oting KG=3 accurately designates maturation</w:t>
      </w:r>
      <w:r w:rsidR="001D2CD2" w:rsidRPr="007360AC">
        <w:rPr>
          <w:rFonts w:ascii="Times New Roman" w:hAnsi="Times New Roman" w:cs="Times New Roman"/>
          <w:szCs w:val="21"/>
        </w:rPr>
        <w:t>.</w:t>
      </w:r>
    </w:p>
    <w:p w14:paraId="544A9E78" w14:textId="77777777" w:rsidR="00E04F28" w:rsidRPr="007360AC" w:rsidRDefault="00E04F28">
      <w:pPr>
        <w:rPr>
          <w:rFonts w:ascii="Times New Roman" w:hAnsi="Times New Roman" w:cs="Times New Roman"/>
          <w:szCs w:val="21"/>
        </w:rPr>
      </w:pPr>
    </w:p>
    <w:p w14:paraId="06190597" w14:textId="582BDB8A" w:rsidR="002F1EDB" w:rsidRPr="007360AC" w:rsidRDefault="00A81D65">
      <w:pPr>
        <w:rPr>
          <w:rFonts w:ascii="Times New Roman" w:hAnsi="Times New Roman" w:cs="Times New Roman"/>
          <w:b/>
          <w:bCs/>
          <w:szCs w:val="21"/>
        </w:rPr>
      </w:pPr>
      <w:r w:rsidRPr="007360AC">
        <w:rPr>
          <w:rFonts w:ascii="Times New Roman" w:hAnsi="Times New Roman" w:cs="Times New Roman"/>
          <w:b/>
          <w:bCs/>
          <w:szCs w:val="21"/>
        </w:rPr>
        <w:t>Introduction</w:t>
      </w:r>
    </w:p>
    <w:p w14:paraId="2D50E544" w14:textId="7E729156" w:rsidR="00415537" w:rsidRPr="007360AC" w:rsidRDefault="00415537" w:rsidP="0012524E">
      <w:pPr>
        <w:rPr>
          <w:rFonts w:ascii="Times New Roman" w:hAnsi="Times New Roman" w:cs="Times New Roman"/>
          <w:szCs w:val="21"/>
        </w:rPr>
      </w:pPr>
      <w:r w:rsidRPr="007360AC">
        <w:rPr>
          <w:rFonts w:ascii="Times New Roman" w:hAnsi="Times New Roman" w:cs="Times New Roman"/>
          <w:szCs w:val="21"/>
        </w:rPr>
        <w:t xml:space="preserve">In Japan, we examine the maturity status of female chub mackerel </w:t>
      </w:r>
      <w:r w:rsidR="00D203ED" w:rsidRPr="007360AC">
        <w:rPr>
          <w:rFonts w:ascii="Times New Roman" w:hAnsi="Times New Roman" w:cs="Times New Roman"/>
          <w:szCs w:val="21"/>
        </w:rPr>
        <w:t xml:space="preserve">of the Pacific stock </w:t>
      </w:r>
      <w:r w:rsidR="00496052" w:rsidRPr="007360AC">
        <w:rPr>
          <w:rFonts w:ascii="Times New Roman" w:hAnsi="Times New Roman" w:cs="Times New Roman"/>
          <w:szCs w:val="21"/>
        </w:rPr>
        <w:t xml:space="preserve">by </w:t>
      </w:r>
      <w:r w:rsidRPr="007360AC">
        <w:rPr>
          <w:rFonts w:ascii="Times New Roman" w:hAnsi="Times New Roman" w:cs="Times New Roman"/>
          <w:szCs w:val="21"/>
        </w:rPr>
        <w:t xml:space="preserve">histological observation of </w:t>
      </w:r>
      <w:r w:rsidR="00742630" w:rsidRPr="007360AC">
        <w:rPr>
          <w:rFonts w:ascii="Times New Roman" w:hAnsi="Times New Roman" w:cs="Times New Roman"/>
          <w:szCs w:val="21"/>
        </w:rPr>
        <w:t>gonad</w:t>
      </w:r>
      <w:r w:rsidRPr="007360AC">
        <w:rPr>
          <w:rFonts w:ascii="Times New Roman" w:hAnsi="Times New Roman" w:cs="Times New Roman"/>
          <w:szCs w:val="21"/>
        </w:rPr>
        <w:t>s and the gonad index KG.</w:t>
      </w:r>
      <w:r w:rsidR="00DE444B" w:rsidRPr="007360AC">
        <w:rPr>
          <w:rFonts w:ascii="Times New Roman" w:hAnsi="Times New Roman" w:cs="Times New Roman"/>
          <w:szCs w:val="21"/>
        </w:rPr>
        <w:t xml:space="preserve"> H</w:t>
      </w:r>
      <w:r w:rsidRPr="007360AC">
        <w:rPr>
          <w:rFonts w:ascii="Times New Roman" w:hAnsi="Times New Roman" w:cs="Times New Roman"/>
          <w:szCs w:val="21"/>
        </w:rPr>
        <w:t xml:space="preserve">istological observation </w:t>
      </w:r>
      <w:r w:rsidR="003E7271" w:rsidRPr="007360AC">
        <w:rPr>
          <w:rFonts w:ascii="Times New Roman" w:hAnsi="Times New Roman" w:cs="Times New Roman"/>
          <w:szCs w:val="21"/>
        </w:rPr>
        <w:t xml:space="preserve">provides precise information on </w:t>
      </w:r>
      <w:r w:rsidRPr="007360AC">
        <w:rPr>
          <w:rFonts w:ascii="Times New Roman" w:hAnsi="Times New Roman" w:cs="Times New Roman"/>
          <w:szCs w:val="21"/>
        </w:rPr>
        <w:t>maturity</w:t>
      </w:r>
      <w:r w:rsidR="003E7271" w:rsidRPr="007360AC">
        <w:rPr>
          <w:rFonts w:ascii="Times New Roman" w:hAnsi="Times New Roman" w:cs="Times New Roman"/>
          <w:szCs w:val="21"/>
        </w:rPr>
        <w:t xml:space="preserve"> stage</w:t>
      </w:r>
      <w:r w:rsidR="00DE444B" w:rsidRPr="007360AC">
        <w:rPr>
          <w:rFonts w:ascii="Times New Roman" w:hAnsi="Times New Roman" w:cs="Times New Roman"/>
          <w:szCs w:val="21"/>
        </w:rPr>
        <w:t>s</w:t>
      </w:r>
      <w:r w:rsidRPr="007360AC">
        <w:rPr>
          <w:rFonts w:ascii="Times New Roman" w:hAnsi="Times New Roman" w:cs="Times New Roman"/>
          <w:szCs w:val="21"/>
        </w:rPr>
        <w:t xml:space="preserve">, but the sample size is limited due to </w:t>
      </w:r>
      <w:r w:rsidR="003E7271" w:rsidRPr="007360AC">
        <w:rPr>
          <w:rFonts w:ascii="Times New Roman" w:hAnsi="Times New Roman" w:cs="Times New Roman"/>
          <w:szCs w:val="21"/>
        </w:rPr>
        <w:t xml:space="preserve">very </w:t>
      </w:r>
      <w:r w:rsidRPr="007360AC">
        <w:rPr>
          <w:rFonts w:ascii="Times New Roman" w:hAnsi="Times New Roman" w:cs="Times New Roman"/>
          <w:szCs w:val="21"/>
        </w:rPr>
        <w:t>time</w:t>
      </w:r>
      <w:r w:rsidR="003E7271" w:rsidRPr="007360AC">
        <w:rPr>
          <w:rFonts w:ascii="Times New Roman" w:hAnsi="Times New Roman" w:cs="Times New Roman"/>
          <w:szCs w:val="21"/>
        </w:rPr>
        <w:t>-</w:t>
      </w:r>
      <w:r w:rsidR="005F326B" w:rsidRPr="007360AC">
        <w:rPr>
          <w:rFonts w:ascii="Times New Roman" w:hAnsi="Times New Roman" w:cs="Times New Roman"/>
          <w:szCs w:val="21"/>
        </w:rPr>
        <w:t xml:space="preserve"> and cost- </w:t>
      </w:r>
      <w:r w:rsidR="003E7271" w:rsidRPr="007360AC">
        <w:rPr>
          <w:rFonts w:ascii="Times New Roman" w:hAnsi="Times New Roman" w:cs="Times New Roman"/>
          <w:szCs w:val="21"/>
        </w:rPr>
        <w:t>consuming</w:t>
      </w:r>
      <w:r w:rsidRPr="007360AC">
        <w:rPr>
          <w:rFonts w:ascii="Times New Roman" w:hAnsi="Times New Roman" w:cs="Times New Roman"/>
          <w:szCs w:val="21"/>
        </w:rPr>
        <w:t xml:space="preserve">. </w:t>
      </w:r>
      <w:r w:rsidR="00DE444B" w:rsidRPr="007360AC">
        <w:rPr>
          <w:rFonts w:ascii="Times New Roman" w:hAnsi="Times New Roman" w:cs="Times New Roman"/>
          <w:szCs w:val="21"/>
        </w:rPr>
        <w:t>In contrast</w:t>
      </w:r>
      <w:r w:rsidRPr="007360AC">
        <w:rPr>
          <w:rFonts w:ascii="Times New Roman" w:hAnsi="Times New Roman" w:cs="Times New Roman"/>
          <w:szCs w:val="21"/>
        </w:rPr>
        <w:t xml:space="preserve">, </w:t>
      </w:r>
      <w:r w:rsidR="003E7271" w:rsidRPr="007360AC">
        <w:rPr>
          <w:rFonts w:ascii="Times New Roman" w:hAnsi="Times New Roman" w:cs="Times New Roman"/>
          <w:szCs w:val="21"/>
        </w:rPr>
        <w:t>the gonad index</w:t>
      </w:r>
      <w:r w:rsidRPr="007360AC">
        <w:rPr>
          <w:rFonts w:ascii="Times New Roman" w:hAnsi="Times New Roman" w:cs="Times New Roman"/>
          <w:szCs w:val="21"/>
        </w:rPr>
        <w:t xml:space="preserve"> </w:t>
      </w:r>
      <w:r w:rsidR="003E7271" w:rsidRPr="007360AC">
        <w:rPr>
          <w:rFonts w:ascii="Times New Roman" w:hAnsi="Times New Roman" w:cs="Times New Roman"/>
          <w:szCs w:val="21"/>
        </w:rPr>
        <w:t xml:space="preserve">method </w:t>
      </w:r>
      <w:r w:rsidRPr="007360AC">
        <w:rPr>
          <w:rFonts w:ascii="Times New Roman" w:hAnsi="Times New Roman" w:cs="Times New Roman"/>
          <w:szCs w:val="21"/>
        </w:rPr>
        <w:t>is convenient</w:t>
      </w:r>
      <w:r w:rsidR="00DE444B" w:rsidRPr="007360AC">
        <w:rPr>
          <w:rFonts w:ascii="Times New Roman" w:hAnsi="Times New Roman" w:cs="Times New Roman"/>
          <w:szCs w:val="21"/>
        </w:rPr>
        <w:t xml:space="preserve">, as it </w:t>
      </w:r>
      <w:r w:rsidRPr="007360AC">
        <w:rPr>
          <w:rFonts w:ascii="Times New Roman" w:hAnsi="Times New Roman" w:cs="Times New Roman"/>
          <w:szCs w:val="21"/>
        </w:rPr>
        <w:t>can be calculated from precis</w:t>
      </w:r>
      <w:r w:rsidR="00DE444B" w:rsidRPr="007360AC">
        <w:rPr>
          <w:rFonts w:ascii="Times New Roman" w:hAnsi="Times New Roman" w:cs="Times New Roman"/>
          <w:szCs w:val="21"/>
        </w:rPr>
        <w:t>e</w:t>
      </w:r>
      <w:r w:rsidRPr="007360AC">
        <w:rPr>
          <w:rFonts w:ascii="Times New Roman" w:hAnsi="Times New Roman" w:cs="Times New Roman"/>
          <w:szCs w:val="21"/>
        </w:rPr>
        <w:t xml:space="preserve"> </w:t>
      </w:r>
      <w:r w:rsidR="003E7271" w:rsidRPr="007360AC">
        <w:rPr>
          <w:rFonts w:ascii="Times New Roman" w:hAnsi="Times New Roman" w:cs="Times New Roman"/>
          <w:szCs w:val="21"/>
        </w:rPr>
        <w:t xml:space="preserve">biological </w:t>
      </w:r>
      <w:r w:rsidR="00DE444B" w:rsidRPr="007360AC">
        <w:rPr>
          <w:rFonts w:ascii="Times New Roman" w:hAnsi="Times New Roman" w:cs="Times New Roman"/>
          <w:szCs w:val="21"/>
        </w:rPr>
        <w:t>measurements</w:t>
      </w:r>
      <w:r w:rsidRPr="007360AC">
        <w:rPr>
          <w:rFonts w:ascii="Times New Roman" w:hAnsi="Times New Roman" w:cs="Times New Roman"/>
          <w:szCs w:val="21"/>
        </w:rPr>
        <w:t xml:space="preserve"> and allows </w:t>
      </w:r>
      <w:r w:rsidR="003E7271" w:rsidRPr="007360AC">
        <w:rPr>
          <w:rFonts w:ascii="Times New Roman" w:hAnsi="Times New Roman" w:cs="Times New Roman"/>
          <w:szCs w:val="21"/>
        </w:rPr>
        <w:t xml:space="preserve">to collect </w:t>
      </w:r>
      <w:r w:rsidRPr="007360AC">
        <w:rPr>
          <w:rFonts w:ascii="Times New Roman" w:hAnsi="Times New Roman" w:cs="Times New Roman"/>
          <w:szCs w:val="21"/>
        </w:rPr>
        <w:t xml:space="preserve">the maturity status </w:t>
      </w:r>
      <w:r w:rsidR="003E7271" w:rsidRPr="007360AC">
        <w:rPr>
          <w:rFonts w:ascii="Times New Roman" w:hAnsi="Times New Roman" w:cs="Times New Roman"/>
          <w:szCs w:val="21"/>
        </w:rPr>
        <w:t xml:space="preserve">data </w:t>
      </w:r>
      <w:r w:rsidR="00496052" w:rsidRPr="007360AC">
        <w:rPr>
          <w:rFonts w:ascii="Times New Roman" w:hAnsi="Times New Roman" w:cs="Times New Roman"/>
          <w:szCs w:val="21"/>
        </w:rPr>
        <w:t>from</w:t>
      </w:r>
      <w:r w:rsidRPr="007360AC">
        <w:rPr>
          <w:rFonts w:ascii="Times New Roman" w:hAnsi="Times New Roman" w:cs="Times New Roman"/>
          <w:szCs w:val="21"/>
        </w:rPr>
        <w:t xml:space="preserve"> </w:t>
      </w:r>
      <w:r w:rsidR="003E7271" w:rsidRPr="007360AC">
        <w:rPr>
          <w:rFonts w:ascii="Times New Roman" w:hAnsi="Times New Roman" w:cs="Times New Roman"/>
          <w:szCs w:val="21"/>
        </w:rPr>
        <w:t>many</w:t>
      </w:r>
      <w:r w:rsidRPr="007360AC">
        <w:rPr>
          <w:rFonts w:ascii="Times New Roman" w:hAnsi="Times New Roman" w:cs="Times New Roman"/>
          <w:szCs w:val="21"/>
        </w:rPr>
        <w:t xml:space="preserve"> </w:t>
      </w:r>
      <w:r w:rsidR="003E7271" w:rsidRPr="007360AC">
        <w:rPr>
          <w:rFonts w:ascii="Times New Roman" w:hAnsi="Times New Roman" w:cs="Times New Roman"/>
          <w:szCs w:val="21"/>
        </w:rPr>
        <w:t>samples</w:t>
      </w:r>
      <w:r w:rsidR="00EE7846" w:rsidRPr="007360AC">
        <w:rPr>
          <w:rFonts w:ascii="Times New Roman" w:hAnsi="Times New Roman" w:cs="Times New Roman"/>
          <w:szCs w:val="21"/>
        </w:rPr>
        <w:t>. B</w:t>
      </w:r>
      <w:r w:rsidR="003E7271" w:rsidRPr="007360AC">
        <w:rPr>
          <w:rFonts w:ascii="Times New Roman" w:hAnsi="Times New Roman" w:cs="Times New Roman"/>
          <w:szCs w:val="21"/>
        </w:rPr>
        <w:t>ut</w:t>
      </w:r>
      <w:r w:rsidR="00EE7846" w:rsidRPr="007360AC">
        <w:rPr>
          <w:rFonts w:ascii="Times New Roman" w:hAnsi="Times New Roman" w:cs="Times New Roman"/>
          <w:szCs w:val="21"/>
        </w:rPr>
        <w:t xml:space="preserve"> we </w:t>
      </w:r>
      <w:r w:rsidRPr="007360AC">
        <w:rPr>
          <w:rFonts w:ascii="Times New Roman" w:hAnsi="Times New Roman" w:cs="Times New Roman"/>
          <w:szCs w:val="21"/>
        </w:rPr>
        <w:t>cannot dis</w:t>
      </w:r>
      <w:r w:rsidR="00954143" w:rsidRPr="007360AC">
        <w:rPr>
          <w:rFonts w:ascii="Times New Roman" w:hAnsi="Times New Roman" w:cs="Times New Roman"/>
          <w:szCs w:val="21"/>
        </w:rPr>
        <w:t>tinguish</w:t>
      </w:r>
      <w:r w:rsidRPr="007360AC">
        <w:rPr>
          <w:rFonts w:ascii="Times New Roman" w:hAnsi="Times New Roman" w:cs="Times New Roman"/>
          <w:szCs w:val="21"/>
        </w:rPr>
        <w:t xml:space="preserve"> mature fish in regress</w:t>
      </w:r>
      <w:r w:rsidR="00954143" w:rsidRPr="007360AC">
        <w:rPr>
          <w:rFonts w:ascii="Times New Roman" w:hAnsi="Times New Roman" w:cs="Times New Roman"/>
          <w:szCs w:val="21"/>
        </w:rPr>
        <w:t>ing</w:t>
      </w:r>
      <w:r w:rsidRPr="007360AC">
        <w:rPr>
          <w:rFonts w:ascii="Times New Roman" w:hAnsi="Times New Roman" w:cs="Times New Roman"/>
          <w:szCs w:val="21"/>
        </w:rPr>
        <w:t xml:space="preserve"> or </w:t>
      </w:r>
      <w:r w:rsidR="00954143" w:rsidRPr="007360AC">
        <w:rPr>
          <w:rFonts w:ascii="Times New Roman" w:hAnsi="Times New Roman" w:cs="Times New Roman"/>
          <w:szCs w:val="21"/>
        </w:rPr>
        <w:t>regenerating</w:t>
      </w:r>
      <w:r w:rsidRPr="007360AC">
        <w:rPr>
          <w:rFonts w:ascii="Times New Roman" w:hAnsi="Times New Roman" w:cs="Times New Roman"/>
          <w:szCs w:val="21"/>
        </w:rPr>
        <w:t xml:space="preserve"> phase that </w:t>
      </w:r>
      <w:r w:rsidR="00954143" w:rsidRPr="007360AC">
        <w:rPr>
          <w:rFonts w:ascii="Times New Roman" w:hAnsi="Times New Roman" w:cs="Times New Roman"/>
          <w:szCs w:val="21"/>
        </w:rPr>
        <w:t xml:space="preserve">generally </w:t>
      </w:r>
      <w:r w:rsidRPr="007360AC">
        <w:rPr>
          <w:rFonts w:ascii="Times New Roman" w:hAnsi="Times New Roman" w:cs="Times New Roman"/>
          <w:szCs w:val="21"/>
        </w:rPr>
        <w:t xml:space="preserve">appears </w:t>
      </w:r>
      <w:r w:rsidR="003E7271" w:rsidRPr="007360AC">
        <w:rPr>
          <w:rFonts w:ascii="Times New Roman" w:hAnsi="Times New Roman" w:cs="Times New Roman"/>
          <w:szCs w:val="21"/>
        </w:rPr>
        <w:t>in</w:t>
      </w:r>
      <w:r w:rsidRPr="007360AC">
        <w:rPr>
          <w:rFonts w:ascii="Times New Roman" w:hAnsi="Times New Roman" w:cs="Times New Roman"/>
          <w:szCs w:val="21"/>
        </w:rPr>
        <w:t xml:space="preserve"> the late spawning season</w:t>
      </w:r>
      <w:r w:rsidR="003E7271" w:rsidRPr="007360AC">
        <w:rPr>
          <w:rFonts w:ascii="Times New Roman" w:hAnsi="Times New Roman" w:cs="Times New Roman"/>
          <w:szCs w:val="21"/>
        </w:rPr>
        <w:t xml:space="preserve"> from immature fish</w:t>
      </w:r>
      <w:r w:rsidR="00EE7846" w:rsidRPr="007360AC">
        <w:rPr>
          <w:rFonts w:ascii="Times New Roman" w:hAnsi="Times New Roman" w:cs="Times New Roman"/>
          <w:szCs w:val="21"/>
        </w:rPr>
        <w:t xml:space="preserve"> by gonad index method</w:t>
      </w:r>
      <w:r w:rsidRPr="007360AC">
        <w:rPr>
          <w:rFonts w:ascii="Times New Roman" w:hAnsi="Times New Roman" w:cs="Times New Roman"/>
          <w:szCs w:val="21"/>
        </w:rPr>
        <w:t>.</w:t>
      </w:r>
    </w:p>
    <w:p w14:paraId="13783FF7" w14:textId="2D5DE504" w:rsidR="00415537" w:rsidRPr="007360AC" w:rsidRDefault="113E415D" w:rsidP="0012524E">
      <w:pPr>
        <w:ind w:firstLineChars="250" w:firstLine="525"/>
        <w:rPr>
          <w:rFonts w:ascii="Times New Roman" w:hAnsi="Times New Roman" w:cs="Times New Roman"/>
          <w:szCs w:val="21"/>
        </w:rPr>
      </w:pPr>
      <w:r w:rsidRPr="007360AC">
        <w:rPr>
          <w:rFonts w:ascii="Times New Roman" w:hAnsi="Times New Roman" w:cs="Times New Roman"/>
          <w:szCs w:val="21"/>
        </w:rPr>
        <w:t>B</w:t>
      </w:r>
      <w:r w:rsidR="2369019B" w:rsidRPr="007360AC">
        <w:rPr>
          <w:rFonts w:ascii="Times New Roman" w:hAnsi="Times New Roman" w:cs="Times New Roman"/>
          <w:szCs w:val="21"/>
        </w:rPr>
        <w:t xml:space="preserve">ased on </w:t>
      </w:r>
      <w:r w:rsidR="00FE4A9F" w:rsidRPr="007360AC">
        <w:rPr>
          <w:rFonts w:ascii="Times New Roman" w:hAnsi="Times New Roman" w:cs="Times New Roman"/>
          <w:szCs w:val="21"/>
        </w:rPr>
        <w:fldChar w:fldCharType="begin" w:fldLock="1"/>
      </w:r>
      <w:r w:rsidR="00FE4A9F" w:rsidRPr="007360AC">
        <w:rPr>
          <w:rFonts w:ascii="Times New Roman" w:hAnsi="Times New Roman" w:cs="Times New Roman"/>
          <w:szCs w:val="21"/>
        </w:rPr>
        <w:instrText>ADDIN CSL_CITATION {"citationItems":[{"id":"ITEM-1","itemData":{"DOI":"10.1016/j.fishres.2006.01.001","ISSN":"01657836","abstract":"The Pacific stock of Japanese chub mackerel Scomber jaoponicus has been heavily exploited and its abundance has declined since the 1970s. A marked increase in the mean length at a given age and a decline in the age and/or size at maturity were coincidentally recognized with this population decline; however, the long-term changes of age and/or size at maturity have not been evaluated. We examined the fork length, body weight, and gonad weight of 21,048 individuals of chub mackerel ranging in age from 1 to 4 years from data recorded during 1970-1998. We found a clear trend for the proportion of mature females at given ages to increase, and the length and age at 50% maturity to decrease. Changes in the proportion of mature females at ages 1-4 years were mainly explained by changes in length at a given age. The sea surface temperature (SST) of the spawning ground also affected the maturation of young females (1 year). We constructed a model that included the effects of length at a given age, biomass during the spawning season, and the SST of the spawning area; the model well described the changes in the proportions of mature females at given ages over the 29 years examined. This model will be useful to predict future proportions of mature females at given ages in projection models for fishery management if changes in age and size at maturation are phenotypically plastic responses. © 2006 Elsevier B.V. All rights reserved.","author":[{"dropping-particle":"","family":"Watanabe","given":"Chikako","non-dropping-particle":"","parse-names":false,"suffix":""},{"dropping-particle":"","family":"Yatsu","given":"Akihiko","non-dropping-particle":"","parse-names":false,"suffix":""}],"container-title":"Fisheries Research","id":"ITEM-1","issue":"2-3","issued":{"date-parts":[["2006"]]},"page":"323-332","title":"Long-term changes in maturity at age of chub mackerel (Scomber japonicus) in relation to population declines in the waters off northeastern Japan","type":"article-journal","volume":"78"},"uris":["http://www.mendeley.com/documents/?uuid=d467d9cc-b32e-4e5c-81ea-b4a12aa98c9a"]}],"mendeley":{"formattedCitation":"(Watanabe and Yatsu 2006)","manualFormatting":"Watanabe and Yatsu (2006)","plainTextFormattedCitation":"(Watanabe and Yatsu 2006)","previouslyFormattedCitation":"(Watanabe and Yatsu 2006)"},"properties":{"noteIndex":0},"schema":"https://github.com/citation-style-language/schema/raw/master/csl-citation.json"}</w:instrText>
      </w:r>
      <w:r w:rsidR="00FE4A9F" w:rsidRPr="007360AC">
        <w:rPr>
          <w:rFonts w:ascii="Times New Roman" w:hAnsi="Times New Roman" w:cs="Times New Roman"/>
          <w:szCs w:val="21"/>
        </w:rPr>
        <w:fldChar w:fldCharType="separate"/>
      </w:r>
      <w:r w:rsidR="368BD5BE" w:rsidRPr="007360AC">
        <w:rPr>
          <w:rFonts w:ascii="Times New Roman" w:hAnsi="Times New Roman" w:cs="Times New Roman"/>
          <w:noProof/>
          <w:szCs w:val="21"/>
        </w:rPr>
        <w:t>Watanabe and Yatsu (2006)</w:t>
      </w:r>
      <w:r w:rsidR="00FE4A9F" w:rsidRPr="007360AC">
        <w:rPr>
          <w:rFonts w:ascii="Times New Roman" w:hAnsi="Times New Roman" w:cs="Times New Roman"/>
          <w:szCs w:val="21"/>
        </w:rPr>
        <w:fldChar w:fldCharType="end"/>
      </w:r>
      <w:r w:rsidR="2369019B" w:rsidRPr="007360AC">
        <w:rPr>
          <w:rFonts w:ascii="Times New Roman" w:hAnsi="Times New Roman" w:cs="Times New Roman"/>
          <w:szCs w:val="21"/>
        </w:rPr>
        <w:t xml:space="preserve">, </w:t>
      </w:r>
      <w:r w:rsidR="5BFFDA94" w:rsidRPr="007360AC">
        <w:rPr>
          <w:rFonts w:ascii="Times New Roman" w:hAnsi="Times New Roman" w:cs="Times New Roman"/>
          <w:szCs w:val="21"/>
        </w:rPr>
        <w:t xml:space="preserve">we have used </w:t>
      </w:r>
      <w:r w:rsidR="2369019B" w:rsidRPr="007360AC">
        <w:rPr>
          <w:rFonts w:ascii="Times New Roman" w:hAnsi="Times New Roman" w:cs="Times New Roman"/>
          <w:szCs w:val="21"/>
        </w:rPr>
        <w:t>KG</w:t>
      </w:r>
      <w:r w:rsidR="5BFFDA94" w:rsidRPr="007360AC">
        <w:rPr>
          <w:rFonts w:ascii="Times New Roman" w:hAnsi="Times New Roman" w:cs="Times New Roman"/>
          <w:szCs w:val="21"/>
        </w:rPr>
        <w:t xml:space="preserve">-based </w:t>
      </w:r>
      <w:r w:rsidR="352A5B47" w:rsidRPr="007360AC">
        <w:rPr>
          <w:rFonts w:ascii="Times New Roman" w:hAnsi="Times New Roman" w:cs="Times New Roman"/>
          <w:szCs w:val="21"/>
        </w:rPr>
        <w:t xml:space="preserve">maturity </w:t>
      </w:r>
      <w:r w:rsidR="5BFFDA94" w:rsidRPr="007360AC">
        <w:rPr>
          <w:rFonts w:ascii="Times New Roman" w:hAnsi="Times New Roman" w:cs="Times New Roman"/>
          <w:szCs w:val="21"/>
        </w:rPr>
        <w:t>criterion</w:t>
      </w:r>
      <w:r w:rsidR="2369019B" w:rsidRPr="007360AC">
        <w:rPr>
          <w:rFonts w:ascii="Times New Roman" w:hAnsi="Times New Roman" w:cs="Times New Roman"/>
          <w:szCs w:val="21"/>
        </w:rPr>
        <w:t xml:space="preserve"> </w:t>
      </w:r>
      <w:r w:rsidR="5BFFDA94" w:rsidRPr="007360AC">
        <w:rPr>
          <w:rFonts w:ascii="Times New Roman" w:hAnsi="Times New Roman" w:cs="Times New Roman"/>
          <w:szCs w:val="21"/>
        </w:rPr>
        <w:t>as a KG of 3</w:t>
      </w:r>
      <w:r w:rsidR="2369019B" w:rsidRPr="007360AC">
        <w:rPr>
          <w:rFonts w:ascii="Times New Roman" w:hAnsi="Times New Roman" w:cs="Times New Roman"/>
          <w:szCs w:val="21"/>
        </w:rPr>
        <w:t xml:space="preserve">. In </w:t>
      </w:r>
      <w:r w:rsidR="380E6CE5" w:rsidRPr="007360AC">
        <w:rPr>
          <w:rFonts w:ascii="Times New Roman" w:hAnsi="Times New Roman" w:cs="Times New Roman"/>
          <w:szCs w:val="21"/>
        </w:rPr>
        <w:t>this paper</w:t>
      </w:r>
      <w:r w:rsidR="2369019B" w:rsidRPr="007360AC">
        <w:rPr>
          <w:rFonts w:ascii="Times New Roman" w:hAnsi="Times New Roman" w:cs="Times New Roman"/>
          <w:szCs w:val="21"/>
        </w:rPr>
        <w:t xml:space="preserve">, </w:t>
      </w:r>
      <w:r w:rsidR="00F747E7" w:rsidRPr="007360AC">
        <w:rPr>
          <w:rFonts w:ascii="Times New Roman" w:hAnsi="Times New Roman" w:cs="Times New Roman"/>
          <w:szCs w:val="21"/>
        </w:rPr>
        <w:t xml:space="preserve">chub mackerel </w:t>
      </w:r>
      <w:r w:rsidR="587AC654" w:rsidRPr="007360AC">
        <w:rPr>
          <w:rFonts w:ascii="Times New Roman" w:hAnsi="Times New Roman" w:cs="Times New Roman"/>
          <w:szCs w:val="21"/>
        </w:rPr>
        <w:t xml:space="preserve">samples were collected </w:t>
      </w:r>
      <w:r w:rsidR="49DD8F0E" w:rsidRPr="007360AC">
        <w:rPr>
          <w:rFonts w:ascii="Times New Roman" w:hAnsi="Times New Roman" w:cs="Times New Roman"/>
          <w:szCs w:val="21"/>
        </w:rPr>
        <w:t xml:space="preserve">in the waters </w:t>
      </w:r>
      <w:r w:rsidR="13F2741B" w:rsidRPr="007360AC">
        <w:rPr>
          <w:rFonts w:ascii="Times New Roman" w:hAnsi="Times New Roman" w:cs="Times New Roman"/>
          <w:szCs w:val="21"/>
        </w:rPr>
        <w:t>around Izu Islands</w:t>
      </w:r>
      <w:r w:rsidR="2A9AF0A7" w:rsidRPr="007360AC">
        <w:rPr>
          <w:rFonts w:ascii="Times New Roman" w:hAnsi="Times New Roman" w:cs="Times New Roman"/>
          <w:szCs w:val="21"/>
        </w:rPr>
        <w:t xml:space="preserve">, the main spawning ground </w:t>
      </w:r>
      <w:r w:rsidR="42FC9D58" w:rsidRPr="007360AC">
        <w:rPr>
          <w:rFonts w:ascii="Times New Roman" w:hAnsi="Times New Roman" w:cs="Times New Roman"/>
          <w:szCs w:val="21"/>
        </w:rPr>
        <w:t xml:space="preserve">from January to </w:t>
      </w:r>
      <w:r w:rsidR="0A477F9A" w:rsidRPr="007360AC">
        <w:rPr>
          <w:rFonts w:ascii="Times New Roman" w:hAnsi="Times New Roman" w:cs="Times New Roman"/>
          <w:szCs w:val="21"/>
        </w:rPr>
        <w:t>June</w:t>
      </w:r>
      <w:r w:rsidR="35F3FA4B" w:rsidRPr="007360AC">
        <w:rPr>
          <w:rFonts w:ascii="Times New Roman" w:hAnsi="Times New Roman" w:cs="Times New Roman"/>
          <w:szCs w:val="21"/>
        </w:rPr>
        <w:t xml:space="preserve"> and </w:t>
      </w:r>
      <w:r w:rsidR="2369019B" w:rsidRPr="007360AC">
        <w:rPr>
          <w:rFonts w:ascii="Times New Roman" w:hAnsi="Times New Roman" w:cs="Times New Roman"/>
          <w:szCs w:val="21"/>
        </w:rPr>
        <w:t xml:space="preserve">maturity </w:t>
      </w:r>
      <w:r w:rsidR="5BFFDA94" w:rsidRPr="007360AC">
        <w:rPr>
          <w:rFonts w:ascii="Times New Roman" w:hAnsi="Times New Roman" w:cs="Times New Roman"/>
          <w:szCs w:val="21"/>
        </w:rPr>
        <w:t>criterion</w:t>
      </w:r>
      <w:r w:rsidR="2369019B" w:rsidRPr="007360AC">
        <w:rPr>
          <w:rFonts w:ascii="Times New Roman" w:hAnsi="Times New Roman" w:cs="Times New Roman"/>
          <w:szCs w:val="21"/>
        </w:rPr>
        <w:t xml:space="preserve"> w</w:t>
      </w:r>
      <w:r w:rsidR="5BFFDA94" w:rsidRPr="007360AC">
        <w:rPr>
          <w:rFonts w:ascii="Times New Roman" w:hAnsi="Times New Roman" w:cs="Times New Roman"/>
          <w:szCs w:val="21"/>
        </w:rPr>
        <w:t>as</w:t>
      </w:r>
      <w:r w:rsidR="2369019B" w:rsidRPr="007360AC">
        <w:rPr>
          <w:rFonts w:ascii="Times New Roman" w:hAnsi="Times New Roman" w:cs="Times New Roman"/>
          <w:szCs w:val="21"/>
        </w:rPr>
        <w:t xml:space="preserve"> </w:t>
      </w:r>
      <w:r w:rsidR="5BFFDA94" w:rsidRPr="007360AC">
        <w:rPr>
          <w:rFonts w:ascii="Times New Roman" w:hAnsi="Times New Roman" w:cs="Times New Roman"/>
          <w:szCs w:val="21"/>
        </w:rPr>
        <w:t>calculated</w:t>
      </w:r>
      <w:r w:rsidR="2369019B" w:rsidRPr="007360AC">
        <w:rPr>
          <w:rFonts w:ascii="Times New Roman" w:hAnsi="Times New Roman" w:cs="Times New Roman"/>
          <w:szCs w:val="21"/>
        </w:rPr>
        <w:t xml:space="preserve"> as follows. (1) </w:t>
      </w:r>
      <w:r w:rsidR="02BE2D7A" w:rsidRPr="007360AC">
        <w:rPr>
          <w:rFonts w:ascii="Times New Roman" w:hAnsi="Times New Roman" w:cs="Times New Roman"/>
          <w:szCs w:val="21"/>
        </w:rPr>
        <w:t>M</w:t>
      </w:r>
      <w:r w:rsidR="2369019B" w:rsidRPr="007360AC">
        <w:rPr>
          <w:rFonts w:ascii="Times New Roman" w:hAnsi="Times New Roman" w:cs="Times New Roman"/>
          <w:szCs w:val="21"/>
        </w:rPr>
        <w:t xml:space="preserve">aturity </w:t>
      </w:r>
      <w:r w:rsidR="02BE2D7A" w:rsidRPr="007360AC">
        <w:rPr>
          <w:rFonts w:ascii="Times New Roman" w:hAnsi="Times New Roman" w:cs="Times New Roman"/>
          <w:szCs w:val="21"/>
        </w:rPr>
        <w:t xml:space="preserve">stage </w:t>
      </w:r>
      <w:r w:rsidR="7B02016E" w:rsidRPr="007360AC">
        <w:rPr>
          <w:rFonts w:ascii="Times New Roman" w:hAnsi="Times New Roman" w:cs="Times New Roman"/>
          <w:szCs w:val="21"/>
        </w:rPr>
        <w:t xml:space="preserve">of </w:t>
      </w:r>
      <w:r w:rsidR="04450D17" w:rsidRPr="007360AC">
        <w:rPr>
          <w:rFonts w:ascii="Times New Roman" w:hAnsi="Times New Roman" w:cs="Times New Roman"/>
          <w:szCs w:val="21"/>
        </w:rPr>
        <w:t xml:space="preserve">each </w:t>
      </w:r>
      <w:r w:rsidR="7B02016E" w:rsidRPr="007360AC">
        <w:rPr>
          <w:rFonts w:ascii="Times New Roman" w:hAnsi="Times New Roman" w:cs="Times New Roman"/>
          <w:szCs w:val="21"/>
        </w:rPr>
        <w:t xml:space="preserve">sample </w:t>
      </w:r>
      <w:r w:rsidR="04450D17" w:rsidRPr="007360AC">
        <w:rPr>
          <w:rFonts w:ascii="Times New Roman" w:hAnsi="Times New Roman" w:cs="Times New Roman"/>
          <w:szCs w:val="21"/>
        </w:rPr>
        <w:t>was d</w:t>
      </w:r>
      <w:r w:rsidR="5E1A63F6" w:rsidRPr="007360AC">
        <w:rPr>
          <w:rFonts w:ascii="Times New Roman" w:hAnsi="Times New Roman" w:cs="Times New Roman"/>
          <w:szCs w:val="21"/>
        </w:rPr>
        <w:t>e</w:t>
      </w:r>
      <w:r w:rsidR="04450D17" w:rsidRPr="007360AC">
        <w:rPr>
          <w:rFonts w:ascii="Times New Roman" w:hAnsi="Times New Roman" w:cs="Times New Roman"/>
          <w:szCs w:val="21"/>
        </w:rPr>
        <w:t xml:space="preserve">termined </w:t>
      </w:r>
      <w:r w:rsidR="2369019B" w:rsidRPr="007360AC">
        <w:rPr>
          <w:rFonts w:ascii="Times New Roman" w:hAnsi="Times New Roman" w:cs="Times New Roman"/>
          <w:szCs w:val="21"/>
        </w:rPr>
        <w:t>by histological observation</w:t>
      </w:r>
      <w:r w:rsidR="04450D17" w:rsidRPr="007360AC">
        <w:rPr>
          <w:rFonts w:ascii="Times New Roman" w:hAnsi="Times New Roman" w:cs="Times New Roman"/>
          <w:szCs w:val="21"/>
        </w:rPr>
        <w:t>,</w:t>
      </w:r>
      <w:r w:rsidR="2369019B" w:rsidRPr="007360AC">
        <w:rPr>
          <w:rFonts w:ascii="Times New Roman" w:hAnsi="Times New Roman" w:cs="Times New Roman"/>
          <w:szCs w:val="21"/>
        </w:rPr>
        <w:t xml:space="preserve"> and KG </w:t>
      </w:r>
      <w:r w:rsidR="04450D17" w:rsidRPr="007360AC">
        <w:rPr>
          <w:rFonts w:ascii="Times New Roman" w:hAnsi="Times New Roman" w:cs="Times New Roman"/>
          <w:szCs w:val="21"/>
        </w:rPr>
        <w:t xml:space="preserve">was </w:t>
      </w:r>
      <w:r w:rsidR="2369019B" w:rsidRPr="007360AC">
        <w:rPr>
          <w:rFonts w:ascii="Times New Roman" w:hAnsi="Times New Roman" w:cs="Times New Roman"/>
          <w:szCs w:val="21"/>
        </w:rPr>
        <w:t xml:space="preserve">calculated. </w:t>
      </w:r>
      <w:r w:rsidR="7EE537EE" w:rsidRPr="007360AC">
        <w:rPr>
          <w:rFonts w:ascii="Times New Roman" w:hAnsi="Times New Roman" w:cs="Times New Roman"/>
          <w:szCs w:val="21"/>
        </w:rPr>
        <w:t xml:space="preserve">(2) From </w:t>
      </w:r>
      <w:r w:rsidR="4B55AE51" w:rsidRPr="007360AC">
        <w:rPr>
          <w:rFonts w:ascii="Times New Roman" w:hAnsi="Times New Roman" w:cs="Times New Roman"/>
          <w:szCs w:val="21"/>
        </w:rPr>
        <w:t>histological</w:t>
      </w:r>
      <w:r w:rsidR="7EE537EE" w:rsidRPr="007360AC">
        <w:rPr>
          <w:rFonts w:ascii="Times New Roman" w:hAnsi="Times New Roman" w:cs="Times New Roman"/>
          <w:szCs w:val="21"/>
        </w:rPr>
        <w:t xml:space="preserve"> observation, the yolk accumulation stage fish (primary yolk stage, secondary yolk stage, tertiary yolk stage</w:t>
      </w:r>
      <w:r w:rsidR="0CEAE007" w:rsidRPr="007360AC">
        <w:rPr>
          <w:rFonts w:ascii="Times New Roman" w:hAnsi="Times New Roman" w:cs="Times New Roman"/>
          <w:szCs w:val="21"/>
        </w:rPr>
        <w:t xml:space="preserve"> and later</w:t>
      </w:r>
      <w:r w:rsidR="7EE537EE" w:rsidRPr="007360AC">
        <w:rPr>
          <w:rFonts w:ascii="Times New Roman" w:hAnsi="Times New Roman" w:cs="Times New Roman"/>
          <w:szCs w:val="21"/>
        </w:rPr>
        <w:t xml:space="preserve">) were </w:t>
      </w:r>
      <w:r w:rsidR="4B55AE51" w:rsidRPr="007360AC">
        <w:rPr>
          <w:rFonts w:ascii="Times New Roman" w:hAnsi="Times New Roman" w:cs="Times New Roman"/>
          <w:szCs w:val="21"/>
        </w:rPr>
        <w:t xml:space="preserve">assumed as </w:t>
      </w:r>
      <w:r w:rsidR="13454230" w:rsidRPr="007360AC">
        <w:rPr>
          <w:rFonts w:ascii="Times New Roman" w:hAnsi="Times New Roman" w:cs="Times New Roman"/>
          <w:szCs w:val="21"/>
        </w:rPr>
        <w:t>m</w:t>
      </w:r>
      <w:r w:rsidR="2369019B" w:rsidRPr="007360AC">
        <w:rPr>
          <w:rFonts w:ascii="Times New Roman" w:hAnsi="Times New Roman" w:cs="Times New Roman"/>
          <w:szCs w:val="21"/>
        </w:rPr>
        <w:t xml:space="preserve">ature and </w:t>
      </w:r>
      <w:r w:rsidR="13454230" w:rsidRPr="007360AC">
        <w:rPr>
          <w:rFonts w:ascii="Times New Roman" w:hAnsi="Times New Roman" w:cs="Times New Roman"/>
          <w:szCs w:val="21"/>
        </w:rPr>
        <w:t>unyoked</w:t>
      </w:r>
      <w:r w:rsidR="7EE537EE" w:rsidRPr="007360AC">
        <w:rPr>
          <w:rFonts w:ascii="Times New Roman" w:hAnsi="Times New Roman" w:cs="Times New Roman"/>
          <w:szCs w:val="21"/>
        </w:rPr>
        <w:t xml:space="preserve"> stage fish</w:t>
      </w:r>
      <w:r w:rsidR="13454230" w:rsidRPr="007360AC">
        <w:rPr>
          <w:rFonts w:ascii="Times New Roman" w:hAnsi="Times New Roman" w:cs="Times New Roman"/>
          <w:szCs w:val="21"/>
        </w:rPr>
        <w:t xml:space="preserve"> were </w:t>
      </w:r>
      <w:r w:rsidR="4B55AE51" w:rsidRPr="007360AC">
        <w:rPr>
          <w:rFonts w:ascii="Times New Roman" w:hAnsi="Times New Roman" w:cs="Times New Roman"/>
          <w:szCs w:val="21"/>
        </w:rPr>
        <w:t xml:space="preserve">assumed as </w:t>
      </w:r>
      <w:r w:rsidR="13454230" w:rsidRPr="007360AC">
        <w:rPr>
          <w:rFonts w:ascii="Times New Roman" w:hAnsi="Times New Roman" w:cs="Times New Roman"/>
          <w:szCs w:val="21"/>
        </w:rPr>
        <w:lastRenderedPageBreak/>
        <w:t>immature</w:t>
      </w:r>
      <w:r w:rsidR="2369019B" w:rsidRPr="007360AC">
        <w:rPr>
          <w:rFonts w:ascii="Times New Roman" w:hAnsi="Times New Roman" w:cs="Times New Roman"/>
          <w:szCs w:val="21"/>
        </w:rPr>
        <w:t>. (</w:t>
      </w:r>
      <w:r w:rsidR="7EE537EE" w:rsidRPr="007360AC">
        <w:rPr>
          <w:rFonts w:ascii="Times New Roman" w:hAnsi="Times New Roman" w:cs="Times New Roman"/>
          <w:szCs w:val="21"/>
        </w:rPr>
        <w:t>3</w:t>
      </w:r>
      <w:r w:rsidR="2369019B" w:rsidRPr="007360AC">
        <w:rPr>
          <w:rFonts w:ascii="Times New Roman" w:hAnsi="Times New Roman" w:cs="Times New Roman"/>
          <w:szCs w:val="21"/>
        </w:rPr>
        <w:t xml:space="preserve">) </w:t>
      </w:r>
      <w:r w:rsidR="1A039A15" w:rsidRPr="007360AC">
        <w:rPr>
          <w:rFonts w:ascii="Times New Roman" w:hAnsi="Times New Roman" w:cs="Times New Roman"/>
          <w:szCs w:val="21"/>
        </w:rPr>
        <w:t>P</w:t>
      </w:r>
      <w:r w:rsidR="2369019B" w:rsidRPr="007360AC">
        <w:rPr>
          <w:rFonts w:ascii="Times New Roman" w:hAnsi="Times New Roman" w:cs="Times New Roman"/>
          <w:szCs w:val="21"/>
        </w:rPr>
        <w:t xml:space="preserve">roportion of mature and immature fish in each KG class (one unit) was determined for each year. </w:t>
      </w:r>
      <w:r w:rsidR="68DCF475" w:rsidRPr="007360AC">
        <w:rPr>
          <w:rFonts w:ascii="Times New Roman" w:hAnsi="Times New Roman" w:cs="Times New Roman"/>
          <w:szCs w:val="21"/>
        </w:rPr>
        <w:t xml:space="preserve">(4) </w:t>
      </w:r>
      <w:r w:rsidR="551B9343" w:rsidRPr="007360AC">
        <w:rPr>
          <w:rFonts w:ascii="Times New Roman" w:hAnsi="Times New Roman" w:cs="Times New Roman"/>
          <w:szCs w:val="21"/>
        </w:rPr>
        <w:t xml:space="preserve">Almost all females were in the yolk accumulation stages </w:t>
      </w:r>
      <w:r w:rsidR="2369019B" w:rsidRPr="007360AC">
        <w:rPr>
          <w:rFonts w:ascii="Times New Roman" w:hAnsi="Times New Roman" w:cs="Times New Roman"/>
          <w:szCs w:val="21"/>
        </w:rPr>
        <w:t xml:space="preserve">in KG class 3 and above in all years, and </w:t>
      </w:r>
      <w:r w:rsidR="51DE91C6" w:rsidRPr="007360AC">
        <w:rPr>
          <w:rFonts w:ascii="Times New Roman" w:hAnsi="Times New Roman" w:cs="Times New Roman"/>
          <w:szCs w:val="21"/>
        </w:rPr>
        <w:t xml:space="preserve">therefore a </w:t>
      </w:r>
      <w:r w:rsidR="2369019B" w:rsidRPr="007360AC">
        <w:rPr>
          <w:rFonts w:ascii="Times New Roman" w:hAnsi="Times New Roman" w:cs="Times New Roman"/>
          <w:szCs w:val="21"/>
        </w:rPr>
        <w:t xml:space="preserve">KG </w:t>
      </w:r>
      <w:r w:rsidR="51DE91C6" w:rsidRPr="007360AC">
        <w:rPr>
          <w:rFonts w:ascii="Times New Roman" w:hAnsi="Times New Roman" w:cs="Times New Roman"/>
          <w:szCs w:val="21"/>
        </w:rPr>
        <w:t xml:space="preserve">of </w:t>
      </w:r>
      <w:r w:rsidR="2369019B" w:rsidRPr="007360AC">
        <w:rPr>
          <w:rFonts w:ascii="Times New Roman" w:hAnsi="Times New Roman" w:cs="Times New Roman"/>
          <w:szCs w:val="21"/>
        </w:rPr>
        <w:t>3 was defined as the criterion for matur</w:t>
      </w:r>
      <w:r w:rsidR="51DE91C6" w:rsidRPr="007360AC">
        <w:rPr>
          <w:rFonts w:ascii="Times New Roman" w:hAnsi="Times New Roman" w:cs="Times New Roman"/>
          <w:szCs w:val="21"/>
        </w:rPr>
        <w:t>ity</w:t>
      </w:r>
      <w:r w:rsidR="2369019B" w:rsidRPr="007360AC">
        <w:rPr>
          <w:rFonts w:ascii="Times New Roman" w:hAnsi="Times New Roman" w:cs="Times New Roman"/>
          <w:szCs w:val="21"/>
        </w:rPr>
        <w:t xml:space="preserve">. However, </w:t>
      </w:r>
      <w:r w:rsidR="1591ED2D" w:rsidRPr="007360AC">
        <w:rPr>
          <w:rFonts w:ascii="Times New Roman" w:hAnsi="Times New Roman" w:cs="Times New Roman"/>
          <w:szCs w:val="21"/>
        </w:rPr>
        <w:t xml:space="preserve">the </w:t>
      </w:r>
      <w:r w:rsidR="2369019B" w:rsidRPr="007360AC">
        <w:rPr>
          <w:rFonts w:ascii="Times New Roman" w:hAnsi="Times New Roman" w:cs="Times New Roman"/>
          <w:szCs w:val="21"/>
        </w:rPr>
        <w:t>maturity probability of KG=3 was unknown</w:t>
      </w:r>
      <w:r w:rsidR="56E32302" w:rsidRPr="007360AC">
        <w:rPr>
          <w:rFonts w:ascii="Times New Roman" w:hAnsi="Times New Roman" w:cs="Times New Roman"/>
          <w:szCs w:val="21"/>
        </w:rPr>
        <w:t xml:space="preserve"> because it was calculated based on analysis of KG classe</w:t>
      </w:r>
      <w:r w:rsidR="1D1E36A4" w:rsidRPr="007360AC">
        <w:rPr>
          <w:rFonts w:ascii="Times New Roman" w:hAnsi="Times New Roman" w:cs="Times New Roman"/>
          <w:szCs w:val="21"/>
        </w:rPr>
        <w:t>s.</w:t>
      </w:r>
    </w:p>
    <w:p w14:paraId="153A4595" w14:textId="48D322E2" w:rsidR="004C6310" w:rsidRPr="007360AC" w:rsidRDefault="4CE8A9C4" w:rsidP="6AAA83C3">
      <w:pPr>
        <w:ind w:firstLineChars="250" w:firstLine="525"/>
        <w:rPr>
          <w:rFonts w:ascii="Times New Roman" w:hAnsi="Times New Roman" w:cs="Times New Roman"/>
          <w:szCs w:val="21"/>
        </w:rPr>
      </w:pPr>
      <w:r w:rsidRPr="007360AC">
        <w:rPr>
          <w:rFonts w:ascii="Times New Roman" w:hAnsi="Times New Roman" w:cs="Times New Roman"/>
          <w:szCs w:val="21"/>
        </w:rPr>
        <w:t xml:space="preserve">The GSI is also used as a gonad index in many cases and is more common than the KG. The denominator in both indices is a measure of body size, which is volume-based </w:t>
      </w:r>
      <w:r w:rsidR="00F747E7" w:rsidRPr="007360AC">
        <w:rPr>
          <w:rFonts w:ascii="Times New Roman" w:hAnsi="Times New Roman" w:cs="Times New Roman"/>
          <w:szCs w:val="21"/>
        </w:rPr>
        <w:t>f</w:t>
      </w:r>
      <w:r w:rsidRPr="007360AC">
        <w:rPr>
          <w:rFonts w:ascii="Times New Roman" w:hAnsi="Times New Roman" w:cs="Times New Roman"/>
          <w:szCs w:val="21"/>
        </w:rPr>
        <w:t xml:space="preserve">ork length cubed for KG and weight-based body weight for GSI. Therefore, the distribution of KG and GSI may show different annual changes during the years when body condition declines. </w:t>
      </w:r>
    </w:p>
    <w:p w14:paraId="073AAD8B" w14:textId="728208F0" w:rsidR="00415537" w:rsidRPr="007360AC" w:rsidRDefault="4C980782" w:rsidP="0012524E">
      <w:pPr>
        <w:ind w:firstLineChars="250" w:firstLine="525"/>
        <w:rPr>
          <w:rFonts w:ascii="Times New Roman" w:hAnsi="Times New Roman" w:cs="Times New Roman"/>
          <w:szCs w:val="21"/>
        </w:rPr>
      </w:pPr>
      <w:r w:rsidRPr="007360AC">
        <w:rPr>
          <w:rFonts w:ascii="Times New Roman" w:hAnsi="Times New Roman" w:cs="Times New Roman"/>
          <w:szCs w:val="21"/>
        </w:rPr>
        <w:t>A</w:t>
      </w:r>
      <w:r w:rsidR="2369019B" w:rsidRPr="007360AC">
        <w:rPr>
          <w:rFonts w:ascii="Times New Roman" w:hAnsi="Times New Roman" w:cs="Times New Roman"/>
          <w:szCs w:val="21"/>
        </w:rPr>
        <w:t xml:space="preserve"> density-dependent decline in growth and body </w:t>
      </w:r>
      <w:r w:rsidRPr="007360AC">
        <w:rPr>
          <w:rFonts w:ascii="Times New Roman" w:hAnsi="Times New Roman" w:cs="Times New Roman"/>
          <w:szCs w:val="21"/>
        </w:rPr>
        <w:t>condition</w:t>
      </w:r>
      <w:r w:rsidR="2369019B" w:rsidRPr="007360AC">
        <w:rPr>
          <w:rFonts w:ascii="Times New Roman" w:hAnsi="Times New Roman" w:cs="Times New Roman"/>
          <w:szCs w:val="21"/>
        </w:rPr>
        <w:t xml:space="preserve"> was observed in this stock after the occurrence of the </w:t>
      </w:r>
      <w:r w:rsidRPr="007360AC">
        <w:rPr>
          <w:rFonts w:ascii="Times New Roman" w:hAnsi="Times New Roman" w:cs="Times New Roman"/>
          <w:szCs w:val="21"/>
        </w:rPr>
        <w:t xml:space="preserve">strong </w:t>
      </w:r>
      <w:r w:rsidR="2369019B" w:rsidRPr="007360AC">
        <w:rPr>
          <w:rFonts w:ascii="Times New Roman" w:hAnsi="Times New Roman" w:cs="Times New Roman"/>
          <w:szCs w:val="21"/>
        </w:rPr>
        <w:t>year class</w:t>
      </w:r>
      <w:r w:rsidR="25128E63" w:rsidRPr="007360AC">
        <w:rPr>
          <w:rFonts w:ascii="Times New Roman" w:hAnsi="Times New Roman" w:cs="Times New Roman"/>
          <w:szCs w:val="21"/>
        </w:rPr>
        <w:t xml:space="preserve"> in 2013</w:t>
      </w:r>
      <w:r w:rsidR="2369019B" w:rsidRPr="007360AC">
        <w:rPr>
          <w:rFonts w:ascii="Times New Roman" w:hAnsi="Times New Roman" w:cs="Times New Roman"/>
          <w:szCs w:val="21"/>
        </w:rPr>
        <w:t xml:space="preserve"> </w:t>
      </w:r>
      <w:r w:rsidR="00782337" w:rsidRPr="007360AC">
        <w:rPr>
          <w:rFonts w:ascii="Times New Roman" w:hAnsi="Times New Roman" w:cs="Times New Roman"/>
          <w:szCs w:val="21"/>
        </w:rPr>
        <w:fldChar w:fldCharType="begin" w:fldLock="1"/>
      </w:r>
      <w:r w:rsidR="00782337" w:rsidRPr="007360AC">
        <w:rPr>
          <w:rFonts w:ascii="Times New Roman" w:hAnsi="Times New Roman" w:cs="Times New Roman"/>
          <w:szCs w:val="21"/>
        </w:rPr>
        <w:instrText>ADDIN CSL_CITATION {"citationItems":[{"id":"ITEM-1","itemData":{"DOI":"10.1093/icesjms/fsab191","ISSN":"10959289","abstract":"The density dependence of growth and body condition have important impacts on fish population dynamics and fisheries management. Although population density affects habitat selection, which in turn changes habitat temperature, how this affects growth and body condition remains unclear. Here, we investigated annual changes in body condition, habitat temperature, and cohort-specific growth of chub mackerel (Scomber japonicus) in the western North Pacific and examined quarterly changes in the density dependence of body condition. We hypothesized that chub mackerel body condition is affected both directly (e.g. through competition for food) and indirectly (through changes in habitat temperature) by the abundance of both conspecifics (i.e. chub mackerel) and heterospecifics (the Japanese sardine Sardinops melanostictus). Indeed, chub mackerel body condition, habitat temperature, and growth all decreased with increasing conspecific and heterospecific abundance. Mean annual growth rates in chub mackerel were positively corelated with body condition. The final model showed that conspecific and/or heterospecific abundance had strong negative effects on chub mackerel body condition in all seasons, and influenced habitat temperature through habitat selection in some seasons. By contrast, temperature effects on body condition were weak. Therefore, direct effects likely have more impact than indirect effects on density-dependent body condition and growth.","author":[{"dropping-particle":"","family":"Kamimura","given":"Yasuhiro","non-dropping-particle":"","parse-names":false,"suffix":""},{"dropping-particle":"","family":"Taga","given":"Makoto","non-dropping-particle":"","parse-names":false,"suffix":""},{"dropping-particle":"","family":"Yukami","given":"Ryuji","non-dropping-particle":"","parse-names":false,"suffix":""},{"dropping-particle":"","family":"Watanabe","given":"Chikako","non-dropping-particle":"","parse-names":false,"suffix":""},{"dropping-particle":"","family":"Furuichi","given":"Sho","non-dropping-particle":"","parse-names":false,"suffix":""}],"container-title":"ICES Journal of Marine Science","id":"ITEM-1","issue":"9","issued":{"date-parts":[["2021"]]},"page":"3254-3264","publisher":"Oxford University Press","title":"Intra- And inter-specific density dependence of body condition, growth, and habitat temperature in chub mackerel (Scomber japonicus)","type":"article-journal","volume":"78"},"uris":["http://www.mendeley.com/documents/?uuid=55dd0f0a-b0c1-4c52-8349-2a64505dceff"]}],"mendeley":{"formattedCitation":"(Kamimura et al. 2021)","plainTextFormattedCitation":"(Kamimura et al. 2021)","previouslyFormattedCitation":"(Kamimura et al. 2021)"},"properties":{"noteIndex":0},"schema":"https://github.com/citation-style-language/schema/raw/master/csl-citation.json"}</w:instrText>
      </w:r>
      <w:r w:rsidR="00782337" w:rsidRPr="007360AC">
        <w:rPr>
          <w:rFonts w:ascii="Times New Roman" w:hAnsi="Times New Roman" w:cs="Times New Roman"/>
          <w:szCs w:val="21"/>
        </w:rPr>
        <w:fldChar w:fldCharType="separate"/>
      </w:r>
      <w:r w:rsidR="368BD5BE" w:rsidRPr="007360AC">
        <w:rPr>
          <w:rFonts w:ascii="Times New Roman" w:hAnsi="Times New Roman" w:cs="Times New Roman"/>
          <w:noProof/>
          <w:szCs w:val="21"/>
        </w:rPr>
        <w:t>(Kamimura et al. 2021)</w:t>
      </w:r>
      <w:r w:rsidR="00782337" w:rsidRPr="007360AC">
        <w:rPr>
          <w:rFonts w:ascii="Times New Roman" w:hAnsi="Times New Roman" w:cs="Times New Roman"/>
          <w:szCs w:val="21"/>
        </w:rPr>
        <w:fldChar w:fldCharType="end"/>
      </w:r>
      <w:r w:rsidR="2369019B" w:rsidRPr="007360AC">
        <w:rPr>
          <w:rFonts w:ascii="Times New Roman" w:hAnsi="Times New Roman" w:cs="Times New Roman"/>
          <w:szCs w:val="21"/>
        </w:rPr>
        <w:t xml:space="preserve">. </w:t>
      </w:r>
      <w:r w:rsidR="68BCEA51" w:rsidRPr="007360AC">
        <w:rPr>
          <w:rFonts w:ascii="Times New Roman" w:hAnsi="Times New Roman" w:cs="Times New Roman"/>
          <w:szCs w:val="21"/>
        </w:rPr>
        <w:t>T</w:t>
      </w:r>
      <w:r w:rsidR="2369019B" w:rsidRPr="007360AC">
        <w:rPr>
          <w:rFonts w:ascii="Times New Roman" w:hAnsi="Times New Roman" w:cs="Times New Roman"/>
          <w:szCs w:val="21"/>
        </w:rPr>
        <w:t xml:space="preserve">hese changes in biological characteristics may have accompanied changes in </w:t>
      </w:r>
      <w:r w:rsidR="68BCEA51" w:rsidRPr="007360AC">
        <w:rPr>
          <w:rFonts w:ascii="Times New Roman" w:hAnsi="Times New Roman" w:cs="Times New Roman"/>
          <w:szCs w:val="21"/>
        </w:rPr>
        <w:t>gonadal</w:t>
      </w:r>
      <w:r w:rsidR="2369019B" w:rsidRPr="007360AC">
        <w:rPr>
          <w:rFonts w:ascii="Times New Roman" w:hAnsi="Times New Roman" w:cs="Times New Roman"/>
          <w:szCs w:val="21"/>
        </w:rPr>
        <w:t xml:space="preserve"> development</w:t>
      </w:r>
      <w:r w:rsidR="68BCEA51" w:rsidRPr="007360AC">
        <w:rPr>
          <w:rFonts w:ascii="Times New Roman" w:hAnsi="Times New Roman" w:cs="Times New Roman"/>
          <w:szCs w:val="21"/>
        </w:rPr>
        <w:t>,</w:t>
      </w:r>
      <w:r w:rsidR="2369019B" w:rsidRPr="007360AC">
        <w:rPr>
          <w:rFonts w:ascii="Times New Roman" w:hAnsi="Times New Roman" w:cs="Times New Roman"/>
          <w:szCs w:val="21"/>
        </w:rPr>
        <w:t xml:space="preserve"> </w:t>
      </w:r>
      <w:r w:rsidR="68BCEA51" w:rsidRPr="007360AC">
        <w:rPr>
          <w:rFonts w:ascii="Times New Roman" w:hAnsi="Times New Roman" w:cs="Times New Roman"/>
          <w:szCs w:val="21"/>
        </w:rPr>
        <w:t>necess</w:t>
      </w:r>
      <w:r w:rsidR="17C40B7A" w:rsidRPr="007360AC">
        <w:rPr>
          <w:rFonts w:ascii="Times New Roman" w:hAnsi="Times New Roman" w:cs="Times New Roman"/>
          <w:szCs w:val="21"/>
        </w:rPr>
        <w:t>itating</w:t>
      </w:r>
      <w:r w:rsidR="2369019B" w:rsidRPr="007360AC">
        <w:rPr>
          <w:rFonts w:ascii="Times New Roman" w:hAnsi="Times New Roman" w:cs="Times New Roman"/>
          <w:szCs w:val="21"/>
        </w:rPr>
        <w:t xml:space="preserve"> a re</w:t>
      </w:r>
      <w:r w:rsidR="45522C6A" w:rsidRPr="007360AC">
        <w:rPr>
          <w:rFonts w:ascii="Times New Roman" w:hAnsi="Times New Roman" w:cs="Times New Roman"/>
          <w:szCs w:val="21"/>
        </w:rPr>
        <w:t>view</w:t>
      </w:r>
      <w:r w:rsidR="2369019B" w:rsidRPr="007360AC">
        <w:rPr>
          <w:rFonts w:ascii="Times New Roman" w:hAnsi="Times New Roman" w:cs="Times New Roman"/>
          <w:szCs w:val="21"/>
        </w:rPr>
        <w:t xml:space="preserve"> of the </w:t>
      </w:r>
      <w:r w:rsidR="17C40B7A" w:rsidRPr="007360AC">
        <w:rPr>
          <w:rFonts w:ascii="Times New Roman" w:hAnsi="Times New Roman" w:cs="Times New Roman"/>
          <w:szCs w:val="21"/>
        </w:rPr>
        <w:t>maturity criterion</w:t>
      </w:r>
      <w:r w:rsidR="2369019B" w:rsidRPr="007360AC">
        <w:rPr>
          <w:rFonts w:ascii="Times New Roman" w:hAnsi="Times New Roman" w:cs="Times New Roman"/>
          <w:szCs w:val="21"/>
        </w:rPr>
        <w:t xml:space="preserve">. </w:t>
      </w:r>
      <w:r w:rsidR="7052F400" w:rsidRPr="007360AC">
        <w:rPr>
          <w:rFonts w:ascii="Times New Roman" w:hAnsi="Times New Roman" w:cs="Times New Roman"/>
          <w:szCs w:val="21"/>
        </w:rPr>
        <w:t>I</w:t>
      </w:r>
      <w:r w:rsidR="2369019B" w:rsidRPr="007360AC">
        <w:rPr>
          <w:rFonts w:ascii="Times New Roman" w:hAnsi="Times New Roman" w:cs="Times New Roman"/>
          <w:szCs w:val="21"/>
        </w:rPr>
        <w:t>n reviewing the maturity criteri</w:t>
      </w:r>
      <w:r w:rsidR="7052F400" w:rsidRPr="007360AC">
        <w:rPr>
          <w:rFonts w:ascii="Times New Roman" w:hAnsi="Times New Roman" w:cs="Times New Roman"/>
          <w:szCs w:val="21"/>
        </w:rPr>
        <w:t>on</w:t>
      </w:r>
      <w:r w:rsidR="2369019B" w:rsidRPr="007360AC">
        <w:rPr>
          <w:rFonts w:ascii="Times New Roman" w:hAnsi="Times New Roman" w:cs="Times New Roman"/>
          <w:szCs w:val="21"/>
        </w:rPr>
        <w:t>,</w:t>
      </w:r>
      <w:r w:rsidR="7052F400" w:rsidRPr="007360AC">
        <w:rPr>
          <w:rFonts w:ascii="Times New Roman" w:hAnsi="Times New Roman" w:cs="Times New Roman"/>
          <w:szCs w:val="21"/>
        </w:rPr>
        <w:t xml:space="preserve"> we considered that it would be better to compare the annual changes of KG and GSI and adopt a more stable index.</w:t>
      </w:r>
    </w:p>
    <w:p w14:paraId="06F77088" w14:textId="6E0EEDBC" w:rsidR="00536371" w:rsidRPr="007360AC" w:rsidRDefault="559BE7BB" w:rsidP="0012524E">
      <w:pPr>
        <w:ind w:firstLineChars="250" w:firstLine="525"/>
        <w:rPr>
          <w:rFonts w:ascii="Times New Roman" w:hAnsi="Times New Roman" w:cs="Times New Roman"/>
          <w:szCs w:val="21"/>
        </w:rPr>
      </w:pPr>
      <w:r w:rsidRPr="007360AC">
        <w:rPr>
          <w:rFonts w:ascii="Times New Roman" w:hAnsi="Times New Roman" w:cs="Times New Roman"/>
          <w:szCs w:val="21"/>
        </w:rPr>
        <w:t xml:space="preserve">The purpose of this </w:t>
      </w:r>
      <w:r w:rsidR="00B53D6F" w:rsidRPr="007360AC">
        <w:rPr>
          <w:rFonts w:ascii="Times New Roman" w:hAnsi="Times New Roman" w:cs="Times New Roman" w:hint="eastAsia"/>
          <w:szCs w:val="21"/>
        </w:rPr>
        <w:t>paper</w:t>
      </w:r>
      <w:r w:rsidRPr="007360AC">
        <w:rPr>
          <w:rFonts w:ascii="Times New Roman" w:hAnsi="Times New Roman" w:cs="Times New Roman"/>
          <w:szCs w:val="21"/>
        </w:rPr>
        <w:t xml:space="preserve"> is to </w:t>
      </w:r>
      <w:r w:rsidR="3430CCDE" w:rsidRPr="007360AC">
        <w:rPr>
          <w:rFonts w:ascii="Times New Roman" w:hAnsi="Times New Roman" w:cs="Times New Roman"/>
          <w:szCs w:val="21"/>
        </w:rPr>
        <w:t>re</w:t>
      </w:r>
      <w:r w:rsidR="19233E02" w:rsidRPr="007360AC">
        <w:rPr>
          <w:rFonts w:ascii="Times New Roman" w:hAnsi="Times New Roman" w:cs="Times New Roman"/>
          <w:szCs w:val="21"/>
        </w:rPr>
        <w:t>view</w:t>
      </w:r>
      <w:r w:rsidR="3430CCDE" w:rsidRPr="007360AC">
        <w:rPr>
          <w:rFonts w:ascii="Times New Roman" w:hAnsi="Times New Roman" w:cs="Times New Roman"/>
          <w:szCs w:val="21"/>
        </w:rPr>
        <w:t xml:space="preserve"> </w:t>
      </w:r>
      <w:r w:rsidR="2ABBEBEB" w:rsidRPr="007360AC">
        <w:rPr>
          <w:rFonts w:ascii="Times New Roman" w:hAnsi="Times New Roman" w:cs="Times New Roman"/>
          <w:szCs w:val="21"/>
        </w:rPr>
        <w:t xml:space="preserve">the maturity </w:t>
      </w:r>
      <w:r w:rsidR="3430CCDE" w:rsidRPr="007360AC">
        <w:rPr>
          <w:rFonts w:ascii="Times New Roman" w:hAnsi="Times New Roman" w:cs="Times New Roman"/>
          <w:szCs w:val="21"/>
        </w:rPr>
        <w:t xml:space="preserve">criterion by estimating maturity probability curves for KG and GSI using chub mackerels collected between 2013-2023, determining the maturity </w:t>
      </w:r>
      <w:r w:rsidR="2ABBEBEB" w:rsidRPr="007360AC">
        <w:rPr>
          <w:rFonts w:ascii="Times New Roman" w:hAnsi="Times New Roman" w:cs="Times New Roman"/>
          <w:szCs w:val="21"/>
        </w:rPr>
        <w:t>probability</w:t>
      </w:r>
      <w:r w:rsidR="2BB59BE5" w:rsidRPr="007360AC">
        <w:rPr>
          <w:rFonts w:ascii="Times New Roman" w:hAnsi="Times New Roman" w:cs="Times New Roman"/>
          <w:szCs w:val="21"/>
        </w:rPr>
        <w:t xml:space="preserve"> at</w:t>
      </w:r>
      <w:r w:rsidR="2ABBEBEB" w:rsidRPr="007360AC">
        <w:rPr>
          <w:rFonts w:ascii="Times New Roman" w:hAnsi="Times New Roman" w:cs="Times New Roman"/>
          <w:szCs w:val="21"/>
        </w:rPr>
        <w:t xml:space="preserve"> KG=3</w:t>
      </w:r>
      <w:r w:rsidR="3430CCDE" w:rsidRPr="007360AC">
        <w:rPr>
          <w:rFonts w:ascii="Times New Roman" w:hAnsi="Times New Roman" w:cs="Times New Roman"/>
          <w:szCs w:val="21"/>
        </w:rPr>
        <w:t>, and comparing the annual changes in the threshold values for maturity based on KG and GSI</w:t>
      </w:r>
      <w:r w:rsidR="2BB59BE5" w:rsidRPr="007360AC">
        <w:rPr>
          <w:rFonts w:ascii="Times New Roman" w:hAnsi="Times New Roman" w:cs="Times New Roman"/>
          <w:szCs w:val="21"/>
        </w:rPr>
        <w:t>.</w:t>
      </w:r>
    </w:p>
    <w:p w14:paraId="184EF6C3" w14:textId="77777777" w:rsidR="005D645F" w:rsidRPr="007360AC" w:rsidRDefault="005D645F" w:rsidP="005D645F">
      <w:pPr>
        <w:rPr>
          <w:rFonts w:ascii="Times New Roman" w:hAnsi="Times New Roman" w:cs="Times New Roman"/>
          <w:szCs w:val="21"/>
        </w:rPr>
      </w:pPr>
    </w:p>
    <w:p w14:paraId="44F0BF2A" w14:textId="52C35599" w:rsidR="005D645F" w:rsidRPr="007360AC" w:rsidRDefault="004944FF" w:rsidP="005D645F">
      <w:pPr>
        <w:rPr>
          <w:rFonts w:ascii="Times New Roman" w:hAnsi="Times New Roman" w:cs="Times New Roman"/>
          <w:b/>
          <w:bCs/>
          <w:szCs w:val="21"/>
        </w:rPr>
      </w:pPr>
      <w:r w:rsidRPr="007360AC">
        <w:rPr>
          <w:rFonts w:ascii="Times New Roman" w:hAnsi="Times New Roman" w:cs="Times New Roman"/>
          <w:b/>
          <w:bCs/>
          <w:szCs w:val="21"/>
        </w:rPr>
        <w:t>Materials and method</w:t>
      </w:r>
      <w:r w:rsidR="000F14D8" w:rsidRPr="007360AC">
        <w:rPr>
          <w:rFonts w:ascii="Times New Roman" w:hAnsi="Times New Roman" w:cs="Times New Roman"/>
          <w:b/>
          <w:bCs/>
          <w:szCs w:val="21"/>
        </w:rPr>
        <w:t>s</w:t>
      </w:r>
    </w:p>
    <w:p w14:paraId="3B451A28" w14:textId="622B4E72" w:rsidR="00F030E2" w:rsidRPr="007360AC" w:rsidRDefault="00A723CF" w:rsidP="0012524E">
      <w:pPr>
        <w:rPr>
          <w:rFonts w:ascii="Times New Roman" w:hAnsi="Times New Roman" w:cs="Times New Roman"/>
          <w:szCs w:val="21"/>
        </w:rPr>
      </w:pPr>
      <w:r w:rsidRPr="007360AC">
        <w:rPr>
          <w:rFonts w:ascii="Times New Roman" w:hAnsi="Times New Roman" w:cs="Times New Roman"/>
          <w:szCs w:val="21"/>
        </w:rPr>
        <w:t xml:space="preserve">Chub mackerel samples were collected </w:t>
      </w:r>
      <w:r w:rsidR="00451EF4" w:rsidRPr="007360AC">
        <w:rPr>
          <w:rFonts w:ascii="Times New Roman" w:hAnsi="Times New Roman" w:cs="Times New Roman"/>
          <w:szCs w:val="21"/>
        </w:rPr>
        <w:t xml:space="preserve">in the waters </w:t>
      </w:r>
      <w:r w:rsidRPr="007360AC">
        <w:rPr>
          <w:rFonts w:ascii="Times New Roman" w:hAnsi="Times New Roman" w:cs="Times New Roman"/>
          <w:szCs w:val="21"/>
        </w:rPr>
        <w:t>around the Izu Islands</w:t>
      </w:r>
      <w:r w:rsidR="00996550" w:rsidRPr="007360AC">
        <w:rPr>
          <w:rFonts w:ascii="Times New Roman" w:hAnsi="Times New Roman" w:cs="Times New Roman"/>
          <w:szCs w:val="21"/>
        </w:rPr>
        <w:t xml:space="preserve"> (Fig. 1)</w:t>
      </w:r>
      <w:r w:rsidRPr="007360AC">
        <w:rPr>
          <w:rFonts w:ascii="Times New Roman" w:hAnsi="Times New Roman" w:cs="Times New Roman"/>
          <w:szCs w:val="21"/>
        </w:rPr>
        <w:t xml:space="preserve"> in January to June from</w:t>
      </w:r>
      <w:r w:rsidR="00996550" w:rsidRPr="007360AC">
        <w:rPr>
          <w:rFonts w:ascii="Times New Roman" w:hAnsi="Times New Roman" w:cs="Times New Roman"/>
          <w:szCs w:val="21"/>
        </w:rPr>
        <w:t xml:space="preserve"> </w:t>
      </w:r>
      <w:r w:rsidRPr="007360AC">
        <w:rPr>
          <w:rFonts w:ascii="Times New Roman" w:hAnsi="Times New Roman" w:cs="Times New Roman"/>
          <w:szCs w:val="21"/>
        </w:rPr>
        <w:t>2013 to 2023 by commercial fishing vessels and research vessels with hook and line, dip net, and stick-held dip net fishing.</w:t>
      </w:r>
      <w:r w:rsidR="00C07FAA" w:rsidRPr="007360AC">
        <w:rPr>
          <w:rFonts w:ascii="Times New Roman" w:hAnsi="Times New Roman" w:cs="Times New Roman"/>
          <w:kern w:val="0"/>
          <w:szCs w:val="21"/>
        </w:rPr>
        <w:t xml:space="preserve"> </w:t>
      </w:r>
      <w:r w:rsidR="001E25C2" w:rsidRPr="007360AC">
        <w:rPr>
          <w:rFonts w:ascii="Times New Roman" w:hAnsi="Times New Roman" w:cs="Times New Roman"/>
          <w:kern w:val="0"/>
          <w:szCs w:val="21"/>
        </w:rPr>
        <w:t xml:space="preserve">Since the waters around the Izu Islands </w:t>
      </w:r>
      <w:proofErr w:type="gramStart"/>
      <w:r w:rsidR="001E25C2" w:rsidRPr="007360AC">
        <w:rPr>
          <w:rFonts w:ascii="Times New Roman" w:hAnsi="Times New Roman" w:cs="Times New Roman"/>
          <w:kern w:val="0"/>
          <w:szCs w:val="21"/>
        </w:rPr>
        <w:t>is</w:t>
      </w:r>
      <w:proofErr w:type="gramEnd"/>
      <w:r w:rsidR="001E25C2" w:rsidRPr="007360AC">
        <w:rPr>
          <w:rFonts w:ascii="Times New Roman" w:hAnsi="Times New Roman" w:cs="Times New Roman"/>
          <w:kern w:val="0"/>
          <w:szCs w:val="21"/>
        </w:rPr>
        <w:t xml:space="preserve"> considered as a major spawning ground and January to June as the spawning season, it is considered that samples represent </w:t>
      </w:r>
      <w:r w:rsidR="003D52D6" w:rsidRPr="007360AC">
        <w:rPr>
          <w:rFonts w:ascii="Times New Roman" w:hAnsi="Times New Roman" w:cs="Times New Roman"/>
          <w:kern w:val="0"/>
          <w:szCs w:val="21"/>
        </w:rPr>
        <w:t xml:space="preserve">the spawning stock. </w:t>
      </w:r>
      <w:r w:rsidR="00C07FAA" w:rsidRPr="007360AC">
        <w:rPr>
          <w:rFonts w:ascii="Times New Roman" w:hAnsi="Times New Roman" w:cs="Times New Roman"/>
          <w:kern w:val="0"/>
          <w:szCs w:val="21"/>
        </w:rPr>
        <w:t>Fork length (</w:t>
      </w:r>
      <w:r w:rsidR="00C07FAA" w:rsidRPr="007360AC">
        <w:rPr>
          <w:rFonts w:ascii="Times New Roman" w:hAnsi="Times New Roman" w:cs="Times New Roman"/>
          <w:szCs w:val="21"/>
        </w:rPr>
        <w:t>FL) was measured to the nearest 0.1 cm and total body weight (BW) and gonad weight (GW) were measured to the nearest 0.1 g. Sex was determined by visual observation of the gonads.</w:t>
      </w:r>
    </w:p>
    <w:p w14:paraId="7351C9FE" w14:textId="14F995AF" w:rsidR="00477208" w:rsidRPr="007360AC" w:rsidRDefault="00232F3A" w:rsidP="0012524E">
      <w:pPr>
        <w:ind w:firstLineChars="250" w:firstLine="525"/>
        <w:rPr>
          <w:rFonts w:ascii="Times New Roman" w:hAnsi="Times New Roman" w:cs="Times New Roman"/>
          <w:szCs w:val="21"/>
        </w:rPr>
      </w:pPr>
      <w:r w:rsidRPr="007360AC">
        <w:rPr>
          <w:rFonts w:ascii="Times New Roman" w:hAnsi="Times New Roman" w:cs="Times New Roman"/>
          <w:szCs w:val="21"/>
        </w:rPr>
        <w:t xml:space="preserve">For histological observation, </w:t>
      </w:r>
      <w:r w:rsidR="00996550" w:rsidRPr="007360AC">
        <w:rPr>
          <w:rFonts w:ascii="Times New Roman" w:hAnsi="Times New Roman" w:cs="Times New Roman"/>
          <w:szCs w:val="21"/>
        </w:rPr>
        <w:t xml:space="preserve">1661 </w:t>
      </w:r>
      <w:r w:rsidR="00163E15" w:rsidRPr="007360AC">
        <w:rPr>
          <w:rFonts w:ascii="Times New Roman" w:hAnsi="Times New Roman" w:cs="Times New Roman"/>
          <w:szCs w:val="21"/>
        </w:rPr>
        <w:t>females</w:t>
      </w:r>
      <w:r w:rsidR="00D743E8" w:rsidRPr="007360AC">
        <w:rPr>
          <w:rFonts w:ascii="Times New Roman" w:hAnsi="Times New Roman" w:cs="Times New Roman"/>
          <w:szCs w:val="21"/>
        </w:rPr>
        <w:t xml:space="preserve"> </w:t>
      </w:r>
      <w:r w:rsidRPr="007360AC">
        <w:rPr>
          <w:rFonts w:ascii="Times New Roman" w:hAnsi="Times New Roman" w:cs="Times New Roman"/>
          <w:szCs w:val="21"/>
        </w:rPr>
        <w:t xml:space="preserve">were used (Table 1). </w:t>
      </w:r>
      <w:r w:rsidR="009746D6" w:rsidRPr="007360AC">
        <w:rPr>
          <w:rFonts w:ascii="Times New Roman" w:hAnsi="Times New Roman" w:cs="Times New Roman"/>
          <w:szCs w:val="21"/>
        </w:rPr>
        <w:t xml:space="preserve">The </w:t>
      </w:r>
      <w:r w:rsidRPr="007360AC">
        <w:rPr>
          <w:rFonts w:ascii="Times New Roman" w:hAnsi="Times New Roman" w:cs="Times New Roman"/>
          <w:szCs w:val="21"/>
        </w:rPr>
        <w:t>ovaries</w:t>
      </w:r>
      <w:r w:rsidR="00D743E8" w:rsidRPr="007360AC">
        <w:rPr>
          <w:rFonts w:ascii="Times New Roman" w:hAnsi="Times New Roman" w:cs="Times New Roman"/>
          <w:szCs w:val="21"/>
        </w:rPr>
        <w:t xml:space="preserve"> were </w:t>
      </w:r>
      <w:r w:rsidR="00996550" w:rsidRPr="007360AC">
        <w:rPr>
          <w:rFonts w:ascii="Times New Roman" w:hAnsi="Times New Roman" w:cs="Times New Roman"/>
          <w:szCs w:val="21"/>
        </w:rPr>
        <w:t xml:space="preserve">removed and </w:t>
      </w:r>
      <w:r w:rsidR="00D743E8" w:rsidRPr="007360AC">
        <w:rPr>
          <w:rFonts w:ascii="Times New Roman" w:hAnsi="Times New Roman" w:cs="Times New Roman"/>
          <w:szCs w:val="21"/>
        </w:rPr>
        <w:t>fixed</w:t>
      </w:r>
      <w:r w:rsidR="00163E15" w:rsidRPr="007360AC">
        <w:rPr>
          <w:rFonts w:ascii="Times New Roman" w:hAnsi="Times New Roman" w:cs="Times New Roman"/>
          <w:szCs w:val="21"/>
        </w:rPr>
        <w:t xml:space="preserve"> in 10% formalin. Sections (5-6</w:t>
      </w:r>
      <w:r w:rsidR="00163E15" w:rsidRPr="007360AC">
        <w:rPr>
          <w:rFonts w:ascii="Times New Roman" w:eastAsia="MS Mincho" w:hAnsi="Times New Roman" w:cs="Times New Roman"/>
          <w:szCs w:val="21"/>
        </w:rPr>
        <w:t>㎛</w:t>
      </w:r>
      <w:r w:rsidR="00B46987" w:rsidRPr="007360AC">
        <w:rPr>
          <w:rFonts w:ascii="Times New Roman" w:eastAsia="MS Mincho" w:hAnsi="Times New Roman" w:cs="Times New Roman"/>
          <w:szCs w:val="21"/>
        </w:rPr>
        <w:t>)</w:t>
      </w:r>
      <w:r w:rsidR="00263CC2">
        <w:rPr>
          <w:rFonts w:ascii="Times New Roman" w:eastAsia="MS Mincho" w:hAnsi="Times New Roman" w:cs="Times New Roman" w:hint="eastAsia"/>
          <w:szCs w:val="21"/>
        </w:rPr>
        <w:t xml:space="preserve"> </w:t>
      </w:r>
      <w:r w:rsidR="00163E15" w:rsidRPr="007360AC">
        <w:rPr>
          <w:rFonts w:ascii="Times New Roman" w:hAnsi="Times New Roman" w:cs="Times New Roman"/>
          <w:szCs w:val="21"/>
        </w:rPr>
        <w:t>were stained with</w:t>
      </w:r>
      <w:r w:rsidR="00D743E8" w:rsidRPr="007360AC">
        <w:rPr>
          <w:rFonts w:ascii="Times New Roman" w:hAnsi="Times New Roman" w:cs="Times New Roman"/>
          <w:szCs w:val="21"/>
        </w:rPr>
        <w:t xml:space="preserve"> PAS</w:t>
      </w:r>
      <w:r w:rsidR="00163E15" w:rsidRPr="007360AC">
        <w:rPr>
          <w:rFonts w:ascii="Times New Roman" w:hAnsi="Times New Roman" w:cs="Times New Roman"/>
          <w:szCs w:val="21"/>
        </w:rPr>
        <w:t>.</w:t>
      </w:r>
      <w:r w:rsidR="00D743E8" w:rsidRPr="007360AC">
        <w:rPr>
          <w:rFonts w:ascii="Times New Roman" w:hAnsi="Times New Roman" w:cs="Times New Roman"/>
          <w:szCs w:val="21"/>
        </w:rPr>
        <w:t xml:space="preserve"> </w:t>
      </w:r>
      <w:r w:rsidR="00057430" w:rsidRPr="007360AC">
        <w:rPr>
          <w:rFonts w:ascii="Times New Roman" w:hAnsi="Times New Roman" w:cs="Times New Roman"/>
          <w:szCs w:val="21"/>
        </w:rPr>
        <w:t>M</w:t>
      </w:r>
      <w:r w:rsidR="00B6520F" w:rsidRPr="007360AC">
        <w:rPr>
          <w:rFonts w:ascii="Times New Roman" w:hAnsi="Times New Roman" w:cs="Times New Roman"/>
          <w:szCs w:val="21"/>
        </w:rPr>
        <w:t xml:space="preserve">aturity </w:t>
      </w:r>
      <w:r w:rsidR="00E23BC4" w:rsidRPr="007360AC">
        <w:rPr>
          <w:rFonts w:ascii="Times New Roman" w:hAnsi="Times New Roman" w:cs="Times New Roman"/>
          <w:szCs w:val="21"/>
        </w:rPr>
        <w:t>stage</w:t>
      </w:r>
      <w:r w:rsidR="00057430" w:rsidRPr="007360AC">
        <w:rPr>
          <w:rFonts w:ascii="Times New Roman" w:hAnsi="Times New Roman" w:cs="Times New Roman"/>
          <w:szCs w:val="21"/>
        </w:rPr>
        <w:t>s were</w:t>
      </w:r>
      <w:r w:rsidR="00E33230" w:rsidRPr="007360AC">
        <w:rPr>
          <w:rFonts w:ascii="Times New Roman" w:hAnsi="Times New Roman" w:cs="Times New Roman"/>
          <w:szCs w:val="21"/>
        </w:rPr>
        <w:t xml:space="preserve"> de</w:t>
      </w:r>
      <w:r w:rsidR="00B46987" w:rsidRPr="007360AC">
        <w:rPr>
          <w:rFonts w:ascii="Times New Roman" w:hAnsi="Times New Roman" w:cs="Times New Roman"/>
          <w:szCs w:val="21"/>
        </w:rPr>
        <w:t>fi</w:t>
      </w:r>
      <w:r w:rsidR="00E33230" w:rsidRPr="007360AC">
        <w:rPr>
          <w:rFonts w:ascii="Times New Roman" w:hAnsi="Times New Roman" w:cs="Times New Roman"/>
          <w:szCs w:val="21"/>
        </w:rPr>
        <w:t>n</w:t>
      </w:r>
      <w:r w:rsidR="00B46987" w:rsidRPr="007360AC">
        <w:rPr>
          <w:rFonts w:ascii="Times New Roman" w:hAnsi="Times New Roman" w:cs="Times New Roman"/>
          <w:szCs w:val="21"/>
        </w:rPr>
        <w:t xml:space="preserve">ed </w:t>
      </w:r>
      <w:r w:rsidR="0074689E" w:rsidRPr="007360AC">
        <w:rPr>
          <w:rFonts w:ascii="Times New Roman" w:hAnsi="Times New Roman" w:cs="Times New Roman"/>
          <w:szCs w:val="21"/>
        </w:rPr>
        <w:t>according to</w:t>
      </w:r>
      <w:r w:rsidR="00B46987" w:rsidRPr="007360AC">
        <w:rPr>
          <w:rFonts w:ascii="Times New Roman" w:hAnsi="Times New Roman" w:cs="Times New Roman"/>
          <w:szCs w:val="21"/>
        </w:rPr>
        <w:t xml:space="preserve"> the most advanced type of </w:t>
      </w:r>
      <w:r w:rsidR="00D743E8" w:rsidRPr="007360AC">
        <w:rPr>
          <w:rFonts w:ascii="Times New Roman" w:hAnsi="Times New Roman" w:cs="Times New Roman"/>
          <w:szCs w:val="21"/>
        </w:rPr>
        <w:t>oocyte</w:t>
      </w:r>
      <w:r w:rsidR="00B6520F" w:rsidRPr="007360AC">
        <w:rPr>
          <w:rFonts w:ascii="Times New Roman" w:hAnsi="Times New Roman" w:cs="Times New Roman"/>
          <w:szCs w:val="21"/>
        </w:rPr>
        <w:t>,</w:t>
      </w:r>
      <w:r w:rsidR="0074689E" w:rsidRPr="007360AC">
        <w:rPr>
          <w:rFonts w:ascii="Times New Roman" w:hAnsi="Times New Roman" w:cs="Times New Roman"/>
          <w:szCs w:val="21"/>
        </w:rPr>
        <w:t xml:space="preserve"> </w:t>
      </w:r>
      <w:r w:rsidR="00B6520F" w:rsidRPr="007360AC">
        <w:rPr>
          <w:rFonts w:ascii="Times New Roman" w:hAnsi="Times New Roman" w:cs="Times New Roman"/>
          <w:szCs w:val="21"/>
        </w:rPr>
        <w:t xml:space="preserve">amount and type of </w:t>
      </w:r>
      <w:r w:rsidR="00C53331" w:rsidRPr="007360AC">
        <w:rPr>
          <w:rFonts w:ascii="Times New Roman" w:hAnsi="Times New Roman" w:cs="Times New Roman"/>
          <w:szCs w:val="21"/>
        </w:rPr>
        <w:t>oocyt</w:t>
      </w:r>
      <w:r w:rsidR="00E844F6" w:rsidRPr="007360AC">
        <w:rPr>
          <w:rFonts w:ascii="Times New Roman" w:hAnsi="Times New Roman" w:cs="Times New Roman"/>
          <w:szCs w:val="21"/>
        </w:rPr>
        <w:t>es undergoing atresia</w:t>
      </w:r>
      <w:r w:rsidR="00B6520F" w:rsidRPr="007360AC">
        <w:rPr>
          <w:rFonts w:ascii="Times New Roman" w:hAnsi="Times New Roman" w:cs="Times New Roman"/>
          <w:szCs w:val="21"/>
        </w:rPr>
        <w:t xml:space="preserve">, </w:t>
      </w:r>
      <w:r w:rsidR="0074689E" w:rsidRPr="007360AC">
        <w:rPr>
          <w:rFonts w:ascii="Times New Roman" w:hAnsi="Times New Roman" w:cs="Times New Roman"/>
          <w:szCs w:val="21"/>
        </w:rPr>
        <w:t>more space between oocytes,</w:t>
      </w:r>
      <w:r w:rsidR="00B6520F" w:rsidRPr="007360AC">
        <w:rPr>
          <w:rFonts w:ascii="Times New Roman" w:hAnsi="Times New Roman" w:cs="Times New Roman"/>
          <w:szCs w:val="21"/>
        </w:rPr>
        <w:t xml:space="preserve"> interstitial tissue</w:t>
      </w:r>
      <w:r w:rsidR="0074689E" w:rsidRPr="007360AC">
        <w:rPr>
          <w:rFonts w:ascii="Times New Roman" w:hAnsi="Times New Roman" w:cs="Times New Roman"/>
          <w:szCs w:val="21"/>
        </w:rPr>
        <w:t xml:space="preserve"> </w:t>
      </w:r>
      <w:r w:rsidR="00B6520F" w:rsidRPr="007360AC">
        <w:rPr>
          <w:rFonts w:ascii="Times New Roman" w:hAnsi="Times New Roman" w:cs="Times New Roman"/>
          <w:szCs w:val="21"/>
        </w:rPr>
        <w:t xml:space="preserve">and muscle bundles </w:t>
      </w:r>
      <w:r w:rsidR="00B46987" w:rsidRPr="007360AC">
        <w:rPr>
          <w:rFonts w:ascii="Times New Roman" w:hAnsi="Times New Roman" w:cs="Times New Roman"/>
          <w:szCs w:val="21"/>
        </w:rPr>
        <w:t>present</w:t>
      </w:r>
      <w:r w:rsidR="00B933EF" w:rsidRPr="007360AC">
        <w:rPr>
          <w:rFonts w:ascii="Times New Roman" w:hAnsi="Times New Roman" w:cs="Times New Roman"/>
          <w:szCs w:val="21"/>
        </w:rPr>
        <w:t xml:space="preserve"> </w:t>
      </w:r>
      <w:r w:rsidR="00E844F6" w:rsidRPr="007360AC">
        <w:rPr>
          <w:rFonts w:ascii="Times New Roman" w:hAnsi="Times New Roman" w:cs="Times New Roman"/>
          <w:szCs w:val="21"/>
        </w:rPr>
        <w:t xml:space="preserve">in </w:t>
      </w:r>
      <w:r w:rsidR="00451EF4" w:rsidRPr="007360AC">
        <w:rPr>
          <w:rFonts w:ascii="Times New Roman" w:hAnsi="Times New Roman" w:cs="Times New Roman"/>
          <w:szCs w:val="21"/>
        </w:rPr>
        <w:t xml:space="preserve">ovary </w:t>
      </w:r>
      <w:r w:rsidR="00B933EF" w:rsidRPr="007360AC">
        <w:rPr>
          <w:rFonts w:ascii="Times New Roman" w:hAnsi="Times New Roman" w:cs="Times New Roman"/>
          <w:szCs w:val="21"/>
        </w:rPr>
        <w:t xml:space="preserve">with reference to </w:t>
      </w:r>
      <w:r w:rsidR="003B37D5" w:rsidRPr="007360AC">
        <w:rPr>
          <w:rFonts w:ascii="Times New Roman" w:hAnsi="Times New Roman" w:cs="Times New Roman"/>
          <w:szCs w:val="21"/>
        </w:rPr>
        <w:fldChar w:fldCharType="begin" w:fldLock="1"/>
      </w:r>
      <w:r w:rsidR="003B37D5" w:rsidRPr="007360AC">
        <w:rPr>
          <w:rFonts w:ascii="Times New Roman" w:hAnsi="Times New Roman" w:cs="Times New Roman"/>
          <w:szCs w:val="21"/>
        </w:rPr>
        <w:instrText>ADDIN CSL_CITATION {"citationItems":[{"id":"ITEM-1","itemData":{"author":[{"dropping-particle":"","family":"Takashima","given":"Fumio","non-dropping-particle":"","parse-names":false,"suffix":""},{"dropping-particle":"","family":"Hanyu","given":"Isao","non-dropping-particle":"","parse-names":false,"suffix":""}],"edition":"1","editor":[{"dropping-particle":"","family":"Takashima","given":"Fumio","non-dropping-particle":"","parse-names":false,"suffix":""},{"dropping-particle":"","family":"Hanyu","given":"Isao","non-dropping-particle":"","parse-names":false,"suffix":""}],"id":"ITEM-1","issued":{"date-parts":[["1989"]]},"number-of-pages":"3-34","publisher":"Midorishobo","publisher-place":"Tokyo","title":"Reproductive biology of fish and shellfish","type":"book"},"uris":["http://www.mendeley.com/documents/?uuid=feb3e7df-ea1f-48d4-a1e3-32cf4aa4593c"]}],"mendeley":{"formattedCitation":"(Takashima and Hanyu 1989)","manualFormatting":"(Takashima and Hanyu (1989)","plainTextFormattedCitation":"(Takashima and Hanyu 1989)"},"properties":{"noteIndex":0},"schema":"https://github.com/citation-style-language/schema/raw/master/csl-citation.json"}</w:instrText>
      </w:r>
      <w:r w:rsidR="003B37D5" w:rsidRPr="007360AC">
        <w:rPr>
          <w:rFonts w:ascii="Times New Roman" w:hAnsi="Times New Roman" w:cs="Times New Roman"/>
          <w:szCs w:val="21"/>
        </w:rPr>
        <w:fldChar w:fldCharType="separate"/>
      </w:r>
      <w:r w:rsidR="003B37D5" w:rsidRPr="007360AC">
        <w:rPr>
          <w:rFonts w:ascii="Times New Roman" w:hAnsi="Times New Roman" w:cs="Times New Roman"/>
          <w:noProof/>
          <w:szCs w:val="21"/>
        </w:rPr>
        <w:t>Takashima and Hanyu (1989)</w:t>
      </w:r>
      <w:r w:rsidR="003B37D5" w:rsidRPr="007360AC">
        <w:rPr>
          <w:rFonts w:ascii="Times New Roman" w:hAnsi="Times New Roman" w:cs="Times New Roman"/>
          <w:szCs w:val="21"/>
        </w:rPr>
        <w:fldChar w:fldCharType="end"/>
      </w:r>
      <w:r w:rsidR="00451EF4" w:rsidRPr="007360AC">
        <w:rPr>
          <w:rFonts w:ascii="Times New Roman" w:hAnsi="Times New Roman" w:cs="Times New Roman"/>
          <w:szCs w:val="21"/>
        </w:rPr>
        <w:t xml:space="preserve"> </w:t>
      </w:r>
      <w:r w:rsidR="00B933EF" w:rsidRPr="007360AC">
        <w:rPr>
          <w:rFonts w:ascii="Times New Roman" w:hAnsi="Times New Roman" w:cs="Times New Roman"/>
          <w:szCs w:val="21"/>
        </w:rPr>
        <w:t xml:space="preserve">and </w:t>
      </w:r>
      <w:r w:rsidR="00D45D20" w:rsidRPr="007360AC">
        <w:rPr>
          <w:rFonts w:ascii="Times New Roman" w:hAnsi="Times New Roman" w:cs="Times New Roman"/>
          <w:szCs w:val="21"/>
        </w:rPr>
        <w:fldChar w:fldCharType="begin" w:fldLock="1"/>
      </w:r>
      <w:r w:rsidR="003B37D5" w:rsidRPr="007360AC">
        <w:rPr>
          <w:rFonts w:ascii="Times New Roman" w:hAnsi="Times New Roman" w:cs="Times New Roman"/>
          <w:szCs w:val="21"/>
        </w:rPr>
        <w:instrText>ADDIN CSL_CITATION {"citationItems":[{"id":"ITEM-1","itemData":{"DOI":"https://doi.org/10.1080/19425120.2011.555724","ISSN":"19425120","abstract":"As the number of fish reproduction studies has proliferated, so has the number of gonadal classification schemes and terms. This hasmade it difficult for both scientists and resourcemanagers to communicate and for comparisons to be made among studies.We propose the adoption of a simple, universal terminology for the phases in the reproductive cycle, which can be applied to all male and female elasmobranch and teleost fishes. These phases were chosen because they define key milestones in the reproductive cycle; the phases include immature, developing, spawning capable, regressing, and regenerating. Although the temporal sequence of events during gamete development in each phase may vary among species, each phase has specific histological and physiologicalmarkers and is conceptually universal. The immature phase can occur only once. The developing phase signals entry into the gonadotropin-dependent stage of oogenesis and spermatogenesis and ultimately results in gonadal growth. The spawning capable phase includes (1) those fish with gamete development that is sufficiently advanced to allow for spawning within the current reproductive cycle and (2) batch-spawning females that show signs of previous spawns (i.e., postovulatory follicle complex) and that are also capable of additional spawns during the current cycle. Within the spawning capable phase, an actively spawning subphase is defined that corresponds to hydration and ovulation in females and spermiation in males. The regressing phase indicates completion of the reproductive cycle and, formany fish, completion of the spawning season. Fish in the regenerating phase are sexually mature but reproductively inactive. Species-specific histological criteria or classes can be incorporated within each of the universal phases, allowing for more specific divisions (subphases). © American Fisheries Society 2011.","author":[{"dropping-particle":"","family":"Brown-Peterson","given":"Nancy J.","non-dropping-particle":"","parse-names":false,"suffix":""},{"dropping-particle":"","family":"Wyanski","given":"David M.","non-dropping-particle":"","parse-names":false,"suffix":""},{"dropping-particle":"","family":"Saborido-Rey","given":"Fran","non-dropping-particle":"","parse-names":false,"suffix":""},{"dropping-particle":"","family":"Macewicz","given":"Beverly J.","non-dropping-particle":"","parse-names":false,"suffix":""},{"dropping-particle":"","family":"Lowerre-Barbieri","given":"Susan K.","non-dropping-particle":"","parse-names":false,"suffix":""}],"container-title":"Marine and Coastal Fisheries","id":"ITEM-1","issue":"1","issued":{"date-parts":[["2011"]]},"page":"52-70","title":"A standardized terminology for describing reproductive development in fishes","type":"article-journal","volume":"3"},"uris":["http://www.mendeley.com/documents/?uuid=5df49d21-39b6-475e-a5e0-347d2865a406"]}],"mendeley":{"formattedCitation":"(Brown-Peterson et al. 2011)","manualFormatting":"Brown-Peterson et al. (2011)","plainTextFormattedCitation":"(Brown-Peterson et al. 2011)","previouslyFormattedCitation":"(Brown-Peterson et al. 2011)"},"properties":{"noteIndex":0},"schema":"https://github.com/citation-style-language/schema/raw/master/csl-citation.json"}</w:instrText>
      </w:r>
      <w:r w:rsidR="00D45D20" w:rsidRPr="007360AC">
        <w:rPr>
          <w:rFonts w:ascii="Times New Roman" w:hAnsi="Times New Roman" w:cs="Times New Roman"/>
          <w:szCs w:val="21"/>
        </w:rPr>
        <w:fldChar w:fldCharType="separate"/>
      </w:r>
      <w:r w:rsidR="00D45D20" w:rsidRPr="007360AC">
        <w:rPr>
          <w:rFonts w:ascii="Times New Roman" w:hAnsi="Times New Roman" w:cs="Times New Roman"/>
          <w:noProof/>
          <w:szCs w:val="21"/>
        </w:rPr>
        <w:t>Brown-Peterson et al. (2011)</w:t>
      </w:r>
      <w:r w:rsidR="00D45D20" w:rsidRPr="007360AC">
        <w:rPr>
          <w:rFonts w:ascii="Times New Roman" w:hAnsi="Times New Roman" w:cs="Times New Roman"/>
          <w:szCs w:val="21"/>
        </w:rPr>
        <w:fldChar w:fldCharType="end"/>
      </w:r>
      <w:r w:rsidR="00B6520F" w:rsidRPr="007360AC">
        <w:rPr>
          <w:rFonts w:ascii="Times New Roman" w:hAnsi="Times New Roman" w:cs="Times New Roman"/>
          <w:szCs w:val="21"/>
        </w:rPr>
        <w:t>.</w:t>
      </w:r>
      <w:r w:rsidR="00D743E8" w:rsidRPr="007360AC">
        <w:rPr>
          <w:rFonts w:ascii="Times New Roman" w:hAnsi="Times New Roman" w:cs="Times New Roman"/>
          <w:szCs w:val="21"/>
        </w:rPr>
        <w:t xml:space="preserve"> </w:t>
      </w:r>
      <w:r w:rsidR="0074689E" w:rsidRPr="007360AC">
        <w:rPr>
          <w:rFonts w:ascii="Times New Roman" w:hAnsi="Times New Roman" w:cs="Times New Roman"/>
          <w:szCs w:val="21"/>
        </w:rPr>
        <w:t>We classified individuals with few or no</w:t>
      </w:r>
      <w:r w:rsidR="00C53331" w:rsidRPr="007360AC">
        <w:rPr>
          <w:rFonts w:ascii="Times New Roman" w:hAnsi="Times New Roman" w:cs="Times New Roman"/>
          <w:szCs w:val="21"/>
        </w:rPr>
        <w:t xml:space="preserve"> oocyte</w:t>
      </w:r>
      <w:r w:rsidR="0074689E" w:rsidRPr="007360AC">
        <w:rPr>
          <w:rFonts w:ascii="Times New Roman" w:hAnsi="Times New Roman" w:cs="Times New Roman"/>
          <w:szCs w:val="21"/>
        </w:rPr>
        <w:t xml:space="preserve"> </w:t>
      </w:r>
      <w:r w:rsidR="00E844F6" w:rsidRPr="007360AC">
        <w:rPr>
          <w:rFonts w:ascii="Times New Roman" w:hAnsi="Times New Roman" w:cs="Times New Roman"/>
          <w:szCs w:val="21"/>
        </w:rPr>
        <w:t xml:space="preserve">undergoing atresia </w:t>
      </w:r>
      <w:r w:rsidR="0074689E" w:rsidRPr="007360AC">
        <w:rPr>
          <w:rFonts w:ascii="Times New Roman" w:hAnsi="Times New Roman" w:cs="Times New Roman"/>
          <w:szCs w:val="21"/>
        </w:rPr>
        <w:t>into</w:t>
      </w:r>
      <w:r w:rsidR="00D743E8" w:rsidRPr="007360AC">
        <w:rPr>
          <w:rFonts w:ascii="Times New Roman" w:hAnsi="Times New Roman" w:cs="Times New Roman"/>
          <w:szCs w:val="21"/>
        </w:rPr>
        <w:t xml:space="preserve"> </w:t>
      </w:r>
      <w:r w:rsidR="00143725" w:rsidRPr="007360AC">
        <w:rPr>
          <w:rFonts w:ascii="Times New Roman" w:hAnsi="Times New Roman" w:cs="Times New Roman"/>
          <w:szCs w:val="21"/>
        </w:rPr>
        <w:t>“</w:t>
      </w:r>
      <w:proofErr w:type="spellStart"/>
      <w:r w:rsidR="00D743E8" w:rsidRPr="007360AC">
        <w:rPr>
          <w:rFonts w:ascii="Times New Roman" w:hAnsi="Times New Roman" w:cs="Times New Roman"/>
          <w:szCs w:val="21"/>
        </w:rPr>
        <w:t>perinucleolus</w:t>
      </w:r>
      <w:proofErr w:type="spellEnd"/>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 </w:t>
      </w:r>
      <w:r w:rsidR="00143725" w:rsidRPr="007360AC">
        <w:rPr>
          <w:rFonts w:ascii="Times New Roman" w:hAnsi="Times New Roman" w:cs="Times New Roman"/>
          <w:szCs w:val="21"/>
        </w:rPr>
        <w:t>“</w:t>
      </w:r>
      <w:r w:rsidR="00D743E8" w:rsidRPr="007360AC">
        <w:rPr>
          <w:rFonts w:ascii="Times New Roman" w:hAnsi="Times New Roman" w:cs="Times New Roman"/>
          <w:szCs w:val="21"/>
        </w:rPr>
        <w:t>yolk vesicle</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 </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partially </w:t>
      </w:r>
      <w:proofErr w:type="spellStart"/>
      <w:r w:rsidR="00D743E8" w:rsidRPr="007360AC">
        <w:rPr>
          <w:rFonts w:ascii="Times New Roman" w:hAnsi="Times New Roman" w:cs="Times New Roman"/>
          <w:szCs w:val="21"/>
        </w:rPr>
        <w:t>yolk</w:t>
      </w:r>
      <w:r w:rsidR="00AA7BB2" w:rsidRPr="007360AC">
        <w:rPr>
          <w:rFonts w:ascii="Times New Roman" w:hAnsi="Times New Roman" w:cs="Times New Roman"/>
          <w:szCs w:val="21"/>
        </w:rPr>
        <w:t>ed</w:t>
      </w:r>
      <w:proofErr w:type="spellEnd"/>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 (i.e. primary yolk), </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full </w:t>
      </w:r>
      <w:proofErr w:type="spellStart"/>
      <w:r w:rsidR="00D743E8" w:rsidRPr="007360AC">
        <w:rPr>
          <w:rFonts w:ascii="Times New Roman" w:hAnsi="Times New Roman" w:cs="Times New Roman"/>
          <w:szCs w:val="21"/>
        </w:rPr>
        <w:t>yolk</w:t>
      </w:r>
      <w:r w:rsidR="00AA7BB2" w:rsidRPr="007360AC">
        <w:rPr>
          <w:rFonts w:ascii="Times New Roman" w:hAnsi="Times New Roman" w:cs="Times New Roman"/>
          <w:szCs w:val="21"/>
        </w:rPr>
        <w:t>ed</w:t>
      </w:r>
      <w:proofErr w:type="spellEnd"/>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 (including secondary and </w:t>
      </w:r>
      <w:r w:rsidR="00B46987" w:rsidRPr="007360AC">
        <w:rPr>
          <w:rFonts w:ascii="Times New Roman" w:hAnsi="Times New Roman" w:cs="Times New Roman"/>
          <w:szCs w:val="21"/>
        </w:rPr>
        <w:t>tertiary</w:t>
      </w:r>
      <w:r w:rsidR="00D743E8" w:rsidRPr="007360AC">
        <w:rPr>
          <w:rFonts w:ascii="Times New Roman" w:hAnsi="Times New Roman" w:cs="Times New Roman"/>
          <w:szCs w:val="21"/>
        </w:rPr>
        <w:t xml:space="preserve"> yolk), </w:t>
      </w:r>
      <w:r w:rsidR="00143725" w:rsidRPr="007360AC">
        <w:rPr>
          <w:rFonts w:ascii="Times New Roman" w:hAnsi="Times New Roman" w:cs="Times New Roman"/>
          <w:szCs w:val="21"/>
        </w:rPr>
        <w:t>“</w:t>
      </w:r>
      <w:r w:rsidR="00D743E8" w:rsidRPr="007360AC">
        <w:rPr>
          <w:rFonts w:ascii="Times New Roman" w:hAnsi="Times New Roman" w:cs="Times New Roman"/>
          <w:szCs w:val="21"/>
        </w:rPr>
        <w:t>migratory nucleus</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 (MN) </w:t>
      </w:r>
      <w:r w:rsidR="00FB303B" w:rsidRPr="007360AC">
        <w:rPr>
          <w:rFonts w:ascii="Times New Roman" w:hAnsi="Times New Roman" w:cs="Times New Roman"/>
          <w:szCs w:val="21"/>
        </w:rPr>
        <w:t xml:space="preserve">and </w:t>
      </w:r>
      <w:r w:rsidR="00143725" w:rsidRPr="007360AC">
        <w:rPr>
          <w:rFonts w:ascii="Times New Roman" w:hAnsi="Times New Roman" w:cs="Times New Roman"/>
          <w:szCs w:val="21"/>
        </w:rPr>
        <w:t>“</w:t>
      </w:r>
      <w:r w:rsidR="00D743E8" w:rsidRPr="007360AC">
        <w:rPr>
          <w:rFonts w:ascii="Times New Roman" w:hAnsi="Times New Roman" w:cs="Times New Roman"/>
          <w:szCs w:val="21"/>
        </w:rPr>
        <w:t>hydrated oocyte</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 (HO)</w:t>
      </w:r>
      <w:r w:rsidR="00E844F6" w:rsidRPr="007360AC">
        <w:rPr>
          <w:rFonts w:ascii="Times New Roman" w:hAnsi="Times New Roman" w:cs="Times New Roman"/>
          <w:szCs w:val="21"/>
        </w:rPr>
        <w:t xml:space="preserve"> according to the most advanced type of oocyte</w:t>
      </w:r>
      <w:r w:rsidR="009746D6" w:rsidRPr="007360AC">
        <w:rPr>
          <w:rFonts w:ascii="Times New Roman" w:hAnsi="Times New Roman" w:cs="Times New Roman"/>
          <w:szCs w:val="21"/>
        </w:rPr>
        <w:t xml:space="preserve"> present</w:t>
      </w:r>
      <w:r w:rsidR="00D743E8" w:rsidRPr="007360AC">
        <w:rPr>
          <w:rFonts w:ascii="Times New Roman" w:hAnsi="Times New Roman" w:cs="Times New Roman"/>
          <w:szCs w:val="21"/>
        </w:rPr>
        <w:t xml:space="preserve">. Individuals </w:t>
      </w:r>
      <w:r w:rsidR="0074689E" w:rsidRPr="007360AC">
        <w:rPr>
          <w:rFonts w:ascii="Times New Roman" w:hAnsi="Times New Roman" w:cs="Times New Roman"/>
          <w:szCs w:val="21"/>
        </w:rPr>
        <w:t>with</w:t>
      </w:r>
      <w:r w:rsidR="00D743E8" w:rsidRPr="007360AC">
        <w:rPr>
          <w:rFonts w:ascii="Times New Roman" w:hAnsi="Times New Roman" w:cs="Times New Roman"/>
          <w:szCs w:val="21"/>
        </w:rPr>
        <w:t xml:space="preserve"> </w:t>
      </w:r>
      <w:r w:rsidR="00E844F6" w:rsidRPr="007360AC">
        <w:rPr>
          <w:rFonts w:ascii="Times New Roman" w:hAnsi="Times New Roman" w:cs="Times New Roman"/>
          <w:szCs w:val="21"/>
        </w:rPr>
        <w:t xml:space="preserve">some atretic </w:t>
      </w:r>
      <w:proofErr w:type="spellStart"/>
      <w:r w:rsidR="008E73B5" w:rsidRPr="007360AC">
        <w:rPr>
          <w:rFonts w:ascii="Times New Roman" w:hAnsi="Times New Roman" w:cs="Times New Roman"/>
          <w:szCs w:val="21"/>
        </w:rPr>
        <w:t>vitellogenic</w:t>
      </w:r>
      <w:proofErr w:type="spellEnd"/>
      <w:r w:rsidR="00C53331" w:rsidRPr="007360AC">
        <w:rPr>
          <w:rFonts w:ascii="Times New Roman" w:hAnsi="Times New Roman" w:cs="Times New Roman"/>
          <w:szCs w:val="21"/>
        </w:rPr>
        <w:t xml:space="preserve"> </w:t>
      </w:r>
      <w:r w:rsidR="00E844F6" w:rsidRPr="007360AC">
        <w:rPr>
          <w:rFonts w:ascii="Times New Roman" w:hAnsi="Times New Roman" w:cs="Times New Roman"/>
          <w:szCs w:val="21"/>
        </w:rPr>
        <w:t>oocytes</w:t>
      </w:r>
      <w:r w:rsidR="00D743E8" w:rsidRPr="007360AC">
        <w:rPr>
          <w:rFonts w:ascii="Times New Roman" w:hAnsi="Times New Roman" w:cs="Times New Roman"/>
          <w:szCs w:val="21"/>
        </w:rPr>
        <w:t xml:space="preserve"> were classified </w:t>
      </w:r>
      <w:r w:rsidR="00C53331" w:rsidRPr="007360AC">
        <w:rPr>
          <w:rFonts w:ascii="Times New Roman" w:hAnsi="Times New Roman" w:cs="Times New Roman"/>
          <w:szCs w:val="21"/>
        </w:rPr>
        <w:t>into</w:t>
      </w:r>
      <w:r w:rsidR="00D743E8" w:rsidRPr="007360AC">
        <w:rPr>
          <w:rFonts w:ascii="Times New Roman" w:hAnsi="Times New Roman" w:cs="Times New Roman"/>
          <w:szCs w:val="21"/>
        </w:rPr>
        <w:t xml:space="preserve"> </w:t>
      </w:r>
      <w:r w:rsidR="00C53331" w:rsidRPr="007360AC">
        <w:rPr>
          <w:rFonts w:ascii="Times New Roman" w:hAnsi="Times New Roman" w:cs="Times New Roman"/>
          <w:szCs w:val="21"/>
        </w:rPr>
        <w:t>two stage</w:t>
      </w:r>
      <w:r w:rsidR="00E844F6" w:rsidRPr="007360AC">
        <w:rPr>
          <w:rFonts w:ascii="Times New Roman" w:hAnsi="Times New Roman" w:cs="Times New Roman"/>
          <w:szCs w:val="21"/>
        </w:rPr>
        <w:t>s</w:t>
      </w:r>
      <w:r w:rsidR="00C53331" w:rsidRPr="007360AC">
        <w:rPr>
          <w:rFonts w:ascii="Times New Roman" w:hAnsi="Times New Roman" w:cs="Times New Roman"/>
          <w:szCs w:val="21"/>
        </w:rPr>
        <w:t xml:space="preserve">: </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&lt;50% </w:t>
      </w:r>
      <w:proofErr w:type="spellStart"/>
      <w:r w:rsidR="00D743E8" w:rsidRPr="007360AC">
        <w:rPr>
          <w:rFonts w:ascii="Times New Roman" w:hAnsi="Times New Roman" w:cs="Times New Roman"/>
          <w:szCs w:val="21"/>
        </w:rPr>
        <w:t>yolked</w:t>
      </w:r>
      <w:proofErr w:type="spellEnd"/>
      <w:r w:rsidR="00D743E8" w:rsidRPr="007360AC">
        <w:rPr>
          <w:rFonts w:ascii="Times New Roman" w:hAnsi="Times New Roman" w:cs="Times New Roman"/>
          <w:szCs w:val="21"/>
        </w:rPr>
        <w:t xml:space="preserve"> oocytes regressing</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 </w:t>
      </w:r>
      <w:r w:rsidR="00C53331" w:rsidRPr="007360AC">
        <w:rPr>
          <w:rFonts w:ascii="Times New Roman" w:hAnsi="Times New Roman" w:cs="Times New Roman"/>
          <w:szCs w:val="21"/>
        </w:rPr>
        <w:t>and</w:t>
      </w:r>
      <w:r w:rsidR="00D743E8" w:rsidRPr="007360AC">
        <w:rPr>
          <w:rFonts w:ascii="Times New Roman" w:hAnsi="Times New Roman" w:cs="Times New Roman"/>
          <w:szCs w:val="21"/>
        </w:rPr>
        <w:t xml:space="preserve"> </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&gt;=50% </w:t>
      </w:r>
      <w:proofErr w:type="spellStart"/>
      <w:r w:rsidR="00D743E8" w:rsidRPr="007360AC">
        <w:rPr>
          <w:rFonts w:ascii="Times New Roman" w:hAnsi="Times New Roman" w:cs="Times New Roman"/>
          <w:szCs w:val="21"/>
        </w:rPr>
        <w:t>yolked</w:t>
      </w:r>
      <w:proofErr w:type="spellEnd"/>
      <w:r w:rsidR="00D743E8" w:rsidRPr="007360AC">
        <w:rPr>
          <w:rFonts w:ascii="Times New Roman" w:hAnsi="Times New Roman" w:cs="Times New Roman"/>
          <w:szCs w:val="21"/>
        </w:rPr>
        <w:t xml:space="preserve"> oocytes regressing</w:t>
      </w:r>
      <w:r w:rsidR="00143725" w:rsidRPr="007360AC">
        <w:rPr>
          <w:rFonts w:ascii="Times New Roman" w:hAnsi="Times New Roman" w:cs="Times New Roman"/>
          <w:szCs w:val="21"/>
        </w:rPr>
        <w:t>”</w:t>
      </w:r>
      <w:r w:rsidR="00D743E8" w:rsidRPr="007360AC">
        <w:rPr>
          <w:rFonts w:ascii="Times New Roman" w:hAnsi="Times New Roman" w:cs="Times New Roman"/>
          <w:szCs w:val="21"/>
        </w:rPr>
        <w:t xml:space="preserve">. Individuals with </w:t>
      </w:r>
      <w:r w:rsidR="008E73B5" w:rsidRPr="007360AC">
        <w:rPr>
          <w:rFonts w:ascii="Times New Roman" w:hAnsi="Times New Roman" w:cs="Times New Roman"/>
          <w:szCs w:val="21"/>
        </w:rPr>
        <w:t xml:space="preserve">some yolk vesicle </w:t>
      </w:r>
      <w:r w:rsidR="00D743E8" w:rsidRPr="007360AC">
        <w:rPr>
          <w:rFonts w:ascii="Times New Roman" w:hAnsi="Times New Roman" w:cs="Times New Roman"/>
          <w:szCs w:val="21"/>
        </w:rPr>
        <w:t>oocytes</w:t>
      </w:r>
      <w:r w:rsidR="00E844F6" w:rsidRPr="007360AC">
        <w:rPr>
          <w:rFonts w:ascii="Times New Roman" w:hAnsi="Times New Roman" w:cs="Times New Roman"/>
          <w:szCs w:val="21"/>
        </w:rPr>
        <w:t xml:space="preserve"> </w:t>
      </w:r>
      <w:r w:rsidR="008E73B5" w:rsidRPr="007360AC">
        <w:rPr>
          <w:rFonts w:ascii="Times New Roman" w:hAnsi="Times New Roman" w:cs="Times New Roman"/>
          <w:szCs w:val="21"/>
        </w:rPr>
        <w:t>undergoing atresia</w:t>
      </w:r>
      <w:r w:rsidR="001E0BE5" w:rsidRPr="007360AC">
        <w:rPr>
          <w:rFonts w:ascii="Times New Roman" w:hAnsi="Times New Roman" w:cs="Times New Roman"/>
          <w:szCs w:val="21"/>
        </w:rPr>
        <w:t xml:space="preserve">, individuals </w:t>
      </w:r>
      <w:r w:rsidR="008E73B5" w:rsidRPr="007360AC">
        <w:rPr>
          <w:rFonts w:ascii="Times New Roman" w:hAnsi="Times New Roman" w:cs="Times New Roman"/>
          <w:szCs w:val="21"/>
        </w:rPr>
        <w:lastRenderedPageBreak/>
        <w:t>with</w:t>
      </w:r>
      <w:r w:rsidR="008A78CD" w:rsidRPr="007360AC">
        <w:rPr>
          <w:rFonts w:ascii="Times New Roman" w:hAnsi="Times New Roman" w:cs="Times New Roman"/>
          <w:szCs w:val="21"/>
        </w:rPr>
        <w:t xml:space="preserve"> </w:t>
      </w:r>
      <w:r w:rsidR="008E73B5" w:rsidRPr="007360AC">
        <w:rPr>
          <w:rFonts w:ascii="Times New Roman" w:hAnsi="Times New Roman" w:cs="Times New Roman"/>
          <w:szCs w:val="21"/>
        </w:rPr>
        <w:t xml:space="preserve">some </w:t>
      </w:r>
      <w:r w:rsidR="00246280" w:rsidRPr="007360AC">
        <w:rPr>
          <w:rFonts w:ascii="Times New Roman" w:hAnsi="Times New Roman" w:cs="Times New Roman"/>
          <w:szCs w:val="21"/>
        </w:rPr>
        <w:t xml:space="preserve">beta/gamma/delta </w:t>
      </w:r>
      <w:r w:rsidR="008A78CD" w:rsidRPr="007360AC">
        <w:rPr>
          <w:rFonts w:ascii="Times New Roman" w:hAnsi="Times New Roman" w:cs="Times New Roman"/>
          <w:szCs w:val="21"/>
        </w:rPr>
        <w:t>atresia</w:t>
      </w:r>
      <w:r w:rsidR="001E0BE5" w:rsidRPr="007360AC">
        <w:rPr>
          <w:rFonts w:ascii="Times New Roman" w:hAnsi="Times New Roman" w:cs="Times New Roman"/>
          <w:szCs w:val="21"/>
        </w:rPr>
        <w:t>,</w:t>
      </w:r>
      <w:r w:rsidR="008E73B5" w:rsidRPr="007360AC">
        <w:rPr>
          <w:rFonts w:ascii="Times New Roman" w:hAnsi="Times New Roman" w:cs="Times New Roman"/>
          <w:szCs w:val="21"/>
        </w:rPr>
        <w:t xml:space="preserve"> </w:t>
      </w:r>
      <w:r w:rsidR="001E0BE5" w:rsidRPr="007360AC">
        <w:rPr>
          <w:rFonts w:ascii="Times New Roman" w:hAnsi="Times New Roman" w:cs="Times New Roman"/>
          <w:szCs w:val="21"/>
        </w:rPr>
        <w:t>and individuals</w:t>
      </w:r>
      <w:r w:rsidR="008E73B5" w:rsidRPr="007360AC">
        <w:rPr>
          <w:rFonts w:ascii="Times New Roman" w:hAnsi="Times New Roman" w:cs="Times New Roman"/>
          <w:szCs w:val="21"/>
        </w:rPr>
        <w:t xml:space="preserve"> </w:t>
      </w:r>
      <w:r w:rsidR="001E0BE5" w:rsidRPr="007360AC">
        <w:rPr>
          <w:rFonts w:ascii="Times New Roman" w:hAnsi="Times New Roman" w:cs="Times New Roman"/>
          <w:szCs w:val="21"/>
        </w:rPr>
        <w:t xml:space="preserve">with regressing </w:t>
      </w:r>
      <w:r w:rsidR="00D743E8" w:rsidRPr="007360AC">
        <w:rPr>
          <w:rFonts w:ascii="Times New Roman" w:hAnsi="Times New Roman" w:cs="Times New Roman"/>
          <w:szCs w:val="21"/>
        </w:rPr>
        <w:t xml:space="preserve">features such as </w:t>
      </w:r>
      <w:r w:rsidR="008A78CD" w:rsidRPr="007360AC">
        <w:rPr>
          <w:rFonts w:ascii="Times New Roman" w:hAnsi="Times New Roman" w:cs="Times New Roman"/>
          <w:szCs w:val="21"/>
        </w:rPr>
        <w:t>more space between oocytes, interstitial tissue and muscle bundles present</w:t>
      </w:r>
      <w:r w:rsidR="00D743E8" w:rsidRPr="007360AC">
        <w:rPr>
          <w:rFonts w:ascii="Times New Roman" w:hAnsi="Times New Roman" w:cs="Times New Roman"/>
          <w:szCs w:val="21"/>
        </w:rPr>
        <w:t xml:space="preserve"> </w:t>
      </w:r>
      <w:r w:rsidR="001E0BE5" w:rsidRPr="007360AC">
        <w:rPr>
          <w:rFonts w:ascii="Times New Roman" w:hAnsi="Times New Roman" w:cs="Times New Roman"/>
          <w:szCs w:val="21"/>
        </w:rPr>
        <w:t xml:space="preserve">were </w:t>
      </w:r>
      <w:r w:rsidR="00D743E8" w:rsidRPr="007360AC">
        <w:rPr>
          <w:rFonts w:ascii="Times New Roman" w:hAnsi="Times New Roman" w:cs="Times New Roman"/>
          <w:szCs w:val="21"/>
        </w:rPr>
        <w:t xml:space="preserve">classified as </w:t>
      </w:r>
      <w:r w:rsidR="00143725" w:rsidRPr="007360AC">
        <w:rPr>
          <w:rFonts w:ascii="Times New Roman" w:hAnsi="Times New Roman" w:cs="Times New Roman"/>
          <w:szCs w:val="21"/>
        </w:rPr>
        <w:t>“</w:t>
      </w:r>
      <w:r w:rsidR="00461FD0" w:rsidRPr="007360AC">
        <w:rPr>
          <w:rFonts w:ascii="Times New Roman" w:hAnsi="Times New Roman" w:cs="Times New Roman"/>
          <w:szCs w:val="21"/>
        </w:rPr>
        <w:t xml:space="preserve">spent with </w:t>
      </w:r>
      <w:proofErr w:type="spellStart"/>
      <w:r w:rsidR="00461FD0" w:rsidRPr="007360AC">
        <w:rPr>
          <w:rFonts w:ascii="Times New Roman" w:hAnsi="Times New Roman" w:cs="Times New Roman"/>
          <w:szCs w:val="21"/>
        </w:rPr>
        <w:t>unyolked</w:t>
      </w:r>
      <w:proofErr w:type="spellEnd"/>
      <w:r w:rsidR="00461FD0" w:rsidRPr="007360AC">
        <w:rPr>
          <w:rFonts w:ascii="Times New Roman" w:hAnsi="Times New Roman" w:cs="Times New Roman"/>
          <w:szCs w:val="21"/>
        </w:rPr>
        <w:t xml:space="preserve"> </w:t>
      </w:r>
      <w:r w:rsidR="001E0BE5" w:rsidRPr="007360AC">
        <w:rPr>
          <w:rFonts w:ascii="Times New Roman" w:hAnsi="Times New Roman" w:cs="Times New Roman"/>
          <w:szCs w:val="21"/>
        </w:rPr>
        <w:t>oocytes</w:t>
      </w:r>
      <w:r w:rsidR="00143725" w:rsidRPr="007360AC">
        <w:rPr>
          <w:rFonts w:ascii="Times New Roman" w:hAnsi="Times New Roman" w:cs="Times New Roman"/>
          <w:szCs w:val="21"/>
        </w:rPr>
        <w:t>”</w:t>
      </w:r>
      <w:r w:rsidR="00461FD0" w:rsidRPr="007360AC">
        <w:rPr>
          <w:rFonts w:ascii="Times New Roman" w:hAnsi="Times New Roman" w:cs="Times New Roman"/>
          <w:szCs w:val="21"/>
        </w:rPr>
        <w:t>.</w:t>
      </w:r>
      <w:r w:rsidR="00D743E8" w:rsidRPr="007360AC">
        <w:rPr>
          <w:rFonts w:ascii="Times New Roman" w:hAnsi="Times New Roman" w:cs="Times New Roman"/>
          <w:szCs w:val="21"/>
        </w:rPr>
        <w:t xml:space="preserve"> </w:t>
      </w:r>
    </w:p>
    <w:p w14:paraId="7ADEF389" w14:textId="762F9570" w:rsidR="007D037C" w:rsidRPr="007360AC" w:rsidRDefault="00D743E8" w:rsidP="0012524E">
      <w:pPr>
        <w:ind w:firstLineChars="250" w:firstLine="525"/>
        <w:rPr>
          <w:rFonts w:ascii="Times New Roman" w:hAnsi="Times New Roman" w:cs="Times New Roman"/>
          <w:szCs w:val="21"/>
        </w:rPr>
      </w:pPr>
      <w:r w:rsidRPr="007360AC">
        <w:rPr>
          <w:rFonts w:ascii="Times New Roman" w:hAnsi="Times New Roman" w:cs="Times New Roman"/>
          <w:szCs w:val="21"/>
        </w:rPr>
        <w:t xml:space="preserve">KG and GSI were </w:t>
      </w:r>
      <w:r w:rsidR="007D037C" w:rsidRPr="007360AC">
        <w:rPr>
          <w:rFonts w:ascii="Times New Roman" w:hAnsi="Times New Roman" w:cs="Times New Roman"/>
          <w:szCs w:val="21"/>
        </w:rPr>
        <w:t>calculated by using the following equations.</w:t>
      </w:r>
    </w:p>
    <w:p w14:paraId="53DE2A1C" w14:textId="52DB2F15" w:rsidR="007D037C" w:rsidRPr="007360AC" w:rsidRDefault="007D037C" w:rsidP="00820ADE">
      <w:pPr>
        <w:ind w:firstLineChars="50" w:firstLine="105"/>
        <w:jc w:val="center"/>
        <w:rPr>
          <w:rFonts w:ascii="Times New Roman" w:hAnsi="Times New Roman" w:cs="Times New Roman"/>
          <w:szCs w:val="21"/>
        </w:rPr>
      </w:pPr>
      <w:r w:rsidRPr="007360AC">
        <w:rPr>
          <w:rFonts w:ascii="Times New Roman" w:hAnsi="Times New Roman" w:cs="Times New Roman"/>
          <w:szCs w:val="21"/>
        </w:rPr>
        <w:t xml:space="preserve">KG </w:t>
      </w:r>
      <w:r w:rsidR="00D743E8" w:rsidRPr="007360AC">
        <w:rPr>
          <w:rFonts w:ascii="Times New Roman" w:hAnsi="Times New Roman" w:cs="Times New Roman"/>
          <w:szCs w:val="21"/>
        </w:rPr>
        <w:t xml:space="preserve">= </w:t>
      </w:r>
      <w:r w:rsidRPr="007360AC">
        <w:rPr>
          <w:rFonts w:ascii="Times New Roman" w:hAnsi="Times New Roman" w:cs="Times New Roman"/>
          <w:szCs w:val="21"/>
        </w:rPr>
        <w:t>(</w:t>
      </w:r>
      <w:r w:rsidR="00D743E8" w:rsidRPr="007360AC">
        <w:rPr>
          <w:rFonts w:ascii="Times New Roman" w:hAnsi="Times New Roman" w:cs="Times New Roman"/>
          <w:szCs w:val="21"/>
        </w:rPr>
        <w:t>G</w:t>
      </w:r>
      <w:r w:rsidRPr="007360AC">
        <w:rPr>
          <w:rFonts w:ascii="Times New Roman" w:hAnsi="Times New Roman" w:cs="Times New Roman"/>
          <w:szCs w:val="21"/>
        </w:rPr>
        <w:t>W</w:t>
      </w:r>
      <w:r w:rsidR="00D743E8" w:rsidRPr="007360AC">
        <w:rPr>
          <w:rFonts w:ascii="Times New Roman" w:hAnsi="Times New Roman" w:cs="Times New Roman"/>
          <w:szCs w:val="21"/>
        </w:rPr>
        <w:t xml:space="preserve"> (g)</w:t>
      </w:r>
      <w:r w:rsidR="00451EF4" w:rsidRPr="007360AC">
        <w:rPr>
          <w:rFonts w:ascii="Times New Roman" w:hAnsi="Times New Roman" w:cs="Times New Roman"/>
          <w:szCs w:val="21"/>
        </w:rPr>
        <w:t xml:space="preserve"> </w:t>
      </w:r>
      <w:r w:rsidR="00D743E8" w:rsidRPr="007360AC">
        <w:rPr>
          <w:rFonts w:ascii="Times New Roman" w:hAnsi="Times New Roman" w:cs="Times New Roman"/>
          <w:szCs w:val="21"/>
        </w:rPr>
        <w:t>/</w:t>
      </w:r>
      <w:r w:rsidR="00451EF4" w:rsidRPr="007360AC">
        <w:rPr>
          <w:rFonts w:ascii="Times New Roman" w:hAnsi="Times New Roman" w:cs="Times New Roman"/>
          <w:szCs w:val="21"/>
        </w:rPr>
        <w:t xml:space="preserve"> </w:t>
      </w:r>
      <w:r w:rsidR="00D743E8" w:rsidRPr="007360AC">
        <w:rPr>
          <w:rFonts w:ascii="Times New Roman" w:hAnsi="Times New Roman" w:cs="Times New Roman"/>
          <w:szCs w:val="21"/>
        </w:rPr>
        <w:t>FL</w:t>
      </w:r>
      <w:r w:rsidR="00D743E8" w:rsidRPr="007360AC">
        <w:rPr>
          <w:rFonts w:ascii="Times New Roman" w:hAnsi="Times New Roman" w:cs="Times New Roman"/>
          <w:szCs w:val="21"/>
          <w:vertAlign w:val="superscript"/>
        </w:rPr>
        <w:t>3</w:t>
      </w:r>
      <w:r w:rsidR="00D743E8" w:rsidRPr="007360AC">
        <w:rPr>
          <w:rFonts w:ascii="Times New Roman" w:hAnsi="Times New Roman" w:cs="Times New Roman"/>
          <w:szCs w:val="21"/>
        </w:rPr>
        <w:t xml:space="preserve"> (cm)</w:t>
      </w:r>
      <w:r w:rsidRPr="007360AC">
        <w:rPr>
          <w:rFonts w:ascii="Times New Roman" w:hAnsi="Times New Roman" w:cs="Times New Roman"/>
          <w:szCs w:val="21"/>
        </w:rPr>
        <w:t>)</w:t>
      </w:r>
      <w:r w:rsidR="00D743E8" w:rsidRPr="007360AC">
        <w:rPr>
          <w:rFonts w:ascii="Times New Roman" w:hAnsi="Times New Roman" w:cs="Times New Roman"/>
          <w:szCs w:val="21"/>
        </w:rPr>
        <w:t xml:space="preserve"> × 10000</w:t>
      </w:r>
    </w:p>
    <w:p w14:paraId="5ED449B6" w14:textId="7DDC8177" w:rsidR="007D037C" w:rsidRPr="007360AC" w:rsidRDefault="00D743E8" w:rsidP="00820ADE">
      <w:pPr>
        <w:ind w:firstLineChars="50" w:firstLine="105"/>
        <w:jc w:val="center"/>
        <w:rPr>
          <w:rFonts w:ascii="Times New Roman" w:hAnsi="Times New Roman" w:cs="Times New Roman"/>
          <w:szCs w:val="21"/>
        </w:rPr>
      </w:pPr>
      <w:r w:rsidRPr="007360AC">
        <w:rPr>
          <w:rFonts w:ascii="Times New Roman" w:hAnsi="Times New Roman" w:cs="Times New Roman"/>
          <w:szCs w:val="21"/>
        </w:rPr>
        <w:t>GSI</w:t>
      </w:r>
      <w:r w:rsidR="00431AC3" w:rsidRPr="007360AC">
        <w:rPr>
          <w:rFonts w:ascii="Times New Roman" w:hAnsi="Times New Roman" w:cs="Times New Roman"/>
          <w:szCs w:val="21"/>
        </w:rPr>
        <w:t xml:space="preserve"> </w:t>
      </w:r>
      <w:r w:rsidR="007D037C" w:rsidRPr="007360AC">
        <w:rPr>
          <w:rFonts w:ascii="Times New Roman" w:hAnsi="Times New Roman" w:cs="Times New Roman"/>
          <w:szCs w:val="21"/>
        </w:rPr>
        <w:t>= (GW (g)</w:t>
      </w:r>
      <w:r w:rsidR="00431AC3" w:rsidRPr="007360AC">
        <w:rPr>
          <w:rFonts w:ascii="Times New Roman" w:hAnsi="Times New Roman" w:cs="Times New Roman"/>
          <w:szCs w:val="21"/>
        </w:rPr>
        <w:t xml:space="preserve"> </w:t>
      </w:r>
      <w:r w:rsidR="007D037C" w:rsidRPr="007360AC">
        <w:rPr>
          <w:rFonts w:ascii="Times New Roman" w:hAnsi="Times New Roman" w:cs="Times New Roman"/>
          <w:szCs w:val="21"/>
        </w:rPr>
        <w:t>/</w:t>
      </w:r>
      <w:r w:rsidR="00431AC3" w:rsidRPr="007360AC">
        <w:rPr>
          <w:rFonts w:ascii="Times New Roman" w:hAnsi="Times New Roman" w:cs="Times New Roman"/>
          <w:szCs w:val="21"/>
        </w:rPr>
        <w:t xml:space="preserve"> (</w:t>
      </w:r>
      <w:r w:rsidR="007D037C" w:rsidRPr="007360AC">
        <w:rPr>
          <w:rFonts w:ascii="Times New Roman" w:hAnsi="Times New Roman" w:cs="Times New Roman"/>
          <w:szCs w:val="21"/>
        </w:rPr>
        <w:t>BW</w:t>
      </w:r>
      <w:r w:rsidR="00431AC3" w:rsidRPr="007360AC">
        <w:rPr>
          <w:rFonts w:ascii="Times New Roman" w:hAnsi="Times New Roman" w:cs="Times New Roman"/>
          <w:szCs w:val="21"/>
        </w:rPr>
        <w:t>(g)</w:t>
      </w:r>
      <w:r w:rsidR="005F09F5" w:rsidRPr="007360AC">
        <w:rPr>
          <w:rFonts w:ascii="Times New Roman" w:hAnsi="Times New Roman" w:cs="Times New Roman"/>
          <w:szCs w:val="21"/>
        </w:rPr>
        <w:t xml:space="preserve"> </w:t>
      </w:r>
      <w:r w:rsidR="007D037C" w:rsidRPr="007360AC">
        <w:rPr>
          <w:rFonts w:ascii="Times New Roman" w:hAnsi="Times New Roman" w:cs="Times New Roman"/>
          <w:szCs w:val="21"/>
        </w:rPr>
        <w:t>-</w:t>
      </w:r>
      <w:r w:rsidR="005F09F5" w:rsidRPr="007360AC">
        <w:rPr>
          <w:rFonts w:ascii="Times New Roman" w:hAnsi="Times New Roman" w:cs="Times New Roman"/>
          <w:szCs w:val="21"/>
        </w:rPr>
        <w:t xml:space="preserve"> </w:t>
      </w:r>
      <w:r w:rsidR="007D037C" w:rsidRPr="007360AC">
        <w:rPr>
          <w:rFonts w:ascii="Times New Roman" w:hAnsi="Times New Roman" w:cs="Times New Roman"/>
          <w:szCs w:val="21"/>
        </w:rPr>
        <w:t>GW (g)</w:t>
      </w:r>
      <w:r w:rsidR="00431AC3" w:rsidRPr="007360AC">
        <w:rPr>
          <w:rFonts w:ascii="Times New Roman" w:hAnsi="Times New Roman" w:cs="Times New Roman"/>
          <w:szCs w:val="21"/>
        </w:rPr>
        <w:t>)</w:t>
      </w:r>
      <w:r w:rsidR="007D037C" w:rsidRPr="007360AC">
        <w:rPr>
          <w:rFonts w:ascii="Times New Roman" w:hAnsi="Times New Roman" w:cs="Times New Roman"/>
          <w:szCs w:val="21"/>
        </w:rPr>
        <w:t>) × 100</w:t>
      </w:r>
    </w:p>
    <w:p w14:paraId="457620AD" w14:textId="64B825C8" w:rsidR="00B46987" w:rsidRPr="007360AC" w:rsidRDefault="00D743E8" w:rsidP="0012524E">
      <w:pPr>
        <w:rPr>
          <w:rFonts w:ascii="Times New Roman" w:hAnsi="Times New Roman" w:cs="Times New Roman"/>
          <w:szCs w:val="21"/>
        </w:rPr>
      </w:pPr>
      <w:r w:rsidRPr="007360AC">
        <w:rPr>
          <w:rFonts w:ascii="Times New Roman" w:hAnsi="Times New Roman" w:cs="Times New Roman"/>
          <w:szCs w:val="21"/>
        </w:rPr>
        <w:t xml:space="preserve">The maturity probability curves for KG and GSI were calculated as follows. It was assumed that individuals </w:t>
      </w:r>
      <w:r w:rsidR="004944FF" w:rsidRPr="007360AC">
        <w:rPr>
          <w:rFonts w:ascii="Times New Roman" w:hAnsi="Times New Roman" w:cs="Times New Roman"/>
          <w:szCs w:val="21"/>
        </w:rPr>
        <w:t xml:space="preserve">which </w:t>
      </w:r>
      <w:r w:rsidR="00AA7BB2" w:rsidRPr="007360AC">
        <w:rPr>
          <w:rFonts w:ascii="Times New Roman" w:hAnsi="Times New Roman" w:cs="Times New Roman"/>
          <w:szCs w:val="21"/>
        </w:rPr>
        <w:t xml:space="preserve">started to </w:t>
      </w:r>
      <w:r w:rsidRPr="007360AC">
        <w:rPr>
          <w:rFonts w:ascii="Times New Roman" w:hAnsi="Times New Roman" w:cs="Times New Roman"/>
          <w:szCs w:val="21"/>
        </w:rPr>
        <w:t>accumulat</w:t>
      </w:r>
      <w:r w:rsidR="00AA7BB2" w:rsidRPr="007360AC">
        <w:rPr>
          <w:rFonts w:ascii="Times New Roman" w:hAnsi="Times New Roman" w:cs="Times New Roman"/>
          <w:szCs w:val="21"/>
        </w:rPr>
        <w:t xml:space="preserve">e yolk in oocytes </w:t>
      </w:r>
      <w:r w:rsidRPr="007360AC">
        <w:rPr>
          <w:rFonts w:ascii="Times New Roman" w:hAnsi="Times New Roman" w:cs="Times New Roman"/>
          <w:szCs w:val="21"/>
        </w:rPr>
        <w:t xml:space="preserve">would spawn during the spawning season of the year. </w:t>
      </w:r>
      <w:r w:rsidR="006F5003" w:rsidRPr="007360AC">
        <w:rPr>
          <w:rFonts w:ascii="Times New Roman" w:hAnsi="Times New Roman" w:cs="Times New Roman"/>
          <w:szCs w:val="21"/>
        </w:rPr>
        <w:t xml:space="preserve">Individuals which were </w:t>
      </w:r>
      <w:r w:rsidR="00AA7BB2" w:rsidRPr="007360AC">
        <w:rPr>
          <w:rFonts w:ascii="Times New Roman" w:hAnsi="Times New Roman" w:cs="Times New Roman"/>
          <w:szCs w:val="21"/>
        </w:rPr>
        <w:t xml:space="preserve">in </w:t>
      </w:r>
      <w:r w:rsidR="00143725" w:rsidRPr="007360AC">
        <w:rPr>
          <w:rFonts w:ascii="Times New Roman" w:hAnsi="Times New Roman" w:cs="Times New Roman"/>
          <w:szCs w:val="21"/>
        </w:rPr>
        <w:t>“</w:t>
      </w:r>
      <w:proofErr w:type="spellStart"/>
      <w:r w:rsidR="006F5003" w:rsidRPr="007360AC">
        <w:rPr>
          <w:rFonts w:ascii="Times New Roman" w:hAnsi="Times New Roman" w:cs="Times New Roman"/>
          <w:szCs w:val="21"/>
        </w:rPr>
        <w:t>perinucleolus</w:t>
      </w:r>
      <w:proofErr w:type="spellEnd"/>
      <w:r w:rsidR="00143725" w:rsidRPr="007360AC">
        <w:rPr>
          <w:rFonts w:ascii="Times New Roman" w:hAnsi="Times New Roman" w:cs="Times New Roman"/>
          <w:szCs w:val="21"/>
        </w:rPr>
        <w:t>”</w:t>
      </w:r>
      <w:r w:rsidR="00AA7BB2" w:rsidRPr="007360AC">
        <w:rPr>
          <w:rFonts w:ascii="Times New Roman" w:hAnsi="Times New Roman" w:cs="Times New Roman"/>
          <w:szCs w:val="21"/>
        </w:rPr>
        <w:t xml:space="preserve"> or </w:t>
      </w:r>
      <w:r w:rsidR="00143725" w:rsidRPr="007360AC">
        <w:rPr>
          <w:rFonts w:ascii="Times New Roman" w:hAnsi="Times New Roman" w:cs="Times New Roman"/>
          <w:szCs w:val="21"/>
        </w:rPr>
        <w:t>“</w:t>
      </w:r>
      <w:r w:rsidRPr="007360AC">
        <w:rPr>
          <w:rFonts w:ascii="Times New Roman" w:hAnsi="Times New Roman" w:cs="Times New Roman"/>
          <w:szCs w:val="21"/>
        </w:rPr>
        <w:t>yolk vesicle</w:t>
      </w:r>
      <w:r w:rsidR="00263CC2" w:rsidRPr="007360AC">
        <w:rPr>
          <w:rFonts w:ascii="Times New Roman" w:hAnsi="Times New Roman" w:cs="Times New Roman"/>
          <w:szCs w:val="21"/>
        </w:rPr>
        <w:t>”</w:t>
      </w:r>
      <w:r w:rsidRPr="007360AC">
        <w:rPr>
          <w:rFonts w:ascii="Times New Roman" w:hAnsi="Times New Roman" w:cs="Times New Roman"/>
          <w:szCs w:val="21"/>
        </w:rPr>
        <w:t xml:space="preserve"> </w:t>
      </w:r>
      <w:r w:rsidR="00AA7BB2" w:rsidRPr="007360AC">
        <w:rPr>
          <w:rFonts w:ascii="Times New Roman" w:hAnsi="Times New Roman" w:cs="Times New Roman"/>
          <w:szCs w:val="21"/>
        </w:rPr>
        <w:t xml:space="preserve">stages </w:t>
      </w:r>
      <w:r w:rsidRPr="007360AC">
        <w:rPr>
          <w:rFonts w:ascii="Times New Roman" w:hAnsi="Times New Roman" w:cs="Times New Roman"/>
          <w:szCs w:val="21"/>
        </w:rPr>
        <w:t xml:space="preserve">were </w:t>
      </w:r>
      <w:r w:rsidR="006F5003" w:rsidRPr="007360AC">
        <w:rPr>
          <w:rFonts w:ascii="Times New Roman" w:hAnsi="Times New Roman" w:cs="Times New Roman"/>
          <w:szCs w:val="21"/>
        </w:rPr>
        <w:t xml:space="preserve">assumed </w:t>
      </w:r>
      <w:r w:rsidR="0069640A" w:rsidRPr="007360AC">
        <w:rPr>
          <w:rFonts w:ascii="Times New Roman" w:hAnsi="Times New Roman" w:cs="Times New Roman"/>
          <w:szCs w:val="21"/>
        </w:rPr>
        <w:t xml:space="preserve">as </w:t>
      </w:r>
      <w:r w:rsidRPr="007360AC">
        <w:rPr>
          <w:rFonts w:ascii="Times New Roman" w:hAnsi="Times New Roman" w:cs="Times New Roman"/>
          <w:szCs w:val="21"/>
        </w:rPr>
        <w:t xml:space="preserve">‘immature’, while </w:t>
      </w:r>
      <w:r w:rsidR="006F5003" w:rsidRPr="007360AC">
        <w:rPr>
          <w:rFonts w:ascii="Times New Roman" w:hAnsi="Times New Roman" w:cs="Times New Roman"/>
          <w:szCs w:val="21"/>
        </w:rPr>
        <w:t>individuals</w:t>
      </w:r>
      <w:r w:rsidRPr="007360AC">
        <w:rPr>
          <w:rFonts w:ascii="Times New Roman" w:hAnsi="Times New Roman" w:cs="Times New Roman"/>
          <w:szCs w:val="21"/>
        </w:rPr>
        <w:t xml:space="preserve"> </w:t>
      </w:r>
      <w:r w:rsidR="00AA7BB2" w:rsidRPr="007360AC">
        <w:rPr>
          <w:rFonts w:ascii="Times New Roman" w:hAnsi="Times New Roman" w:cs="Times New Roman"/>
          <w:szCs w:val="21"/>
        </w:rPr>
        <w:t xml:space="preserve">were in </w:t>
      </w:r>
      <w:r w:rsidR="00143725" w:rsidRPr="007360AC">
        <w:rPr>
          <w:rFonts w:ascii="Times New Roman" w:hAnsi="Times New Roman" w:cs="Times New Roman"/>
          <w:szCs w:val="21"/>
        </w:rPr>
        <w:t>“</w:t>
      </w:r>
      <w:r w:rsidRPr="007360AC">
        <w:rPr>
          <w:rFonts w:ascii="Times New Roman" w:hAnsi="Times New Roman" w:cs="Times New Roman"/>
          <w:szCs w:val="21"/>
        </w:rPr>
        <w:t xml:space="preserve">partially </w:t>
      </w:r>
      <w:proofErr w:type="spellStart"/>
      <w:r w:rsidRPr="007360AC">
        <w:rPr>
          <w:rFonts w:ascii="Times New Roman" w:hAnsi="Times New Roman" w:cs="Times New Roman"/>
          <w:szCs w:val="21"/>
        </w:rPr>
        <w:t>yolked</w:t>
      </w:r>
      <w:proofErr w:type="spellEnd"/>
      <w:r w:rsidR="00143725" w:rsidRPr="007360AC">
        <w:rPr>
          <w:rFonts w:ascii="Times New Roman" w:hAnsi="Times New Roman" w:cs="Times New Roman"/>
          <w:szCs w:val="21"/>
        </w:rPr>
        <w:t>”</w:t>
      </w:r>
      <w:r w:rsidRPr="007360AC">
        <w:rPr>
          <w:rFonts w:ascii="Times New Roman" w:hAnsi="Times New Roman" w:cs="Times New Roman"/>
          <w:szCs w:val="21"/>
        </w:rPr>
        <w:t xml:space="preserve">, </w:t>
      </w:r>
      <w:r w:rsidR="00143725" w:rsidRPr="007360AC">
        <w:rPr>
          <w:rFonts w:ascii="Times New Roman" w:hAnsi="Times New Roman" w:cs="Times New Roman"/>
          <w:szCs w:val="21"/>
        </w:rPr>
        <w:t>“</w:t>
      </w:r>
      <w:r w:rsidRPr="007360AC">
        <w:rPr>
          <w:rFonts w:ascii="Times New Roman" w:hAnsi="Times New Roman" w:cs="Times New Roman"/>
          <w:szCs w:val="21"/>
        </w:rPr>
        <w:t xml:space="preserve">full </w:t>
      </w:r>
      <w:proofErr w:type="spellStart"/>
      <w:r w:rsidRPr="007360AC">
        <w:rPr>
          <w:rFonts w:ascii="Times New Roman" w:hAnsi="Times New Roman" w:cs="Times New Roman"/>
          <w:szCs w:val="21"/>
        </w:rPr>
        <w:t>yolked</w:t>
      </w:r>
      <w:proofErr w:type="spellEnd"/>
      <w:r w:rsidR="00143725" w:rsidRPr="007360AC">
        <w:rPr>
          <w:rFonts w:ascii="Times New Roman" w:hAnsi="Times New Roman" w:cs="Times New Roman"/>
          <w:szCs w:val="21"/>
        </w:rPr>
        <w:t>”</w:t>
      </w:r>
      <w:r w:rsidRPr="007360AC">
        <w:rPr>
          <w:rFonts w:ascii="Times New Roman" w:hAnsi="Times New Roman" w:cs="Times New Roman"/>
          <w:szCs w:val="21"/>
        </w:rPr>
        <w:t xml:space="preserve">, </w:t>
      </w:r>
      <w:r w:rsidR="00143725" w:rsidRPr="007360AC">
        <w:rPr>
          <w:rFonts w:ascii="Times New Roman" w:hAnsi="Times New Roman" w:cs="Times New Roman"/>
          <w:szCs w:val="21"/>
        </w:rPr>
        <w:t>“</w:t>
      </w:r>
      <w:r w:rsidRPr="007360AC">
        <w:rPr>
          <w:rFonts w:ascii="Times New Roman" w:hAnsi="Times New Roman" w:cs="Times New Roman"/>
          <w:szCs w:val="21"/>
        </w:rPr>
        <w:t>MN</w:t>
      </w:r>
      <w:r w:rsidR="00143725" w:rsidRPr="007360AC">
        <w:rPr>
          <w:rFonts w:ascii="Times New Roman" w:hAnsi="Times New Roman" w:cs="Times New Roman"/>
          <w:szCs w:val="21"/>
        </w:rPr>
        <w:t>”</w:t>
      </w:r>
      <w:r w:rsidRPr="007360AC">
        <w:rPr>
          <w:rFonts w:ascii="Times New Roman" w:hAnsi="Times New Roman" w:cs="Times New Roman"/>
          <w:szCs w:val="21"/>
        </w:rPr>
        <w:t xml:space="preserve">, </w:t>
      </w:r>
      <w:r w:rsidR="00AA7BB2" w:rsidRPr="007360AC">
        <w:rPr>
          <w:rFonts w:ascii="Times New Roman" w:hAnsi="Times New Roman" w:cs="Times New Roman"/>
          <w:szCs w:val="21"/>
        </w:rPr>
        <w:t xml:space="preserve">and </w:t>
      </w:r>
      <w:r w:rsidR="00143725" w:rsidRPr="007360AC">
        <w:rPr>
          <w:rFonts w:ascii="Times New Roman" w:hAnsi="Times New Roman" w:cs="Times New Roman"/>
          <w:szCs w:val="21"/>
        </w:rPr>
        <w:t>“</w:t>
      </w:r>
      <w:r w:rsidRPr="007360AC">
        <w:rPr>
          <w:rFonts w:ascii="Times New Roman" w:hAnsi="Times New Roman" w:cs="Times New Roman"/>
          <w:szCs w:val="21"/>
        </w:rPr>
        <w:t>HO</w:t>
      </w:r>
      <w:r w:rsidR="00143725" w:rsidRPr="007360AC">
        <w:rPr>
          <w:rFonts w:ascii="Times New Roman" w:hAnsi="Times New Roman" w:cs="Times New Roman"/>
          <w:szCs w:val="21"/>
        </w:rPr>
        <w:t>”</w:t>
      </w:r>
      <w:r w:rsidRPr="007360AC">
        <w:rPr>
          <w:rFonts w:ascii="Times New Roman" w:hAnsi="Times New Roman" w:cs="Times New Roman"/>
          <w:szCs w:val="21"/>
        </w:rPr>
        <w:t xml:space="preserve"> </w:t>
      </w:r>
      <w:r w:rsidR="00AA7BB2" w:rsidRPr="007360AC">
        <w:rPr>
          <w:rFonts w:ascii="Times New Roman" w:hAnsi="Times New Roman" w:cs="Times New Roman"/>
          <w:szCs w:val="21"/>
        </w:rPr>
        <w:t xml:space="preserve">stages </w:t>
      </w:r>
      <w:r w:rsidRPr="007360AC">
        <w:rPr>
          <w:rFonts w:ascii="Times New Roman" w:hAnsi="Times New Roman" w:cs="Times New Roman"/>
          <w:szCs w:val="21"/>
        </w:rPr>
        <w:t xml:space="preserve">were </w:t>
      </w:r>
      <w:r w:rsidR="00AA7BB2" w:rsidRPr="007360AC">
        <w:rPr>
          <w:rFonts w:ascii="Times New Roman" w:hAnsi="Times New Roman" w:cs="Times New Roman"/>
          <w:szCs w:val="21"/>
        </w:rPr>
        <w:t xml:space="preserve">assumed </w:t>
      </w:r>
      <w:r w:rsidR="0069640A" w:rsidRPr="007360AC">
        <w:rPr>
          <w:rFonts w:ascii="Times New Roman" w:hAnsi="Times New Roman" w:cs="Times New Roman"/>
          <w:szCs w:val="21"/>
        </w:rPr>
        <w:t xml:space="preserve">as </w:t>
      </w:r>
      <w:r w:rsidRPr="007360AC">
        <w:rPr>
          <w:rFonts w:ascii="Times New Roman" w:hAnsi="Times New Roman" w:cs="Times New Roman"/>
          <w:szCs w:val="21"/>
        </w:rPr>
        <w:t>‘</w:t>
      </w:r>
      <w:proofErr w:type="gramStart"/>
      <w:r w:rsidRPr="007360AC">
        <w:rPr>
          <w:rFonts w:ascii="Times New Roman" w:hAnsi="Times New Roman" w:cs="Times New Roman"/>
          <w:szCs w:val="21"/>
        </w:rPr>
        <w:t>mature‘</w:t>
      </w:r>
      <w:proofErr w:type="gramEnd"/>
      <w:r w:rsidRPr="007360AC">
        <w:rPr>
          <w:rFonts w:ascii="Times New Roman" w:hAnsi="Times New Roman" w:cs="Times New Roman"/>
          <w:szCs w:val="21"/>
        </w:rPr>
        <w:t xml:space="preserve">. Maturity probability curves for each year and </w:t>
      </w:r>
      <w:r w:rsidR="00A15BB1" w:rsidRPr="007360AC">
        <w:rPr>
          <w:rFonts w:ascii="Times New Roman" w:hAnsi="Times New Roman" w:cs="Times New Roman"/>
          <w:szCs w:val="21"/>
        </w:rPr>
        <w:t>2013-2023 data integrated version</w:t>
      </w:r>
      <w:r w:rsidR="0069640A" w:rsidRPr="007360AC">
        <w:rPr>
          <w:rFonts w:ascii="Times New Roman" w:hAnsi="Times New Roman" w:cs="Times New Roman"/>
          <w:szCs w:val="21"/>
        </w:rPr>
        <w:t xml:space="preserve"> </w:t>
      </w:r>
      <w:r w:rsidRPr="007360AC">
        <w:rPr>
          <w:rFonts w:ascii="Times New Roman" w:hAnsi="Times New Roman" w:cs="Times New Roman"/>
          <w:szCs w:val="21"/>
        </w:rPr>
        <w:t>were estimated using a logistic regression model with GLMs</w:t>
      </w:r>
      <w:r w:rsidR="0069640A" w:rsidRPr="007360AC">
        <w:rPr>
          <w:rFonts w:ascii="Times New Roman" w:hAnsi="Times New Roman" w:cs="Times New Roman"/>
          <w:szCs w:val="21"/>
        </w:rPr>
        <w:t xml:space="preserve"> with binomial distribution, where</w:t>
      </w:r>
      <w:r w:rsidR="004705F5" w:rsidRPr="007360AC">
        <w:rPr>
          <w:rFonts w:ascii="Times New Roman" w:hAnsi="Times New Roman" w:cs="Times New Roman"/>
          <w:szCs w:val="21"/>
        </w:rPr>
        <w:t xml:space="preserve"> </w:t>
      </w:r>
      <w:r w:rsidR="00F762A7" w:rsidRPr="007360AC">
        <w:rPr>
          <w:rFonts w:ascii="Times New Roman" w:hAnsi="Times New Roman" w:cs="Times New Roman"/>
          <w:szCs w:val="21"/>
        </w:rPr>
        <w:t>m</w:t>
      </w:r>
      <w:r w:rsidR="004705F5" w:rsidRPr="007360AC">
        <w:rPr>
          <w:rFonts w:ascii="Times New Roman" w:hAnsi="Times New Roman" w:cs="Times New Roman"/>
          <w:szCs w:val="21"/>
        </w:rPr>
        <w:t>aturity status (i.e.’ immature’ or ‘mature’)</w:t>
      </w:r>
      <w:r w:rsidR="0069640A" w:rsidRPr="007360AC">
        <w:rPr>
          <w:rFonts w:ascii="Times New Roman" w:hAnsi="Times New Roman" w:cs="Times New Roman"/>
          <w:szCs w:val="21"/>
        </w:rPr>
        <w:t xml:space="preserve"> w</w:t>
      </w:r>
      <w:r w:rsidR="00420527" w:rsidRPr="007360AC">
        <w:rPr>
          <w:rFonts w:ascii="Times New Roman" w:hAnsi="Times New Roman" w:cs="Times New Roman"/>
          <w:szCs w:val="21"/>
        </w:rPr>
        <w:t>ere</w:t>
      </w:r>
      <w:r w:rsidR="0069640A" w:rsidRPr="007360AC">
        <w:rPr>
          <w:rFonts w:ascii="Times New Roman" w:hAnsi="Times New Roman" w:cs="Times New Roman"/>
          <w:szCs w:val="21"/>
        </w:rPr>
        <w:t xml:space="preserve"> the response variable</w:t>
      </w:r>
      <w:r w:rsidR="00451EF4" w:rsidRPr="007360AC">
        <w:rPr>
          <w:rFonts w:ascii="Times New Roman" w:hAnsi="Times New Roman" w:cs="Times New Roman"/>
          <w:szCs w:val="21"/>
        </w:rPr>
        <w:t>s</w:t>
      </w:r>
      <w:r w:rsidR="0069640A" w:rsidRPr="007360AC">
        <w:rPr>
          <w:rFonts w:ascii="Times New Roman" w:hAnsi="Times New Roman" w:cs="Times New Roman"/>
          <w:szCs w:val="21"/>
        </w:rPr>
        <w:t xml:space="preserve"> and </w:t>
      </w:r>
      <w:r w:rsidRPr="007360AC">
        <w:rPr>
          <w:rFonts w:ascii="Times New Roman" w:hAnsi="Times New Roman" w:cs="Times New Roman"/>
          <w:szCs w:val="21"/>
        </w:rPr>
        <w:t>KG or GSI</w:t>
      </w:r>
      <w:r w:rsidR="0069640A" w:rsidRPr="007360AC">
        <w:rPr>
          <w:rFonts w:ascii="Times New Roman" w:hAnsi="Times New Roman" w:cs="Times New Roman"/>
          <w:szCs w:val="21"/>
        </w:rPr>
        <w:t xml:space="preserve"> w</w:t>
      </w:r>
      <w:r w:rsidR="00420527" w:rsidRPr="007360AC">
        <w:rPr>
          <w:rFonts w:ascii="Times New Roman" w:hAnsi="Times New Roman" w:cs="Times New Roman"/>
          <w:szCs w:val="21"/>
        </w:rPr>
        <w:t>ere</w:t>
      </w:r>
      <w:r w:rsidR="0069640A" w:rsidRPr="007360AC">
        <w:rPr>
          <w:rFonts w:ascii="Times New Roman" w:hAnsi="Times New Roman" w:cs="Times New Roman"/>
          <w:szCs w:val="21"/>
        </w:rPr>
        <w:t xml:space="preserve"> the explanatory variable</w:t>
      </w:r>
      <w:r w:rsidR="00451EF4" w:rsidRPr="007360AC">
        <w:rPr>
          <w:rFonts w:ascii="Times New Roman" w:hAnsi="Times New Roman" w:cs="Times New Roman"/>
          <w:szCs w:val="21"/>
        </w:rPr>
        <w:t>s</w:t>
      </w:r>
      <w:r w:rsidRPr="007360AC">
        <w:rPr>
          <w:rFonts w:ascii="Times New Roman" w:hAnsi="Times New Roman" w:cs="Times New Roman"/>
          <w:szCs w:val="21"/>
        </w:rPr>
        <w:t xml:space="preserve">. The estimated maturity probability curves were used to </w:t>
      </w:r>
      <w:r w:rsidR="004705F5" w:rsidRPr="007360AC">
        <w:rPr>
          <w:rFonts w:ascii="Times New Roman" w:hAnsi="Times New Roman" w:cs="Times New Roman"/>
          <w:szCs w:val="21"/>
        </w:rPr>
        <w:t>examine</w:t>
      </w:r>
      <w:r w:rsidR="00A6769E" w:rsidRPr="007360AC">
        <w:rPr>
          <w:rFonts w:ascii="Times New Roman" w:hAnsi="Times New Roman" w:cs="Times New Roman"/>
          <w:szCs w:val="21"/>
        </w:rPr>
        <w:t xml:space="preserve"> maturity</w:t>
      </w:r>
      <w:r w:rsidRPr="007360AC">
        <w:rPr>
          <w:rFonts w:ascii="Times New Roman" w:hAnsi="Times New Roman" w:cs="Times New Roman"/>
          <w:szCs w:val="21"/>
        </w:rPr>
        <w:t xml:space="preserve"> probability </w:t>
      </w:r>
      <w:r w:rsidR="00A6769E" w:rsidRPr="007360AC">
        <w:rPr>
          <w:rFonts w:ascii="Times New Roman" w:hAnsi="Times New Roman" w:cs="Times New Roman"/>
          <w:szCs w:val="21"/>
        </w:rPr>
        <w:t>at</w:t>
      </w:r>
      <w:r w:rsidRPr="007360AC">
        <w:rPr>
          <w:rFonts w:ascii="Times New Roman" w:hAnsi="Times New Roman" w:cs="Times New Roman"/>
          <w:szCs w:val="21"/>
        </w:rPr>
        <w:t xml:space="preserve"> KG = 3 and the annual change in </w:t>
      </w:r>
      <w:r w:rsidR="005C7DC4" w:rsidRPr="007360AC">
        <w:rPr>
          <w:rFonts w:ascii="Times New Roman" w:hAnsi="Times New Roman" w:cs="Times New Roman"/>
          <w:szCs w:val="21"/>
        </w:rPr>
        <w:t xml:space="preserve">50% maturity </w:t>
      </w:r>
      <w:r w:rsidRPr="007360AC">
        <w:rPr>
          <w:rFonts w:ascii="Times New Roman" w:hAnsi="Times New Roman" w:cs="Times New Roman"/>
          <w:szCs w:val="21"/>
        </w:rPr>
        <w:t>KG and GSI.</w:t>
      </w:r>
    </w:p>
    <w:p w14:paraId="66125D27" w14:textId="5FCA4944" w:rsidR="002F5DD1" w:rsidRPr="007360AC" w:rsidRDefault="0061591E" w:rsidP="002F5DD1">
      <w:pPr>
        <w:ind w:firstLineChars="100" w:firstLine="210"/>
        <w:rPr>
          <w:rFonts w:ascii="Times New Roman" w:hAnsi="Times New Roman" w:cs="Times New Roman"/>
          <w:szCs w:val="21"/>
        </w:rPr>
      </w:pPr>
      <w:r w:rsidRPr="007360AC">
        <w:rPr>
          <w:rFonts w:ascii="Times New Roman" w:hAnsi="Times New Roman" w:cs="Times New Roman"/>
          <w:noProof/>
          <w:szCs w:val="21"/>
        </w:rPr>
        <w:drawing>
          <wp:inline distT="0" distB="0" distL="0" distR="0" wp14:anchorId="727F42D9" wp14:editId="13A5EEAD">
            <wp:extent cx="2809875" cy="1798102"/>
            <wp:effectExtent l="0" t="0" r="0" b="0"/>
            <wp:docPr id="119314240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0267" cy="1811151"/>
                    </a:xfrm>
                    <a:prstGeom prst="rect">
                      <a:avLst/>
                    </a:prstGeom>
                    <a:noFill/>
                    <a:ln>
                      <a:noFill/>
                    </a:ln>
                  </pic:spPr>
                </pic:pic>
              </a:graphicData>
            </a:graphic>
          </wp:inline>
        </w:drawing>
      </w:r>
    </w:p>
    <w:p w14:paraId="6D45FB53" w14:textId="61E4FE2A" w:rsidR="00EA6294" w:rsidRPr="007360AC" w:rsidRDefault="0D117910" w:rsidP="002F5DD1">
      <w:pPr>
        <w:ind w:firstLineChars="100" w:firstLine="210"/>
        <w:rPr>
          <w:rFonts w:ascii="Times New Roman" w:hAnsi="Times New Roman" w:cs="Times New Roman"/>
          <w:szCs w:val="21"/>
        </w:rPr>
      </w:pPr>
      <w:r w:rsidRPr="007360AC">
        <w:rPr>
          <w:rFonts w:ascii="Times New Roman" w:hAnsi="Times New Roman" w:cs="Times New Roman"/>
          <w:szCs w:val="21"/>
        </w:rPr>
        <w:t>Fig. 1 Map of the main spawning ground for chub mackere</w:t>
      </w:r>
      <w:r w:rsidR="0061591E" w:rsidRPr="007360AC">
        <w:rPr>
          <w:rFonts w:ascii="Times New Roman" w:hAnsi="Times New Roman" w:cs="Times New Roman"/>
          <w:szCs w:val="21"/>
        </w:rPr>
        <w:t>l</w:t>
      </w:r>
      <w:r w:rsidRPr="007360AC">
        <w:rPr>
          <w:rFonts w:ascii="Times New Roman" w:hAnsi="Times New Roman" w:cs="Times New Roman"/>
          <w:szCs w:val="21"/>
        </w:rPr>
        <w:t>.</w:t>
      </w:r>
    </w:p>
    <w:p w14:paraId="11F4B275" w14:textId="77777777" w:rsidR="00EA6294" w:rsidRPr="007360AC" w:rsidRDefault="00EA6294" w:rsidP="002F5DD1">
      <w:pPr>
        <w:ind w:firstLineChars="100" w:firstLine="210"/>
        <w:rPr>
          <w:rFonts w:ascii="Times New Roman" w:hAnsi="Times New Roman" w:cs="Times New Roman"/>
          <w:szCs w:val="21"/>
        </w:rPr>
      </w:pPr>
    </w:p>
    <w:p w14:paraId="6F24F106" w14:textId="6F386A6E" w:rsidR="005C27AC" w:rsidRPr="007360AC" w:rsidRDefault="005C27AC" w:rsidP="002F5DD1">
      <w:pPr>
        <w:ind w:firstLineChars="100" w:firstLine="210"/>
        <w:rPr>
          <w:rFonts w:ascii="Times New Roman" w:hAnsi="Times New Roman" w:cs="Times New Roman"/>
          <w:szCs w:val="21"/>
        </w:rPr>
      </w:pPr>
      <w:r w:rsidRPr="007360AC">
        <w:rPr>
          <w:rFonts w:ascii="Times New Roman" w:hAnsi="Times New Roman" w:cs="Times New Roman"/>
          <w:szCs w:val="21"/>
        </w:rPr>
        <w:t xml:space="preserve">Table 1. Number of female chub mackerels </w:t>
      </w:r>
      <w:r w:rsidR="00057430" w:rsidRPr="007360AC">
        <w:rPr>
          <w:rFonts w:ascii="Times New Roman" w:hAnsi="Times New Roman" w:cs="Times New Roman"/>
          <w:szCs w:val="21"/>
        </w:rPr>
        <w:t>by</w:t>
      </w:r>
      <w:r w:rsidRPr="007360AC">
        <w:rPr>
          <w:rFonts w:ascii="Times New Roman" w:hAnsi="Times New Roman" w:cs="Times New Roman"/>
          <w:szCs w:val="21"/>
        </w:rPr>
        <w:t xml:space="preserve"> </w:t>
      </w:r>
      <w:r w:rsidR="00057430" w:rsidRPr="007360AC">
        <w:rPr>
          <w:rFonts w:ascii="Times New Roman" w:hAnsi="Times New Roman" w:cs="Times New Roman"/>
          <w:szCs w:val="21"/>
        </w:rPr>
        <w:t>maturity stages based on histological observation</w:t>
      </w:r>
      <w:r w:rsidR="00232F3A" w:rsidRPr="007360AC">
        <w:rPr>
          <w:rFonts w:ascii="Times New Roman" w:hAnsi="Times New Roman" w:cs="Times New Roman"/>
          <w:szCs w:val="21"/>
        </w:rPr>
        <w:t xml:space="preserve"> </w:t>
      </w:r>
      <w:r w:rsidRPr="007360AC">
        <w:rPr>
          <w:rFonts w:ascii="Times New Roman" w:hAnsi="Times New Roman" w:cs="Times New Roman"/>
          <w:szCs w:val="21"/>
        </w:rPr>
        <w:t>from 2013 to 2023.</w:t>
      </w:r>
    </w:p>
    <w:p w14:paraId="76B1C106" w14:textId="6257F0E6" w:rsidR="002F5DD1" w:rsidRPr="007360AC" w:rsidRDefault="00057430" w:rsidP="002F5DD1">
      <w:pPr>
        <w:ind w:firstLineChars="100" w:firstLine="210"/>
        <w:rPr>
          <w:rFonts w:ascii="Times New Roman" w:hAnsi="Times New Roman" w:cs="Times New Roman"/>
          <w:szCs w:val="21"/>
        </w:rPr>
      </w:pPr>
      <w:r w:rsidRPr="007360AC">
        <w:rPr>
          <w:rFonts w:ascii="Times New Roman" w:hAnsi="Times New Roman" w:cs="Times New Roman"/>
          <w:szCs w:val="21"/>
        </w:rPr>
        <w:object w:dxaOrig="8877" w:dyaOrig="4089" w14:anchorId="59234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8pt;height:190.95pt" o:ole="">
            <v:imagedata r:id="rId12" o:title=""/>
          </v:shape>
          <o:OLEObject Type="Embed" ProgID="Excel.Sheet.12" ShapeID="_x0000_i1025" DrawAspect="Content" ObjectID="_1812952945" r:id="rId13"/>
        </w:object>
      </w:r>
    </w:p>
    <w:p w14:paraId="6CCF4789" w14:textId="6984B7BE" w:rsidR="002F5DD1" w:rsidRPr="007360AC" w:rsidRDefault="003171DA" w:rsidP="0012524E">
      <w:pPr>
        <w:rPr>
          <w:rFonts w:ascii="Times New Roman" w:hAnsi="Times New Roman" w:cs="Times New Roman"/>
          <w:b/>
          <w:bCs/>
          <w:szCs w:val="21"/>
        </w:rPr>
      </w:pPr>
      <w:r w:rsidRPr="007360AC">
        <w:rPr>
          <w:rFonts w:ascii="Times New Roman" w:hAnsi="Times New Roman" w:cs="Times New Roman"/>
          <w:b/>
          <w:bCs/>
          <w:szCs w:val="21"/>
        </w:rPr>
        <w:t>Results</w:t>
      </w:r>
    </w:p>
    <w:p w14:paraId="6F59DB8E" w14:textId="36594436" w:rsidR="00B64E7F" w:rsidRPr="007360AC" w:rsidRDefault="00E2373E" w:rsidP="0012524E">
      <w:pPr>
        <w:rPr>
          <w:rFonts w:ascii="Times New Roman" w:hAnsi="Times New Roman" w:cs="Times New Roman"/>
          <w:b/>
          <w:bCs/>
          <w:szCs w:val="21"/>
        </w:rPr>
      </w:pPr>
      <w:r w:rsidRPr="007360AC">
        <w:rPr>
          <w:rFonts w:ascii="Times New Roman" w:hAnsi="Times New Roman" w:cs="Times New Roman"/>
          <w:b/>
          <w:bCs/>
          <w:szCs w:val="21"/>
        </w:rPr>
        <w:t>Annual changes in KG and GSI distributions by maturity stages</w:t>
      </w:r>
    </w:p>
    <w:p w14:paraId="48FD65B4" w14:textId="645DEF54" w:rsidR="00894607" w:rsidRPr="007360AC" w:rsidRDefault="003C593C" w:rsidP="0012524E">
      <w:pPr>
        <w:rPr>
          <w:rFonts w:ascii="Times New Roman" w:hAnsi="Times New Roman" w:cs="Times New Roman"/>
          <w:szCs w:val="21"/>
        </w:rPr>
      </w:pPr>
      <w:r w:rsidRPr="007360AC">
        <w:rPr>
          <w:rFonts w:ascii="Times New Roman" w:hAnsi="Times New Roman" w:cs="Times New Roman"/>
          <w:szCs w:val="21"/>
        </w:rPr>
        <w:t xml:space="preserve">The </w:t>
      </w:r>
      <w:r w:rsidR="006A39DD" w:rsidRPr="007360AC">
        <w:rPr>
          <w:rFonts w:ascii="Times New Roman" w:hAnsi="Times New Roman" w:cs="Times New Roman"/>
          <w:szCs w:val="21"/>
        </w:rPr>
        <w:t xml:space="preserve">sample from 2013-2023 covered 72-205 individuals per year and </w:t>
      </w:r>
      <w:proofErr w:type="gramStart"/>
      <w:r w:rsidR="006A39DD" w:rsidRPr="007360AC">
        <w:rPr>
          <w:rFonts w:ascii="Times New Roman" w:hAnsi="Times New Roman" w:cs="Times New Roman"/>
          <w:szCs w:val="21"/>
        </w:rPr>
        <w:t xml:space="preserve">covered </w:t>
      </w:r>
      <w:r w:rsidR="004A0B46" w:rsidRPr="007360AC">
        <w:rPr>
          <w:rFonts w:ascii="Times New Roman" w:hAnsi="Times New Roman" w:cs="Times New Roman"/>
          <w:szCs w:val="21"/>
        </w:rPr>
        <w:t>throughout</w:t>
      </w:r>
      <w:proofErr w:type="gramEnd"/>
      <w:r w:rsidR="004A0B46" w:rsidRPr="007360AC">
        <w:rPr>
          <w:rFonts w:ascii="Times New Roman" w:hAnsi="Times New Roman" w:cs="Times New Roman"/>
          <w:szCs w:val="21"/>
        </w:rPr>
        <w:t xml:space="preserve"> nearly all maturity stages (Table 1). </w:t>
      </w:r>
      <w:r w:rsidR="00143725" w:rsidRPr="007360AC">
        <w:rPr>
          <w:rFonts w:ascii="Times New Roman" w:hAnsi="Times New Roman" w:cs="Times New Roman"/>
          <w:szCs w:val="21"/>
        </w:rPr>
        <w:t>The distribution</w:t>
      </w:r>
      <w:r w:rsidR="003C3274" w:rsidRPr="007360AC">
        <w:rPr>
          <w:rFonts w:ascii="Times New Roman" w:hAnsi="Times New Roman" w:cs="Times New Roman"/>
          <w:szCs w:val="21"/>
        </w:rPr>
        <w:t>s</w:t>
      </w:r>
      <w:r w:rsidR="00143725" w:rsidRPr="007360AC">
        <w:rPr>
          <w:rFonts w:ascii="Times New Roman" w:hAnsi="Times New Roman" w:cs="Times New Roman"/>
          <w:szCs w:val="21"/>
        </w:rPr>
        <w:t xml:space="preserve"> of </w:t>
      </w:r>
      <w:r w:rsidR="00E2373E" w:rsidRPr="007360AC">
        <w:rPr>
          <w:rFonts w:ascii="Times New Roman" w:hAnsi="Times New Roman" w:cs="Times New Roman"/>
          <w:szCs w:val="21"/>
        </w:rPr>
        <w:t xml:space="preserve">KG and GSI </w:t>
      </w:r>
      <w:r w:rsidR="00143725" w:rsidRPr="007360AC">
        <w:rPr>
          <w:rFonts w:ascii="Times New Roman" w:hAnsi="Times New Roman" w:cs="Times New Roman"/>
          <w:szCs w:val="21"/>
        </w:rPr>
        <w:t xml:space="preserve">exhibited </w:t>
      </w:r>
      <w:r w:rsidR="00E2373E" w:rsidRPr="007360AC">
        <w:rPr>
          <w:rFonts w:ascii="Times New Roman" w:hAnsi="Times New Roman" w:cs="Times New Roman"/>
          <w:szCs w:val="21"/>
        </w:rPr>
        <w:t xml:space="preserve">similar annual </w:t>
      </w:r>
      <w:r w:rsidR="00143725" w:rsidRPr="007360AC">
        <w:rPr>
          <w:rFonts w:ascii="Times New Roman" w:hAnsi="Times New Roman" w:cs="Times New Roman"/>
          <w:szCs w:val="21"/>
        </w:rPr>
        <w:t xml:space="preserve">trends </w:t>
      </w:r>
      <w:r w:rsidR="003C3274" w:rsidRPr="007360AC">
        <w:rPr>
          <w:rFonts w:ascii="Times New Roman" w:hAnsi="Times New Roman" w:cs="Times New Roman"/>
          <w:szCs w:val="21"/>
        </w:rPr>
        <w:t xml:space="preserve">across </w:t>
      </w:r>
      <w:r w:rsidR="00E2373E" w:rsidRPr="007360AC">
        <w:rPr>
          <w:rFonts w:ascii="Times New Roman" w:hAnsi="Times New Roman" w:cs="Times New Roman"/>
          <w:szCs w:val="21"/>
        </w:rPr>
        <w:t>all maturity stages (Fig. 2)</w:t>
      </w:r>
      <w:r w:rsidR="00C2563C" w:rsidRPr="007360AC">
        <w:rPr>
          <w:rFonts w:ascii="Times New Roman" w:hAnsi="Times New Roman" w:cs="Times New Roman"/>
          <w:szCs w:val="21"/>
        </w:rPr>
        <w:t xml:space="preserve">. The </w:t>
      </w:r>
      <w:r w:rsidR="00F606BC" w:rsidRPr="007360AC">
        <w:rPr>
          <w:rFonts w:ascii="Times New Roman" w:hAnsi="Times New Roman" w:cs="Times New Roman"/>
          <w:szCs w:val="21"/>
        </w:rPr>
        <w:t xml:space="preserve">interannual </w:t>
      </w:r>
      <w:r w:rsidR="00C2563C" w:rsidRPr="007360AC">
        <w:rPr>
          <w:rFonts w:ascii="Times New Roman" w:hAnsi="Times New Roman" w:cs="Times New Roman"/>
          <w:szCs w:val="21"/>
        </w:rPr>
        <w:t>distribution</w:t>
      </w:r>
      <w:r w:rsidR="003C3274" w:rsidRPr="007360AC">
        <w:rPr>
          <w:rFonts w:ascii="Times New Roman" w:hAnsi="Times New Roman" w:cs="Times New Roman"/>
          <w:szCs w:val="21"/>
        </w:rPr>
        <w:t>s</w:t>
      </w:r>
      <w:r w:rsidR="00C2563C" w:rsidRPr="007360AC">
        <w:rPr>
          <w:rFonts w:ascii="Times New Roman" w:hAnsi="Times New Roman" w:cs="Times New Roman"/>
          <w:szCs w:val="21"/>
        </w:rPr>
        <w:t xml:space="preserve"> of KG and GSI </w:t>
      </w:r>
      <w:r w:rsidR="003C3274" w:rsidRPr="007360AC">
        <w:rPr>
          <w:rFonts w:ascii="Times New Roman" w:hAnsi="Times New Roman" w:cs="Times New Roman"/>
          <w:szCs w:val="21"/>
        </w:rPr>
        <w:t xml:space="preserve">were </w:t>
      </w:r>
      <w:r w:rsidR="00E2373E" w:rsidRPr="007360AC">
        <w:rPr>
          <w:rFonts w:ascii="Times New Roman" w:hAnsi="Times New Roman" w:cs="Times New Roman"/>
          <w:szCs w:val="21"/>
        </w:rPr>
        <w:t xml:space="preserve">almost unchanged before the </w:t>
      </w:r>
      <w:r w:rsidR="00143725" w:rsidRPr="007360AC">
        <w:rPr>
          <w:rFonts w:ascii="Times New Roman" w:hAnsi="Times New Roman" w:cs="Times New Roman"/>
          <w:szCs w:val="21"/>
        </w:rPr>
        <w:t xml:space="preserve">onset of </w:t>
      </w:r>
      <w:r w:rsidR="00E2373E" w:rsidRPr="007360AC">
        <w:rPr>
          <w:rFonts w:ascii="Times New Roman" w:hAnsi="Times New Roman" w:cs="Times New Roman"/>
          <w:szCs w:val="21"/>
        </w:rPr>
        <w:t xml:space="preserve">yolk accumulation </w:t>
      </w:r>
      <w:r w:rsidR="00631CB4" w:rsidRPr="007360AC">
        <w:rPr>
          <w:rFonts w:ascii="Times New Roman" w:hAnsi="Times New Roman" w:cs="Times New Roman"/>
          <w:szCs w:val="21"/>
        </w:rPr>
        <w:t>(</w:t>
      </w:r>
      <w:r w:rsidR="00143725" w:rsidRPr="007360AC">
        <w:rPr>
          <w:rFonts w:ascii="Times New Roman" w:hAnsi="Times New Roman" w:cs="Times New Roman"/>
          <w:szCs w:val="21"/>
        </w:rPr>
        <w:t>“</w:t>
      </w:r>
      <w:proofErr w:type="spellStart"/>
      <w:r w:rsidR="00631CB4" w:rsidRPr="007360AC">
        <w:rPr>
          <w:rFonts w:ascii="Times New Roman" w:hAnsi="Times New Roman" w:cs="Times New Roman"/>
          <w:szCs w:val="21"/>
        </w:rPr>
        <w:t>perinucleolus</w:t>
      </w:r>
      <w:proofErr w:type="spellEnd"/>
      <w:r w:rsidR="00143725" w:rsidRPr="007360AC">
        <w:rPr>
          <w:rFonts w:ascii="Times New Roman" w:hAnsi="Times New Roman" w:cs="Times New Roman"/>
          <w:szCs w:val="21"/>
        </w:rPr>
        <w:t>”</w:t>
      </w:r>
      <w:r w:rsidR="00631CB4" w:rsidRPr="007360AC">
        <w:rPr>
          <w:rFonts w:ascii="Times New Roman" w:hAnsi="Times New Roman" w:cs="Times New Roman"/>
          <w:szCs w:val="21"/>
        </w:rPr>
        <w:t xml:space="preserve">, </w:t>
      </w:r>
      <w:r w:rsidR="00143725" w:rsidRPr="007360AC">
        <w:rPr>
          <w:rFonts w:ascii="Times New Roman" w:hAnsi="Times New Roman" w:cs="Times New Roman"/>
          <w:szCs w:val="21"/>
        </w:rPr>
        <w:t>“</w:t>
      </w:r>
      <w:proofErr w:type="spellStart"/>
      <w:r w:rsidR="00631CB4" w:rsidRPr="007360AC">
        <w:rPr>
          <w:rFonts w:ascii="Times New Roman" w:hAnsi="Times New Roman" w:cs="Times New Roman"/>
          <w:szCs w:val="21"/>
        </w:rPr>
        <w:t>yolke</w:t>
      </w:r>
      <w:proofErr w:type="spellEnd"/>
      <w:r w:rsidR="00631CB4" w:rsidRPr="007360AC">
        <w:rPr>
          <w:rFonts w:ascii="Times New Roman" w:hAnsi="Times New Roman" w:cs="Times New Roman"/>
          <w:szCs w:val="21"/>
        </w:rPr>
        <w:t xml:space="preserve"> vesicle</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 and </w:t>
      </w:r>
      <w:r w:rsidR="00143725" w:rsidRPr="007360AC">
        <w:rPr>
          <w:rFonts w:ascii="Times New Roman" w:hAnsi="Times New Roman" w:cs="Times New Roman"/>
          <w:szCs w:val="21"/>
        </w:rPr>
        <w:t xml:space="preserve">the </w:t>
      </w:r>
      <w:r w:rsidR="00E2373E" w:rsidRPr="007360AC">
        <w:rPr>
          <w:rFonts w:ascii="Times New Roman" w:hAnsi="Times New Roman" w:cs="Times New Roman"/>
          <w:szCs w:val="21"/>
        </w:rPr>
        <w:t>stages of yolk accumulation (</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partially </w:t>
      </w:r>
      <w:proofErr w:type="spellStart"/>
      <w:r w:rsidR="00E2373E" w:rsidRPr="007360AC">
        <w:rPr>
          <w:rFonts w:ascii="Times New Roman" w:hAnsi="Times New Roman" w:cs="Times New Roman"/>
          <w:szCs w:val="21"/>
        </w:rPr>
        <w:t>yolked</w:t>
      </w:r>
      <w:proofErr w:type="spellEnd"/>
      <w:r w:rsidR="00143725" w:rsidRPr="007360AC">
        <w:rPr>
          <w:rFonts w:ascii="Times New Roman" w:hAnsi="Times New Roman" w:cs="Times New Roman"/>
          <w:szCs w:val="21"/>
        </w:rPr>
        <w:t>”</w:t>
      </w:r>
      <w:r w:rsidR="003C597E" w:rsidRPr="007360AC">
        <w:rPr>
          <w:rFonts w:ascii="Times New Roman" w:hAnsi="Times New Roman" w:cs="Times New Roman"/>
          <w:szCs w:val="21"/>
        </w:rPr>
        <w:t xml:space="preserve">, “full </w:t>
      </w:r>
      <w:proofErr w:type="spellStart"/>
      <w:r w:rsidR="003C597E" w:rsidRPr="007360AC">
        <w:rPr>
          <w:rFonts w:ascii="Times New Roman" w:hAnsi="Times New Roman" w:cs="Times New Roman"/>
          <w:szCs w:val="21"/>
        </w:rPr>
        <w:t>yolked</w:t>
      </w:r>
      <w:proofErr w:type="spellEnd"/>
      <w:r w:rsidR="003C597E" w:rsidRPr="007360AC">
        <w:rPr>
          <w:rFonts w:ascii="Times New Roman" w:hAnsi="Times New Roman" w:cs="Times New Roman"/>
          <w:szCs w:val="21"/>
        </w:rPr>
        <w:t>”</w:t>
      </w:r>
      <w:r w:rsidR="00E2373E" w:rsidRPr="007360AC">
        <w:rPr>
          <w:rFonts w:ascii="Times New Roman" w:hAnsi="Times New Roman" w:cs="Times New Roman"/>
          <w:szCs w:val="21"/>
        </w:rPr>
        <w:t>),</w:t>
      </w:r>
      <w:r w:rsidR="00C2563C" w:rsidRPr="007360AC">
        <w:rPr>
          <w:rFonts w:ascii="Times New Roman" w:hAnsi="Times New Roman" w:cs="Times New Roman"/>
          <w:szCs w:val="21"/>
        </w:rPr>
        <w:t xml:space="preserve"> but</w:t>
      </w:r>
      <w:r w:rsidR="00E2373E" w:rsidRPr="007360AC">
        <w:rPr>
          <w:rFonts w:ascii="Times New Roman" w:hAnsi="Times New Roman" w:cs="Times New Roman"/>
          <w:szCs w:val="21"/>
        </w:rPr>
        <w:t xml:space="preserve"> a lower trend was observed</w:t>
      </w:r>
      <w:r w:rsidR="00C2563C" w:rsidRPr="007360AC">
        <w:rPr>
          <w:rFonts w:ascii="Times New Roman" w:hAnsi="Times New Roman" w:cs="Times New Roman"/>
          <w:szCs w:val="21"/>
        </w:rPr>
        <w:t xml:space="preserve"> </w:t>
      </w:r>
      <w:r w:rsidR="00E2373E" w:rsidRPr="007360AC">
        <w:rPr>
          <w:rFonts w:ascii="Times New Roman" w:hAnsi="Times New Roman" w:cs="Times New Roman"/>
          <w:szCs w:val="21"/>
        </w:rPr>
        <w:t xml:space="preserve">in </w:t>
      </w:r>
      <w:r w:rsidR="00143725" w:rsidRPr="007360AC">
        <w:rPr>
          <w:rFonts w:ascii="Times New Roman" w:hAnsi="Times New Roman" w:cs="Times New Roman"/>
          <w:szCs w:val="21"/>
        </w:rPr>
        <w:t>immediately prior to</w:t>
      </w:r>
      <w:r w:rsidR="00E2373E" w:rsidRPr="007360AC">
        <w:rPr>
          <w:rFonts w:ascii="Times New Roman" w:hAnsi="Times New Roman" w:cs="Times New Roman"/>
          <w:szCs w:val="21"/>
        </w:rPr>
        <w:t xml:space="preserve"> </w:t>
      </w:r>
      <w:r w:rsidR="00B01899" w:rsidRPr="007360AC">
        <w:rPr>
          <w:rFonts w:ascii="Times New Roman" w:hAnsi="Times New Roman" w:cs="Times New Roman"/>
          <w:szCs w:val="21"/>
        </w:rPr>
        <w:t>lay</w:t>
      </w:r>
      <w:r w:rsidR="00143725" w:rsidRPr="007360AC">
        <w:rPr>
          <w:rFonts w:ascii="Times New Roman" w:hAnsi="Times New Roman" w:cs="Times New Roman"/>
          <w:szCs w:val="21"/>
        </w:rPr>
        <w:t xml:space="preserve">ing </w:t>
      </w:r>
      <w:r w:rsidR="00E2373E" w:rsidRPr="007360AC">
        <w:rPr>
          <w:rFonts w:ascii="Times New Roman" w:hAnsi="Times New Roman" w:cs="Times New Roman"/>
          <w:szCs w:val="21"/>
        </w:rPr>
        <w:t>(</w:t>
      </w:r>
      <w:r w:rsidR="00143725" w:rsidRPr="007360AC">
        <w:rPr>
          <w:rFonts w:ascii="Times New Roman" w:hAnsi="Times New Roman" w:cs="Times New Roman"/>
          <w:szCs w:val="21"/>
        </w:rPr>
        <w:t>“</w:t>
      </w:r>
      <w:r w:rsidR="00E2373E" w:rsidRPr="007360AC">
        <w:rPr>
          <w:rFonts w:ascii="Times New Roman" w:hAnsi="Times New Roman" w:cs="Times New Roman"/>
          <w:szCs w:val="21"/>
        </w:rPr>
        <w:t>MN</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 </w:t>
      </w:r>
      <w:r w:rsidR="00143725" w:rsidRPr="007360AC">
        <w:rPr>
          <w:rFonts w:ascii="Times New Roman" w:hAnsi="Times New Roman" w:cs="Times New Roman"/>
          <w:szCs w:val="21"/>
        </w:rPr>
        <w:t>“</w:t>
      </w:r>
      <w:r w:rsidR="00E2373E" w:rsidRPr="007360AC">
        <w:rPr>
          <w:rFonts w:ascii="Times New Roman" w:hAnsi="Times New Roman" w:cs="Times New Roman"/>
          <w:szCs w:val="21"/>
        </w:rPr>
        <w:t>HO</w:t>
      </w:r>
      <w:r w:rsidR="00143725" w:rsidRPr="007360AC">
        <w:rPr>
          <w:rFonts w:ascii="Times New Roman" w:hAnsi="Times New Roman" w:cs="Times New Roman"/>
          <w:szCs w:val="21"/>
        </w:rPr>
        <w:t>”</w:t>
      </w:r>
      <w:r w:rsidR="00E2373E" w:rsidRPr="007360AC">
        <w:rPr>
          <w:rFonts w:ascii="Times New Roman" w:hAnsi="Times New Roman" w:cs="Times New Roman"/>
          <w:szCs w:val="21"/>
        </w:rPr>
        <w:t>)</w:t>
      </w:r>
      <w:r w:rsidR="00C2563C" w:rsidRPr="007360AC">
        <w:rPr>
          <w:rFonts w:ascii="Times New Roman" w:hAnsi="Times New Roman" w:cs="Times New Roman"/>
          <w:szCs w:val="21"/>
        </w:rPr>
        <w:t xml:space="preserve"> since around 20</w:t>
      </w:r>
      <w:r w:rsidR="0014125C" w:rsidRPr="007360AC">
        <w:rPr>
          <w:rFonts w:ascii="Times New Roman" w:hAnsi="Times New Roman" w:cs="Times New Roman"/>
          <w:szCs w:val="21"/>
        </w:rPr>
        <w:t>19</w:t>
      </w:r>
      <w:r w:rsidR="00F606BC" w:rsidRPr="007360AC">
        <w:rPr>
          <w:rFonts w:ascii="Times New Roman" w:hAnsi="Times New Roman" w:cs="Times New Roman"/>
          <w:szCs w:val="21"/>
        </w:rPr>
        <w:t xml:space="preserve"> for both KG and GSI</w:t>
      </w:r>
      <w:r w:rsidR="00E2373E" w:rsidRPr="007360AC">
        <w:rPr>
          <w:rFonts w:ascii="Times New Roman" w:hAnsi="Times New Roman" w:cs="Times New Roman"/>
          <w:szCs w:val="21"/>
        </w:rPr>
        <w:t xml:space="preserve">. </w:t>
      </w:r>
      <w:r w:rsidR="00910E74" w:rsidRPr="007360AC">
        <w:rPr>
          <w:rFonts w:ascii="Times New Roman" w:hAnsi="Times New Roman" w:cs="Times New Roman"/>
          <w:szCs w:val="21"/>
        </w:rPr>
        <w:t>M</w:t>
      </w:r>
      <w:r w:rsidR="00E2373E" w:rsidRPr="007360AC">
        <w:rPr>
          <w:rFonts w:ascii="Times New Roman" w:hAnsi="Times New Roman" w:cs="Times New Roman"/>
          <w:szCs w:val="21"/>
        </w:rPr>
        <w:t>edian KG and GSI varied more</w:t>
      </w:r>
      <w:r w:rsidR="008E7A06" w:rsidRPr="007360AC">
        <w:rPr>
          <w:rFonts w:ascii="Times New Roman" w:hAnsi="Times New Roman" w:cs="Times New Roman"/>
          <w:szCs w:val="21"/>
        </w:rPr>
        <w:t xml:space="preserve"> in advanced </w:t>
      </w:r>
      <w:r w:rsidR="00E2373E" w:rsidRPr="007360AC">
        <w:rPr>
          <w:rFonts w:ascii="Times New Roman" w:hAnsi="Times New Roman" w:cs="Times New Roman"/>
          <w:szCs w:val="21"/>
        </w:rPr>
        <w:t>maturity</w:t>
      </w:r>
      <w:r w:rsidR="008E7A06" w:rsidRPr="007360AC">
        <w:rPr>
          <w:rFonts w:ascii="Times New Roman" w:hAnsi="Times New Roman" w:cs="Times New Roman"/>
          <w:szCs w:val="21"/>
        </w:rPr>
        <w:t xml:space="preserve"> stages</w:t>
      </w:r>
      <w:r w:rsidR="0014125C" w:rsidRPr="007360AC">
        <w:rPr>
          <w:rFonts w:ascii="Times New Roman" w:hAnsi="Times New Roman" w:cs="Times New Roman"/>
          <w:szCs w:val="21"/>
        </w:rPr>
        <w:t>. M</w:t>
      </w:r>
      <w:r w:rsidR="00E2373E" w:rsidRPr="007360AC">
        <w:rPr>
          <w:rFonts w:ascii="Times New Roman" w:hAnsi="Times New Roman" w:cs="Times New Roman"/>
          <w:szCs w:val="21"/>
        </w:rPr>
        <w:t>edian KG ranged from 0.5</w:t>
      </w:r>
      <w:r w:rsidR="00703888" w:rsidRPr="007360AC">
        <w:rPr>
          <w:rFonts w:ascii="Times New Roman" w:hAnsi="Times New Roman" w:cs="Times New Roman"/>
          <w:szCs w:val="21"/>
        </w:rPr>
        <w:t>-</w:t>
      </w:r>
      <w:r w:rsidR="00E2373E" w:rsidRPr="007360AC">
        <w:rPr>
          <w:rFonts w:ascii="Times New Roman" w:hAnsi="Times New Roman" w:cs="Times New Roman"/>
          <w:szCs w:val="21"/>
        </w:rPr>
        <w:t xml:space="preserve">0.9 </w:t>
      </w:r>
      <w:r w:rsidR="008E7A06" w:rsidRPr="007360AC">
        <w:rPr>
          <w:rFonts w:ascii="Times New Roman" w:hAnsi="Times New Roman" w:cs="Times New Roman"/>
          <w:szCs w:val="21"/>
        </w:rPr>
        <w:t>for</w:t>
      </w:r>
      <w:r w:rsidR="00E2373E" w:rsidRPr="007360AC">
        <w:rPr>
          <w:rFonts w:ascii="Times New Roman" w:hAnsi="Times New Roman" w:cs="Times New Roman"/>
          <w:szCs w:val="21"/>
        </w:rPr>
        <w:t xml:space="preserve"> </w:t>
      </w:r>
      <w:r w:rsidR="00143725" w:rsidRPr="007360AC">
        <w:rPr>
          <w:rFonts w:ascii="Times New Roman" w:hAnsi="Times New Roman" w:cs="Times New Roman"/>
          <w:szCs w:val="21"/>
        </w:rPr>
        <w:t>“</w:t>
      </w:r>
      <w:proofErr w:type="spellStart"/>
      <w:r w:rsidR="00E2373E" w:rsidRPr="007360AC">
        <w:rPr>
          <w:rFonts w:ascii="Times New Roman" w:hAnsi="Times New Roman" w:cs="Times New Roman"/>
          <w:szCs w:val="21"/>
        </w:rPr>
        <w:t>perinucle</w:t>
      </w:r>
      <w:r w:rsidR="008E7A06" w:rsidRPr="007360AC">
        <w:rPr>
          <w:rFonts w:ascii="Times New Roman" w:hAnsi="Times New Roman" w:cs="Times New Roman"/>
          <w:szCs w:val="21"/>
        </w:rPr>
        <w:t>ol</w:t>
      </w:r>
      <w:r w:rsidR="00E2373E" w:rsidRPr="007360AC">
        <w:rPr>
          <w:rFonts w:ascii="Times New Roman" w:hAnsi="Times New Roman" w:cs="Times New Roman"/>
          <w:szCs w:val="21"/>
        </w:rPr>
        <w:t>us</w:t>
      </w:r>
      <w:proofErr w:type="spellEnd"/>
      <w:r w:rsidR="00143725" w:rsidRPr="007360AC">
        <w:rPr>
          <w:rFonts w:ascii="Times New Roman" w:hAnsi="Times New Roman" w:cs="Times New Roman"/>
          <w:szCs w:val="21"/>
        </w:rPr>
        <w:t>”</w:t>
      </w:r>
      <w:r w:rsidR="008E7A06" w:rsidRPr="007360AC">
        <w:rPr>
          <w:rFonts w:ascii="Times New Roman" w:hAnsi="Times New Roman" w:cs="Times New Roman"/>
          <w:szCs w:val="21"/>
        </w:rPr>
        <w:t>,</w:t>
      </w:r>
      <w:r w:rsidR="00E2373E" w:rsidRPr="007360AC">
        <w:rPr>
          <w:rFonts w:ascii="Times New Roman" w:hAnsi="Times New Roman" w:cs="Times New Roman"/>
          <w:szCs w:val="21"/>
        </w:rPr>
        <w:t xml:space="preserve"> </w:t>
      </w:r>
      <w:r w:rsidR="008E7A06" w:rsidRPr="007360AC">
        <w:rPr>
          <w:rFonts w:ascii="Times New Roman" w:hAnsi="Times New Roman" w:cs="Times New Roman"/>
          <w:szCs w:val="21"/>
        </w:rPr>
        <w:t>1.4</w:t>
      </w:r>
      <w:r w:rsidR="00C92E80" w:rsidRPr="007360AC">
        <w:rPr>
          <w:rFonts w:ascii="Times New Roman" w:hAnsi="Times New Roman" w:cs="Times New Roman"/>
          <w:szCs w:val="21"/>
        </w:rPr>
        <w:t>-</w:t>
      </w:r>
      <w:r w:rsidR="008E7A06" w:rsidRPr="007360AC">
        <w:rPr>
          <w:rFonts w:ascii="Times New Roman" w:hAnsi="Times New Roman" w:cs="Times New Roman"/>
          <w:szCs w:val="21"/>
        </w:rPr>
        <w:t xml:space="preserve">1.9 for </w:t>
      </w:r>
      <w:r w:rsidR="00143725" w:rsidRPr="007360AC">
        <w:rPr>
          <w:rFonts w:ascii="Times New Roman" w:hAnsi="Times New Roman" w:cs="Times New Roman"/>
          <w:szCs w:val="21"/>
        </w:rPr>
        <w:t>“</w:t>
      </w:r>
      <w:r w:rsidR="008E7A06" w:rsidRPr="007360AC">
        <w:rPr>
          <w:rFonts w:ascii="Times New Roman" w:hAnsi="Times New Roman" w:cs="Times New Roman"/>
          <w:szCs w:val="21"/>
        </w:rPr>
        <w:t>yolk vesicle</w:t>
      </w:r>
      <w:r w:rsidR="00143725" w:rsidRPr="007360AC">
        <w:rPr>
          <w:rFonts w:ascii="Times New Roman" w:hAnsi="Times New Roman" w:cs="Times New Roman"/>
          <w:szCs w:val="21"/>
        </w:rPr>
        <w:t>”</w:t>
      </w:r>
      <w:r w:rsidR="008E7A06" w:rsidRPr="007360AC">
        <w:rPr>
          <w:rFonts w:ascii="Times New Roman" w:hAnsi="Times New Roman" w:cs="Times New Roman"/>
          <w:szCs w:val="21"/>
        </w:rPr>
        <w:t>,</w:t>
      </w:r>
      <w:r w:rsidR="00E2373E" w:rsidRPr="007360AC">
        <w:rPr>
          <w:rFonts w:ascii="Times New Roman" w:hAnsi="Times New Roman" w:cs="Times New Roman"/>
          <w:szCs w:val="21"/>
        </w:rPr>
        <w:t xml:space="preserve"> 2.2</w:t>
      </w:r>
      <w:r w:rsidR="00C92E80" w:rsidRPr="007360AC">
        <w:rPr>
          <w:rFonts w:ascii="Times New Roman" w:hAnsi="Times New Roman" w:cs="Times New Roman"/>
          <w:szCs w:val="21"/>
        </w:rPr>
        <w:t>-</w:t>
      </w:r>
      <w:r w:rsidR="00E2373E" w:rsidRPr="007360AC">
        <w:rPr>
          <w:rFonts w:ascii="Times New Roman" w:hAnsi="Times New Roman" w:cs="Times New Roman"/>
          <w:szCs w:val="21"/>
        </w:rPr>
        <w:t>2.</w:t>
      </w:r>
      <w:r w:rsidR="00703888" w:rsidRPr="007360AC">
        <w:rPr>
          <w:rFonts w:ascii="Times New Roman" w:hAnsi="Times New Roman" w:cs="Times New Roman"/>
          <w:szCs w:val="21"/>
        </w:rPr>
        <w:t>8</w:t>
      </w:r>
      <w:r w:rsidR="00E2373E" w:rsidRPr="007360AC">
        <w:rPr>
          <w:rFonts w:ascii="Times New Roman" w:hAnsi="Times New Roman" w:cs="Times New Roman"/>
          <w:szCs w:val="21"/>
        </w:rPr>
        <w:t xml:space="preserve"> for </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partially </w:t>
      </w:r>
      <w:proofErr w:type="spellStart"/>
      <w:r w:rsidR="00E2373E" w:rsidRPr="007360AC">
        <w:rPr>
          <w:rFonts w:ascii="Times New Roman" w:hAnsi="Times New Roman" w:cs="Times New Roman"/>
          <w:szCs w:val="21"/>
        </w:rPr>
        <w:t>yolked</w:t>
      </w:r>
      <w:proofErr w:type="spellEnd"/>
      <w:r w:rsidR="00143725" w:rsidRPr="007360AC">
        <w:rPr>
          <w:rFonts w:ascii="Times New Roman" w:hAnsi="Times New Roman" w:cs="Times New Roman"/>
          <w:szCs w:val="21"/>
        </w:rPr>
        <w:t>”</w:t>
      </w:r>
      <w:r w:rsidR="00E2373E" w:rsidRPr="007360AC">
        <w:rPr>
          <w:rFonts w:ascii="Times New Roman" w:hAnsi="Times New Roman" w:cs="Times New Roman"/>
          <w:szCs w:val="21"/>
        </w:rPr>
        <w:t>, 4.1</w:t>
      </w:r>
      <w:r w:rsidR="00C92E80" w:rsidRPr="007360AC">
        <w:rPr>
          <w:rFonts w:ascii="Times New Roman" w:hAnsi="Times New Roman" w:cs="Times New Roman"/>
          <w:szCs w:val="21"/>
        </w:rPr>
        <w:t>-</w:t>
      </w:r>
      <w:r w:rsidR="00E2373E" w:rsidRPr="007360AC">
        <w:rPr>
          <w:rFonts w:ascii="Times New Roman" w:hAnsi="Times New Roman" w:cs="Times New Roman"/>
          <w:szCs w:val="21"/>
        </w:rPr>
        <w:t xml:space="preserve">6.5 for </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full </w:t>
      </w:r>
      <w:proofErr w:type="spellStart"/>
      <w:r w:rsidR="00E2373E" w:rsidRPr="007360AC">
        <w:rPr>
          <w:rFonts w:ascii="Times New Roman" w:hAnsi="Times New Roman" w:cs="Times New Roman"/>
          <w:szCs w:val="21"/>
        </w:rPr>
        <w:t>yolked</w:t>
      </w:r>
      <w:proofErr w:type="spellEnd"/>
      <w:r w:rsidR="00143725" w:rsidRPr="007360AC">
        <w:rPr>
          <w:rFonts w:ascii="Times New Roman" w:hAnsi="Times New Roman" w:cs="Times New Roman"/>
          <w:szCs w:val="21"/>
        </w:rPr>
        <w:t>”</w:t>
      </w:r>
      <w:r w:rsidR="00E2373E" w:rsidRPr="007360AC">
        <w:rPr>
          <w:rFonts w:ascii="Times New Roman" w:hAnsi="Times New Roman" w:cs="Times New Roman"/>
          <w:szCs w:val="21"/>
        </w:rPr>
        <w:t>, 3.6</w:t>
      </w:r>
      <w:r w:rsidR="00C92E80" w:rsidRPr="007360AC">
        <w:rPr>
          <w:rFonts w:ascii="Times New Roman" w:hAnsi="Times New Roman" w:cs="Times New Roman"/>
          <w:szCs w:val="21"/>
        </w:rPr>
        <w:t>-</w:t>
      </w:r>
      <w:r w:rsidR="00E2373E" w:rsidRPr="007360AC">
        <w:rPr>
          <w:rFonts w:ascii="Times New Roman" w:hAnsi="Times New Roman" w:cs="Times New Roman"/>
          <w:szCs w:val="21"/>
        </w:rPr>
        <w:t xml:space="preserve">6.9 for </w:t>
      </w:r>
      <w:r w:rsidR="00143725" w:rsidRPr="007360AC">
        <w:rPr>
          <w:rFonts w:ascii="Times New Roman" w:hAnsi="Times New Roman" w:cs="Times New Roman"/>
          <w:szCs w:val="21"/>
        </w:rPr>
        <w:t>“</w:t>
      </w:r>
      <w:r w:rsidR="00E2373E" w:rsidRPr="007360AC">
        <w:rPr>
          <w:rFonts w:ascii="Times New Roman" w:hAnsi="Times New Roman" w:cs="Times New Roman"/>
          <w:szCs w:val="21"/>
        </w:rPr>
        <w:t>MN</w:t>
      </w:r>
      <w:r w:rsidR="00143725" w:rsidRPr="007360AC">
        <w:rPr>
          <w:rFonts w:ascii="Times New Roman" w:hAnsi="Times New Roman" w:cs="Times New Roman"/>
          <w:szCs w:val="21"/>
        </w:rPr>
        <w:t>”</w:t>
      </w:r>
      <w:r w:rsidR="00E2373E" w:rsidRPr="007360AC">
        <w:rPr>
          <w:rFonts w:ascii="Times New Roman" w:hAnsi="Times New Roman" w:cs="Times New Roman"/>
          <w:szCs w:val="21"/>
        </w:rPr>
        <w:t>, 6.4</w:t>
      </w:r>
      <w:r w:rsidR="00C92E80" w:rsidRPr="007360AC">
        <w:rPr>
          <w:rFonts w:ascii="Times New Roman" w:hAnsi="Times New Roman" w:cs="Times New Roman"/>
          <w:szCs w:val="21"/>
        </w:rPr>
        <w:t>-</w:t>
      </w:r>
      <w:r w:rsidR="00E2373E" w:rsidRPr="007360AC">
        <w:rPr>
          <w:rFonts w:ascii="Times New Roman" w:hAnsi="Times New Roman" w:cs="Times New Roman"/>
          <w:szCs w:val="21"/>
        </w:rPr>
        <w:t xml:space="preserve">12.7 for </w:t>
      </w:r>
      <w:r w:rsidR="00143725" w:rsidRPr="007360AC">
        <w:rPr>
          <w:rFonts w:ascii="Times New Roman" w:hAnsi="Times New Roman" w:cs="Times New Roman"/>
          <w:szCs w:val="21"/>
        </w:rPr>
        <w:t>“</w:t>
      </w:r>
      <w:r w:rsidR="00E2373E" w:rsidRPr="007360AC">
        <w:rPr>
          <w:rFonts w:ascii="Times New Roman" w:hAnsi="Times New Roman" w:cs="Times New Roman"/>
          <w:szCs w:val="21"/>
        </w:rPr>
        <w:t>HO</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 </w:t>
      </w:r>
      <w:r w:rsidR="008E7A06" w:rsidRPr="007360AC">
        <w:rPr>
          <w:rFonts w:ascii="Times New Roman" w:hAnsi="Times New Roman" w:cs="Times New Roman"/>
          <w:szCs w:val="21"/>
        </w:rPr>
        <w:t>1.0</w:t>
      </w:r>
      <w:r w:rsidR="00C92E80" w:rsidRPr="007360AC">
        <w:rPr>
          <w:rFonts w:ascii="Times New Roman" w:hAnsi="Times New Roman" w:cs="Times New Roman"/>
          <w:szCs w:val="21"/>
        </w:rPr>
        <w:t>-</w:t>
      </w:r>
      <w:r w:rsidR="008E7A06" w:rsidRPr="007360AC">
        <w:rPr>
          <w:rFonts w:ascii="Times New Roman" w:hAnsi="Times New Roman" w:cs="Times New Roman"/>
          <w:szCs w:val="21"/>
        </w:rPr>
        <w:t xml:space="preserve">2.4 for </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&lt;50% </w:t>
      </w:r>
      <w:proofErr w:type="spellStart"/>
      <w:r w:rsidR="00E2373E" w:rsidRPr="007360AC">
        <w:rPr>
          <w:rFonts w:ascii="Times New Roman" w:hAnsi="Times New Roman" w:cs="Times New Roman"/>
          <w:szCs w:val="21"/>
        </w:rPr>
        <w:t>yolked</w:t>
      </w:r>
      <w:proofErr w:type="spellEnd"/>
      <w:r w:rsidR="00E2373E" w:rsidRPr="007360AC">
        <w:rPr>
          <w:rFonts w:ascii="Times New Roman" w:hAnsi="Times New Roman" w:cs="Times New Roman"/>
          <w:szCs w:val="21"/>
        </w:rPr>
        <w:t xml:space="preserve"> oocytes regressing</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 </w:t>
      </w:r>
      <w:r w:rsidR="009033B0" w:rsidRPr="007360AC">
        <w:rPr>
          <w:rFonts w:ascii="Times New Roman" w:hAnsi="Times New Roman" w:cs="Times New Roman"/>
          <w:szCs w:val="21"/>
        </w:rPr>
        <w:t xml:space="preserve">1.0-2.2 for </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&gt;=50 </w:t>
      </w:r>
      <w:proofErr w:type="spellStart"/>
      <w:r w:rsidR="00E2373E" w:rsidRPr="007360AC">
        <w:rPr>
          <w:rFonts w:ascii="Times New Roman" w:hAnsi="Times New Roman" w:cs="Times New Roman"/>
          <w:szCs w:val="21"/>
        </w:rPr>
        <w:t>yolked</w:t>
      </w:r>
      <w:proofErr w:type="spellEnd"/>
      <w:r w:rsidR="00E2373E" w:rsidRPr="007360AC">
        <w:rPr>
          <w:rFonts w:ascii="Times New Roman" w:hAnsi="Times New Roman" w:cs="Times New Roman"/>
          <w:szCs w:val="21"/>
        </w:rPr>
        <w:t xml:space="preserve"> oocytes regressing</w:t>
      </w:r>
      <w:r w:rsidR="00143725" w:rsidRPr="007360AC">
        <w:rPr>
          <w:rFonts w:ascii="Times New Roman" w:hAnsi="Times New Roman" w:cs="Times New Roman"/>
          <w:szCs w:val="21"/>
        </w:rPr>
        <w:t>”</w:t>
      </w:r>
      <w:r w:rsidR="00E2373E" w:rsidRPr="007360AC">
        <w:rPr>
          <w:rFonts w:ascii="Times New Roman" w:hAnsi="Times New Roman" w:cs="Times New Roman"/>
          <w:szCs w:val="21"/>
        </w:rPr>
        <w:t>,</w:t>
      </w:r>
      <w:r w:rsidR="009033B0" w:rsidRPr="007360AC">
        <w:rPr>
          <w:rFonts w:ascii="Times New Roman" w:hAnsi="Times New Roman" w:cs="Times New Roman"/>
          <w:szCs w:val="21"/>
        </w:rPr>
        <w:t xml:space="preserve"> 0.9-1.5</w:t>
      </w:r>
      <w:r w:rsidR="00E2373E" w:rsidRPr="007360AC">
        <w:rPr>
          <w:rFonts w:ascii="Times New Roman" w:hAnsi="Times New Roman" w:cs="Times New Roman"/>
          <w:szCs w:val="21"/>
        </w:rPr>
        <w:t xml:space="preserve"> </w:t>
      </w:r>
      <w:r w:rsidR="009033B0" w:rsidRPr="007360AC">
        <w:rPr>
          <w:rFonts w:ascii="Times New Roman" w:hAnsi="Times New Roman" w:cs="Times New Roman"/>
          <w:szCs w:val="21"/>
        </w:rPr>
        <w:t xml:space="preserve">for </w:t>
      </w:r>
      <w:r w:rsidR="00143725" w:rsidRPr="007360AC">
        <w:rPr>
          <w:rFonts w:ascii="Times New Roman" w:hAnsi="Times New Roman" w:cs="Times New Roman"/>
          <w:szCs w:val="21"/>
        </w:rPr>
        <w:t>“</w:t>
      </w:r>
      <w:r w:rsidR="00E2373E" w:rsidRPr="007360AC">
        <w:rPr>
          <w:rFonts w:ascii="Times New Roman" w:hAnsi="Times New Roman" w:cs="Times New Roman"/>
          <w:szCs w:val="21"/>
        </w:rPr>
        <w:t xml:space="preserve">spent with </w:t>
      </w:r>
      <w:proofErr w:type="spellStart"/>
      <w:r w:rsidR="00E2373E" w:rsidRPr="007360AC">
        <w:rPr>
          <w:rFonts w:ascii="Times New Roman" w:hAnsi="Times New Roman" w:cs="Times New Roman"/>
          <w:szCs w:val="21"/>
        </w:rPr>
        <w:t>unyolked</w:t>
      </w:r>
      <w:proofErr w:type="spellEnd"/>
      <w:r w:rsidR="00E2373E" w:rsidRPr="007360AC">
        <w:rPr>
          <w:rFonts w:ascii="Times New Roman" w:hAnsi="Times New Roman" w:cs="Times New Roman"/>
          <w:szCs w:val="21"/>
        </w:rPr>
        <w:t xml:space="preserve"> oocytes</w:t>
      </w:r>
      <w:r w:rsidR="00143725" w:rsidRPr="007360AC">
        <w:rPr>
          <w:rFonts w:ascii="Times New Roman" w:hAnsi="Times New Roman" w:cs="Times New Roman"/>
          <w:szCs w:val="21"/>
        </w:rPr>
        <w:t>”</w:t>
      </w:r>
      <w:r w:rsidR="009033B0" w:rsidRPr="007360AC">
        <w:rPr>
          <w:rFonts w:ascii="Times New Roman" w:hAnsi="Times New Roman" w:cs="Times New Roman"/>
          <w:szCs w:val="21"/>
        </w:rPr>
        <w:t>.</w:t>
      </w:r>
      <w:r w:rsidR="00E2373E" w:rsidRPr="007360AC">
        <w:rPr>
          <w:rFonts w:ascii="Times New Roman" w:hAnsi="Times New Roman" w:cs="Times New Roman"/>
          <w:szCs w:val="21"/>
        </w:rPr>
        <w:t xml:space="preserve"> Median GSI </w:t>
      </w:r>
      <w:r w:rsidR="00894607" w:rsidRPr="007360AC">
        <w:rPr>
          <w:rFonts w:ascii="Times New Roman" w:hAnsi="Times New Roman" w:cs="Times New Roman"/>
          <w:szCs w:val="21"/>
        </w:rPr>
        <w:t>ranged from</w:t>
      </w:r>
      <w:r w:rsidR="00E2373E" w:rsidRPr="007360AC">
        <w:rPr>
          <w:rFonts w:ascii="Times New Roman" w:hAnsi="Times New Roman" w:cs="Times New Roman"/>
          <w:szCs w:val="21"/>
        </w:rPr>
        <w:t xml:space="preserve"> 0.4-0.9 for </w:t>
      </w:r>
      <w:r w:rsidR="00E70959" w:rsidRPr="007360AC">
        <w:rPr>
          <w:rFonts w:ascii="Times New Roman" w:hAnsi="Times New Roman" w:cs="Times New Roman"/>
          <w:szCs w:val="21"/>
        </w:rPr>
        <w:t>“</w:t>
      </w:r>
      <w:proofErr w:type="spellStart"/>
      <w:r w:rsidR="00E2373E" w:rsidRPr="007360AC">
        <w:rPr>
          <w:rFonts w:ascii="Times New Roman" w:hAnsi="Times New Roman" w:cs="Times New Roman"/>
          <w:szCs w:val="21"/>
        </w:rPr>
        <w:t>perinucleolus</w:t>
      </w:r>
      <w:proofErr w:type="spellEnd"/>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 1.2-1.6 for </w:t>
      </w:r>
      <w:r w:rsidR="00E70959" w:rsidRPr="007360AC">
        <w:rPr>
          <w:rFonts w:ascii="Times New Roman" w:hAnsi="Times New Roman" w:cs="Times New Roman"/>
          <w:szCs w:val="21"/>
        </w:rPr>
        <w:t>“</w:t>
      </w:r>
      <w:r w:rsidR="00E2373E" w:rsidRPr="007360AC">
        <w:rPr>
          <w:rFonts w:ascii="Times New Roman" w:hAnsi="Times New Roman" w:cs="Times New Roman"/>
          <w:szCs w:val="21"/>
        </w:rPr>
        <w:t>yolk vesicle</w:t>
      </w:r>
      <w:r w:rsidR="00E70959" w:rsidRPr="007360AC">
        <w:rPr>
          <w:rFonts w:ascii="Times New Roman" w:hAnsi="Times New Roman" w:cs="Times New Roman"/>
          <w:szCs w:val="21"/>
        </w:rPr>
        <w:t>”</w:t>
      </w:r>
      <w:r w:rsidR="00894607" w:rsidRPr="007360AC">
        <w:rPr>
          <w:rFonts w:ascii="Times New Roman" w:hAnsi="Times New Roman" w:cs="Times New Roman"/>
          <w:szCs w:val="21"/>
        </w:rPr>
        <w:t>,</w:t>
      </w:r>
      <w:r w:rsidR="00E2373E" w:rsidRPr="007360AC">
        <w:rPr>
          <w:rFonts w:ascii="Times New Roman" w:hAnsi="Times New Roman" w:cs="Times New Roman"/>
          <w:szCs w:val="21"/>
        </w:rPr>
        <w:t xml:space="preserve"> 1.7-2.6 for </w:t>
      </w:r>
      <w:r w:rsidR="00E70959" w:rsidRPr="007360AC">
        <w:rPr>
          <w:rFonts w:ascii="Times New Roman" w:hAnsi="Times New Roman" w:cs="Times New Roman"/>
          <w:szCs w:val="21"/>
        </w:rPr>
        <w:t>“</w:t>
      </w:r>
      <w:r w:rsidR="00894607" w:rsidRPr="007360AC">
        <w:rPr>
          <w:rFonts w:ascii="Times New Roman" w:hAnsi="Times New Roman" w:cs="Times New Roman"/>
          <w:szCs w:val="21"/>
        </w:rPr>
        <w:t xml:space="preserve">partially </w:t>
      </w:r>
      <w:proofErr w:type="spellStart"/>
      <w:r w:rsidR="00E2373E" w:rsidRPr="007360AC">
        <w:rPr>
          <w:rFonts w:ascii="Times New Roman" w:hAnsi="Times New Roman" w:cs="Times New Roman"/>
          <w:szCs w:val="21"/>
        </w:rPr>
        <w:t>yolked</w:t>
      </w:r>
      <w:proofErr w:type="spellEnd"/>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 3.6-5.6 for </w:t>
      </w:r>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full </w:t>
      </w:r>
      <w:proofErr w:type="spellStart"/>
      <w:r w:rsidR="00E2373E" w:rsidRPr="007360AC">
        <w:rPr>
          <w:rFonts w:ascii="Times New Roman" w:hAnsi="Times New Roman" w:cs="Times New Roman"/>
          <w:szCs w:val="21"/>
        </w:rPr>
        <w:t>yolked</w:t>
      </w:r>
      <w:proofErr w:type="spellEnd"/>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 3.4-6.1 for </w:t>
      </w:r>
      <w:r w:rsidR="00E70959" w:rsidRPr="007360AC">
        <w:rPr>
          <w:rFonts w:ascii="Times New Roman" w:hAnsi="Times New Roman" w:cs="Times New Roman"/>
          <w:szCs w:val="21"/>
        </w:rPr>
        <w:t>“</w:t>
      </w:r>
      <w:r w:rsidR="00E2373E" w:rsidRPr="007360AC">
        <w:rPr>
          <w:rFonts w:ascii="Times New Roman" w:hAnsi="Times New Roman" w:cs="Times New Roman"/>
          <w:szCs w:val="21"/>
        </w:rPr>
        <w:t>MN</w:t>
      </w:r>
      <w:r w:rsidR="00E70959" w:rsidRPr="007360AC">
        <w:rPr>
          <w:rFonts w:ascii="Times New Roman" w:hAnsi="Times New Roman" w:cs="Times New Roman"/>
          <w:szCs w:val="21"/>
        </w:rPr>
        <w:t>”</w:t>
      </w:r>
      <w:r w:rsidR="00E2373E" w:rsidRPr="007360AC">
        <w:rPr>
          <w:rFonts w:ascii="Times New Roman" w:hAnsi="Times New Roman" w:cs="Times New Roman"/>
          <w:szCs w:val="21"/>
        </w:rPr>
        <w:t>, 6.0-12.</w:t>
      </w:r>
      <w:r w:rsidR="00703888" w:rsidRPr="007360AC">
        <w:rPr>
          <w:rFonts w:ascii="Times New Roman" w:hAnsi="Times New Roman" w:cs="Times New Roman"/>
          <w:szCs w:val="21"/>
        </w:rPr>
        <w:t>1</w:t>
      </w:r>
      <w:r w:rsidR="00E2373E" w:rsidRPr="007360AC">
        <w:rPr>
          <w:rFonts w:ascii="Times New Roman" w:hAnsi="Times New Roman" w:cs="Times New Roman"/>
          <w:szCs w:val="21"/>
        </w:rPr>
        <w:t xml:space="preserve"> for </w:t>
      </w:r>
      <w:r w:rsidR="00E70959" w:rsidRPr="007360AC">
        <w:rPr>
          <w:rFonts w:ascii="Times New Roman" w:hAnsi="Times New Roman" w:cs="Times New Roman"/>
          <w:szCs w:val="21"/>
        </w:rPr>
        <w:t>“</w:t>
      </w:r>
      <w:r w:rsidR="00E2373E" w:rsidRPr="007360AC">
        <w:rPr>
          <w:rFonts w:ascii="Times New Roman" w:hAnsi="Times New Roman" w:cs="Times New Roman"/>
          <w:szCs w:val="21"/>
        </w:rPr>
        <w:t>HO</w:t>
      </w:r>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 </w:t>
      </w:r>
      <w:r w:rsidR="00894607" w:rsidRPr="007360AC">
        <w:rPr>
          <w:rFonts w:ascii="Times New Roman" w:hAnsi="Times New Roman" w:cs="Times New Roman"/>
          <w:szCs w:val="21"/>
        </w:rPr>
        <w:t xml:space="preserve">0.9-2.3 for </w:t>
      </w:r>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&lt;50% </w:t>
      </w:r>
      <w:proofErr w:type="spellStart"/>
      <w:r w:rsidR="00E2373E" w:rsidRPr="007360AC">
        <w:rPr>
          <w:rFonts w:ascii="Times New Roman" w:hAnsi="Times New Roman" w:cs="Times New Roman"/>
          <w:szCs w:val="21"/>
        </w:rPr>
        <w:t>yolked</w:t>
      </w:r>
      <w:proofErr w:type="spellEnd"/>
      <w:r w:rsidR="00E2373E" w:rsidRPr="007360AC">
        <w:rPr>
          <w:rFonts w:ascii="Times New Roman" w:hAnsi="Times New Roman" w:cs="Times New Roman"/>
          <w:szCs w:val="21"/>
        </w:rPr>
        <w:t xml:space="preserve"> oocytes regressing</w:t>
      </w:r>
      <w:r w:rsidR="00E70959" w:rsidRPr="007360AC">
        <w:rPr>
          <w:rFonts w:ascii="Times New Roman" w:hAnsi="Times New Roman" w:cs="Times New Roman"/>
          <w:szCs w:val="21"/>
        </w:rPr>
        <w:t>”</w:t>
      </w:r>
      <w:r w:rsidR="00894607" w:rsidRPr="007360AC">
        <w:rPr>
          <w:rFonts w:ascii="Times New Roman" w:hAnsi="Times New Roman" w:cs="Times New Roman"/>
          <w:szCs w:val="21"/>
        </w:rPr>
        <w:t>, 0.9</w:t>
      </w:r>
      <w:r w:rsidR="00C92E80" w:rsidRPr="007360AC">
        <w:rPr>
          <w:rFonts w:ascii="Times New Roman" w:hAnsi="Times New Roman" w:cs="Times New Roman"/>
          <w:szCs w:val="21"/>
        </w:rPr>
        <w:t>-</w:t>
      </w:r>
      <w:r w:rsidR="00894607" w:rsidRPr="007360AC">
        <w:rPr>
          <w:rFonts w:ascii="Times New Roman" w:hAnsi="Times New Roman" w:cs="Times New Roman"/>
          <w:szCs w:val="21"/>
        </w:rPr>
        <w:t>2.0</w:t>
      </w:r>
      <w:r w:rsidR="00E2373E" w:rsidRPr="007360AC">
        <w:rPr>
          <w:rFonts w:ascii="Times New Roman" w:hAnsi="Times New Roman" w:cs="Times New Roman"/>
          <w:szCs w:val="21"/>
        </w:rPr>
        <w:t xml:space="preserve"> for </w:t>
      </w:r>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&gt;=50% </w:t>
      </w:r>
      <w:proofErr w:type="spellStart"/>
      <w:r w:rsidR="00E2373E" w:rsidRPr="007360AC">
        <w:rPr>
          <w:rFonts w:ascii="Times New Roman" w:hAnsi="Times New Roman" w:cs="Times New Roman"/>
          <w:szCs w:val="21"/>
        </w:rPr>
        <w:t>yolked</w:t>
      </w:r>
      <w:proofErr w:type="spellEnd"/>
      <w:r w:rsidR="00E2373E" w:rsidRPr="007360AC">
        <w:rPr>
          <w:rFonts w:ascii="Times New Roman" w:hAnsi="Times New Roman" w:cs="Times New Roman"/>
          <w:szCs w:val="21"/>
        </w:rPr>
        <w:t xml:space="preserve"> oocytes regressing</w:t>
      </w:r>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 </w:t>
      </w:r>
      <w:r w:rsidR="00894607" w:rsidRPr="007360AC">
        <w:rPr>
          <w:rFonts w:ascii="Times New Roman" w:hAnsi="Times New Roman" w:cs="Times New Roman"/>
          <w:szCs w:val="21"/>
        </w:rPr>
        <w:t xml:space="preserve">0.9-1.5 for </w:t>
      </w:r>
      <w:r w:rsidR="00E70959" w:rsidRPr="007360AC">
        <w:rPr>
          <w:rFonts w:ascii="Times New Roman" w:hAnsi="Times New Roman" w:cs="Times New Roman"/>
          <w:szCs w:val="21"/>
        </w:rPr>
        <w:t>“</w:t>
      </w:r>
      <w:r w:rsidR="00E2373E" w:rsidRPr="007360AC">
        <w:rPr>
          <w:rFonts w:ascii="Times New Roman" w:hAnsi="Times New Roman" w:cs="Times New Roman"/>
          <w:szCs w:val="21"/>
        </w:rPr>
        <w:t xml:space="preserve">spent with </w:t>
      </w:r>
      <w:proofErr w:type="spellStart"/>
      <w:r w:rsidR="00E2373E" w:rsidRPr="007360AC">
        <w:rPr>
          <w:rFonts w:ascii="Times New Roman" w:hAnsi="Times New Roman" w:cs="Times New Roman"/>
          <w:szCs w:val="21"/>
        </w:rPr>
        <w:t>unyolked</w:t>
      </w:r>
      <w:proofErr w:type="spellEnd"/>
      <w:r w:rsidR="00E2373E" w:rsidRPr="007360AC">
        <w:rPr>
          <w:rFonts w:ascii="Times New Roman" w:hAnsi="Times New Roman" w:cs="Times New Roman"/>
          <w:szCs w:val="21"/>
        </w:rPr>
        <w:t xml:space="preserve"> oocytes</w:t>
      </w:r>
      <w:r w:rsidR="00E70959" w:rsidRPr="007360AC">
        <w:rPr>
          <w:rFonts w:ascii="Times New Roman" w:hAnsi="Times New Roman" w:cs="Times New Roman"/>
          <w:szCs w:val="21"/>
        </w:rPr>
        <w:t>”</w:t>
      </w:r>
      <w:r w:rsidR="00E2373E" w:rsidRPr="007360AC">
        <w:rPr>
          <w:rFonts w:ascii="Times New Roman" w:hAnsi="Times New Roman" w:cs="Times New Roman"/>
          <w:szCs w:val="21"/>
        </w:rPr>
        <w:t>.</w:t>
      </w:r>
    </w:p>
    <w:p w14:paraId="7D67A25E" w14:textId="77777777" w:rsidR="00894607" w:rsidRPr="007360AC" w:rsidRDefault="00894607" w:rsidP="00894607">
      <w:pPr>
        <w:ind w:firstLineChars="100" w:firstLine="210"/>
        <w:rPr>
          <w:rFonts w:ascii="Times New Roman" w:hAnsi="Times New Roman" w:cs="Times New Roman"/>
          <w:szCs w:val="21"/>
        </w:rPr>
      </w:pPr>
    </w:p>
    <w:p w14:paraId="7BC848AA" w14:textId="31FC4CA1" w:rsidR="00B96EF0" w:rsidRPr="007360AC" w:rsidRDefault="00B96EF0" w:rsidP="0012524E">
      <w:pPr>
        <w:rPr>
          <w:rFonts w:ascii="Times New Roman" w:hAnsi="Times New Roman" w:cs="Times New Roman"/>
          <w:b/>
          <w:bCs/>
          <w:szCs w:val="21"/>
        </w:rPr>
      </w:pPr>
      <w:r w:rsidRPr="007360AC">
        <w:rPr>
          <w:rFonts w:ascii="Times New Roman" w:hAnsi="Times New Roman" w:cs="Times New Roman"/>
          <w:b/>
          <w:bCs/>
          <w:szCs w:val="21"/>
        </w:rPr>
        <w:t>Maturity probability at KG=3</w:t>
      </w:r>
    </w:p>
    <w:p w14:paraId="45C8E31C" w14:textId="164315B8" w:rsidR="00B96EF0" w:rsidRPr="007360AC" w:rsidRDefault="00A15BB1" w:rsidP="0012524E">
      <w:pPr>
        <w:rPr>
          <w:rFonts w:ascii="Times New Roman" w:hAnsi="Times New Roman" w:cs="Times New Roman"/>
          <w:szCs w:val="21"/>
        </w:rPr>
      </w:pPr>
      <w:r w:rsidRPr="007360AC">
        <w:rPr>
          <w:rFonts w:ascii="Times New Roman" w:hAnsi="Times New Roman" w:cs="Times New Roman"/>
          <w:szCs w:val="21"/>
        </w:rPr>
        <w:t>T</w:t>
      </w:r>
      <w:r w:rsidR="004D3E8E" w:rsidRPr="007360AC">
        <w:rPr>
          <w:rFonts w:ascii="Times New Roman" w:hAnsi="Times New Roman" w:cs="Times New Roman"/>
          <w:szCs w:val="21"/>
        </w:rPr>
        <w:t xml:space="preserve">he maturity probability </w:t>
      </w:r>
      <w:r w:rsidR="00733111" w:rsidRPr="007360AC">
        <w:rPr>
          <w:rFonts w:ascii="Times New Roman" w:hAnsi="Times New Roman" w:cs="Times New Roman"/>
          <w:szCs w:val="21"/>
        </w:rPr>
        <w:t>at</w:t>
      </w:r>
      <w:r w:rsidR="004D3E8E" w:rsidRPr="007360AC">
        <w:rPr>
          <w:rFonts w:ascii="Times New Roman" w:hAnsi="Times New Roman" w:cs="Times New Roman"/>
          <w:szCs w:val="21"/>
        </w:rPr>
        <w:t xml:space="preserve"> KG = 3 was 94% in 2014, 100% in 2015, 2016, 2018</w:t>
      </w:r>
      <w:r w:rsidR="00733111" w:rsidRPr="007360AC">
        <w:rPr>
          <w:rFonts w:ascii="Times New Roman" w:hAnsi="Times New Roman" w:cs="Times New Roman"/>
          <w:szCs w:val="21"/>
        </w:rPr>
        <w:t>-</w:t>
      </w:r>
      <w:r w:rsidR="004D3E8E" w:rsidRPr="007360AC">
        <w:rPr>
          <w:rFonts w:ascii="Times New Roman" w:hAnsi="Times New Roman" w:cs="Times New Roman"/>
          <w:szCs w:val="21"/>
        </w:rPr>
        <w:t>2021 and 2023, 98% in 2017 and 2022</w:t>
      </w:r>
      <w:r w:rsidRPr="007360AC">
        <w:rPr>
          <w:rFonts w:ascii="Times New Roman" w:hAnsi="Times New Roman" w:cs="Times New Roman"/>
          <w:szCs w:val="21"/>
        </w:rPr>
        <w:t>,</w:t>
      </w:r>
      <w:r w:rsidR="004D3E8E" w:rsidRPr="007360AC">
        <w:rPr>
          <w:rFonts w:ascii="Times New Roman" w:hAnsi="Times New Roman" w:cs="Times New Roman"/>
          <w:szCs w:val="21"/>
        </w:rPr>
        <w:t xml:space="preserve"> and 99% in </w:t>
      </w:r>
      <w:r w:rsidR="005C7DC4" w:rsidRPr="007360AC">
        <w:rPr>
          <w:rFonts w:ascii="Times New Roman" w:hAnsi="Times New Roman" w:cs="Times New Roman"/>
          <w:szCs w:val="21"/>
        </w:rPr>
        <w:t xml:space="preserve">the </w:t>
      </w:r>
      <w:r w:rsidRPr="007360AC">
        <w:rPr>
          <w:rFonts w:ascii="Times New Roman" w:hAnsi="Times New Roman" w:cs="Times New Roman"/>
          <w:szCs w:val="21"/>
        </w:rPr>
        <w:t xml:space="preserve">2013-2023 data integrated version (Fig. 3). </w:t>
      </w:r>
      <w:r w:rsidR="00832F96" w:rsidRPr="007360AC">
        <w:rPr>
          <w:rFonts w:ascii="Times New Roman" w:hAnsi="Times New Roman" w:cs="Times New Roman"/>
          <w:szCs w:val="21"/>
        </w:rPr>
        <w:t xml:space="preserve">KG </w:t>
      </w:r>
      <w:r w:rsidR="000E5A85" w:rsidRPr="007360AC">
        <w:rPr>
          <w:rFonts w:ascii="Times New Roman" w:hAnsi="Times New Roman" w:cs="Times New Roman"/>
          <w:szCs w:val="21"/>
        </w:rPr>
        <w:t xml:space="preserve">maturity </w:t>
      </w:r>
      <w:r w:rsidRPr="007360AC">
        <w:rPr>
          <w:rFonts w:ascii="Times New Roman" w:hAnsi="Times New Roman" w:cs="Times New Roman"/>
          <w:szCs w:val="21"/>
        </w:rPr>
        <w:t xml:space="preserve">probability curve </w:t>
      </w:r>
      <w:r w:rsidR="0018735B" w:rsidRPr="007360AC">
        <w:rPr>
          <w:rFonts w:ascii="Times New Roman" w:hAnsi="Times New Roman" w:cs="Times New Roman"/>
          <w:szCs w:val="21"/>
        </w:rPr>
        <w:t xml:space="preserve">for 2013 </w:t>
      </w:r>
      <w:r w:rsidRPr="007360AC">
        <w:rPr>
          <w:rFonts w:ascii="Times New Roman" w:hAnsi="Times New Roman" w:cs="Times New Roman"/>
          <w:szCs w:val="21"/>
        </w:rPr>
        <w:t xml:space="preserve">did not converge </w:t>
      </w:r>
      <w:r w:rsidR="00A84663" w:rsidRPr="007360AC">
        <w:rPr>
          <w:rFonts w:ascii="Times New Roman" w:hAnsi="Times New Roman" w:cs="Times New Roman"/>
          <w:szCs w:val="21"/>
        </w:rPr>
        <w:t>(Fig. 3).</w:t>
      </w:r>
    </w:p>
    <w:p w14:paraId="57AAFBC0" w14:textId="77777777" w:rsidR="00EA6294" w:rsidRPr="007360AC" w:rsidRDefault="00EA6294" w:rsidP="00481F82">
      <w:pPr>
        <w:ind w:firstLineChars="100" w:firstLine="210"/>
        <w:rPr>
          <w:rFonts w:ascii="Times New Roman" w:hAnsi="Times New Roman" w:cs="Times New Roman"/>
          <w:szCs w:val="21"/>
        </w:rPr>
      </w:pPr>
    </w:p>
    <w:p w14:paraId="17421241" w14:textId="28B008BF" w:rsidR="008C1F4D" w:rsidRPr="007360AC" w:rsidRDefault="0052619C" w:rsidP="0012524E">
      <w:pPr>
        <w:rPr>
          <w:rFonts w:ascii="Times New Roman" w:hAnsi="Times New Roman" w:cs="Times New Roman"/>
          <w:b/>
          <w:bCs/>
          <w:szCs w:val="21"/>
        </w:rPr>
      </w:pPr>
      <w:r w:rsidRPr="007360AC">
        <w:rPr>
          <w:rFonts w:ascii="Times New Roman" w:hAnsi="Times New Roman" w:cs="Times New Roman"/>
          <w:b/>
          <w:bCs/>
          <w:szCs w:val="21"/>
        </w:rPr>
        <w:t xml:space="preserve">50% maturity </w:t>
      </w:r>
      <w:r w:rsidR="005C7DC4" w:rsidRPr="007360AC">
        <w:rPr>
          <w:rFonts w:ascii="Times New Roman" w:hAnsi="Times New Roman" w:cs="Times New Roman"/>
          <w:b/>
          <w:bCs/>
          <w:szCs w:val="21"/>
        </w:rPr>
        <w:t xml:space="preserve">KG and GSI </w:t>
      </w:r>
    </w:p>
    <w:p w14:paraId="0D7AAACB" w14:textId="645FE4D1" w:rsidR="005C7DC4" w:rsidRPr="007360AC" w:rsidRDefault="005C7DC4" w:rsidP="0012524E">
      <w:pPr>
        <w:rPr>
          <w:rFonts w:ascii="Times New Roman" w:hAnsi="Times New Roman" w:cs="Times New Roman"/>
          <w:szCs w:val="21"/>
        </w:rPr>
      </w:pPr>
      <w:r w:rsidRPr="007360AC">
        <w:rPr>
          <w:rFonts w:ascii="Times New Roman" w:hAnsi="Times New Roman" w:cs="Times New Roman"/>
          <w:szCs w:val="21"/>
        </w:rPr>
        <w:t>The 50% maturity KG varied between 1.7 and 2.1 in 2014</w:t>
      </w:r>
      <w:r w:rsidR="004801E2" w:rsidRPr="007360AC">
        <w:rPr>
          <w:rFonts w:ascii="Times New Roman" w:hAnsi="Times New Roman" w:cs="Times New Roman"/>
          <w:szCs w:val="21"/>
        </w:rPr>
        <w:t>-</w:t>
      </w:r>
      <w:r w:rsidRPr="007360AC">
        <w:rPr>
          <w:rFonts w:ascii="Times New Roman" w:hAnsi="Times New Roman" w:cs="Times New Roman"/>
          <w:szCs w:val="21"/>
        </w:rPr>
        <w:t>2023 and</w:t>
      </w:r>
      <w:r w:rsidR="46A15F12" w:rsidRPr="007360AC">
        <w:rPr>
          <w:rFonts w:ascii="Times New Roman" w:hAnsi="Times New Roman" w:cs="Times New Roman"/>
          <w:szCs w:val="21"/>
        </w:rPr>
        <w:t xml:space="preserve"> </w:t>
      </w:r>
      <w:r w:rsidR="46A15F12" w:rsidRPr="007360AC">
        <w:rPr>
          <w:rFonts w:ascii="Times New Roman" w:eastAsia="Times New Roman" w:hAnsi="Times New Roman" w:cs="Times New Roman"/>
          <w:szCs w:val="21"/>
        </w:rPr>
        <w:t>showed a lower trend during 2019</w:t>
      </w:r>
      <w:r w:rsidR="569A6AFE" w:rsidRPr="007360AC">
        <w:rPr>
          <w:rFonts w:ascii="Times New Roman" w:eastAsia="Times New Roman" w:hAnsi="Times New Roman" w:cs="Times New Roman"/>
          <w:szCs w:val="21"/>
        </w:rPr>
        <w:t>-</w:t>
      </w:r>
      <w:r w:rsidR="46A15F12" w:rsidRPr="007360AC">
        <w:rPr>
          <w:rFonts w:ascii="Times New Roman" w:eastAsia="Times New Roman" w:hAnsi="Times New Roman" w:cs="Times New Roman"/>
          <w:szCs w:val="21"/>
        </w:rPr>
        <w:t>2022 than during 2014</w:t>
      </w:r>
      <w:r w:rsidR="71AC1408" w:rsidRPr="007360AC">
        <w:rPr>
          <w:rFonts w:ascii="Times New Roman" w:eastAsia="Times New Roman" w:hAnsi="Times New Roman" w:cs="Times New Roman"/>
          <w:szCs w:val="21"/>
        </w:rPr>
        <w:t>-</w:t>
      </w:r>
      <w:r w:rsidR="46A15F12" w:rsidRPr="007360AC">
        <w:rPr>
          <w:rFonts w:ascii="Times New Roman" w:eastAsia="Times New Roman" w:hAnsi="Times New Roman" w:cs="Times New Roman"/>
          <w:szCs w:val="21"/>
        </w:rPr>
        <w:t>2018</w:t>
      </w:r>
      <w:r w:rsidR="00E8712C" w:rsidRPr="007360AC">
        <w:rPr>
          <w:rFonts w:ascii="Times New Roman" w:hAnsi="Times New Roman" w:cs="Times New Roman"/>
          <w:szCs w:val="21"/>
        </w:rPr>
        <w:t xml:space="preserve"> </w:t>
      </w:r>
      <w:r w:rsidRPr="007360AC">
        <w:rPr>
          <w:rFonts w:ascii="Times New Roman" w:hAnsi="Times New Roman" w:cs="Times New Roman"/>
          <w:szCs w:val="21"/>
        </w:rPr>
        <w:t>(Figs 3, 5). It was 1.9 in the 2013-2023 integrated version.</w:t>
      </w:r>
    </w:p>
    <w:p w14:paraId="6C67006E" w14:textId="2144EFB4" w:rsidR="00B2516B" w:rsidRPr="007360AC" w:rsidRDefault="00832F96" w:rsidP="0012524E">
      <w:pPr>
        <w:ind w:firstLineChars="250" w:firstLine="525"/>
        <w:rPr>
          <w:rFonts w:ascii="Times New Roman" w:hAnsi="Times New Roman" w:cs="Times New Roman"/>
          <w:szCs w:val="21"/>
        </w:rPr>
      </w:pPr>
      <w:r w:rsidRPr="007360AC">
        <w:rPr>
          <w:rFonts w:ascii="Times New Roman" w:hAnsi="Times New Roman" w:cs="Times New Roman"/>
          <w:szCs w:val="21"/>
        </w:rPr>
        <w:t>T</w:t>
      </w:r>
      <w:r w:rsidR="00A84663" w:rsidRPr="007360AC">
        <w:rPr>
          <w:rFonts w:ascii="Times New Roman" w:hAnsi="Times New Roman" w:cs="Times New Roman"/>
          <w:szCs w:val="21"/>
        </w:rPr>
        <w:t>he 50% maturity GSI varied between 1.6 and 1.8 in 2014</w:t>
      </w:r>
      <w:r w:rsidR="004801E2" w:rsidRPr="007360AC">
        <w:rPr>
          <w:rFonts w:ascii="Times New Roman" w:hAnsi="Times New Roman" w:cs="Times New Roman"/>
          <w:szCs w:val="21"/>
        </w:rPr>
        <w:t>-</w:t>
      </w:r>
      <w:r w:rsidR="00A84663" w:rsidRPr="007360AC">
        <w:rPr>
          <w:rFonts w:ascii="Times New Roman" w:hAnsi="Times New Roman" w:cs="Times New Roman"/>
          <w:szCs w:val="21"/>
        </w:rPr>
        <w:t xml:space="preserve">2023 and was 1.6 in the 2013-2023 </w:t>
      </w:r>
      <w:r w:rsidR="00A84663" w:rsidRPr="007360AC">
        <w:rPr>
          <w:rFonts w:ascii="Times New Roman" w:hAnsi="Times New Roman" w:cs="Times New Roman"/>
          <w:szCs w:val="21"/>
        </w:rPr>
        <w:lastRenderedPageBreak/>
        <w:t>integrated version (Figs. 4,</w:t>
      </w:r>
      <w:r w:rsidR="00E7506D" w:rsidRPr="007360AC">
        <w:rPr>
          <w:rFonts w:ascii="Times New Roman" w:hAnsi="Times New Roman" w:cs="Times New Roman"/>
          <w:szCs w:val="21"/>
        </w:rPr>
        <w:t xml:space="preserve"> </w:t>
      </w:r>
      <w:r w:rsidR="00A84663" w:rsidRPr="007360AC">
        <w:rPr>
          <w:rFonts w:ascii="Times New Roman" w:hAnsi="Times New Roman" w:cs="Times New Roman"/>
          <w:szCs w:val="21"/>
        </w:rPr>
        <w:t>5).</w:t>
      </w:r>
      <w:r w:rsidRPr="007360AC">
        <w:rPr>
          <w:rFonts w:ascii="Times New Roman" w:hAnsi="Times New Roman" w:cs="Times New Roman"/>
          <w:szCs w:val="21"/>
        </w:rPr>
        <w:t xml:space="preserve"> </w:t>
      </w:r>
      <w:r w:rsidR="00A84663" w:rsidRPr="007360AC">
        <w:rPr>
          <w:rFonts w:ascii="Times New Roman" w:hAnsi="Times New Roman" w:cs="Times New Roman"/>
          <w:szCs w:val="21"/>
        </w:rPr>
        <w:t>GSI maturity probability curves for 2013 and 2023 did not converge (Fig. 4).</w:t>
      </w:r>
    </w:p>
    <w:p w14:paraId="7C254BA1" w14:textId="77777777" w:rsidR="00EA6294" w:rsidRPr="007360AC" w:rsidRDefault="00EA6294" w:rsidP="00481F82">
      <w:pPr>
        <w:ind w:firstLineChars="100" w:firstLine="210"/>
        <w:rPr>
          <w:rFonts w:ascii="Times New Roman" w:hAnsi="Times New Roman" w:cs="Times New Roman"/>
          <w:szCs w:val="21"/>
        </w:rPr>
      </w:pPr>
    </w:p>
    <w:p w14:paraId="5638F904" w14:textId="5359C7ED" w:rsidR="00B9715E" w:rsidRPr="007360AC" w:rsidRDefault="00D73D24" w:rsidP="00B9715E">
      <w:pPr>
        <w:ind w:firstLineChars="100" w:firstLine="210"/>
        <w:rPr>
          <w:rFonts w:ascii="Times New Roman" w:hAnsi="Times New Roman" w:cs="Times New Roman"/>
          <w:noProof/>
          <w:szCs w:val="21"/>
        </w:rPr>
      </w:pPr>
      <w:r w:rsidRPr="007360AC">
        <w:rPr>
          <w:rFonts w:ascii="Times New Roman" w:hAnsi="Times New Roman" w:cs="Times New Roman"/>
          <w:noProof/>
          <w:szCs w:val="21"/>
        </w:rPr>
        <w:drawing>
          <wp:inline distT="0" distB="0" distL="0" distR="0" wp14:anchorId="163645FB" wp14:editId="38D1854D">
            <wp:extent cx="5400040" cy="5400040"/>
            <wp:effectExtent l="0" t="0" r="0" b="0"/>
            <wp:docPr id="1856859911" name="図 5"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59911" name="図 5" descr="グラフ&#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7C659CCA" w14:textId="69F3E5CF" w:rsidR="005C27AC" w:rsidRPr="007360AC" w:rsidRDefault="005C27AC" w:rsidP="005C27AC">
      <w:pPr>
        <w:ind w:firstLineChars="100" w:firstLine="210"/>
        <w:rPr>
          <w:rFonts w:ascii="Times New Roman" w:hAnsi="Times New Roman" w:cs="Times New Roman"/>
          <w:szCs w:val="21"/>
        </w:rPr>
      </w:pPr>
      <w:r w:rsidRPr="007360AC">
        <w:rPr>
          <w:rFonts w:ascii="Times New Roman" w:hAnsi="Times New Roman" w:cs="Times New Roman"/>
          <w:szCs w:val="21"/>
        </w:rPr>
        <w:t>Fig.2</w:t>
      </w:r>
      <w:r w:rsidR="004C7F51" w:rsidRPr="007360AC">
        <w:rPr>
          <w:rFonts w:ascii="Times New Roman" w:hAnsi="Times New Roman" w:cs="Times New Roman"/>
          <w:szCs w:val="21"/>
        </w:rPr>
        <w:t xml:space="preserve">　</w:t>
      </w:r>
      <w:r w:rsidR="004C7F51" w:rsidRPr="007360AC">
        <w:rPr>
          <w:rFonts w:ascii="Times New Roman" w:hAnsi="Times New Roman" w:cs="Times New Roman"/>
          <w:szCs w:val="21"/>
        </w:rPr>
        <w:t>Box plots of KG and GSI by maturity stages from 2013 to 2023.</w:t>
      </w:r>
    </w:p>
    <w:p w14:paraId="4F549F07" w14:textId="77777777" w:rsidR="005C27AC" w:rsidRPr="007360AC" w:rsidRDefault="005C27AC" w:rsidP="00EE39EB">
      <w:pPr>
        <w:ind w:firstLineChars="100" w:firstLine="210"/>
        <w:rPr>
          <w:rFonts w:ascii="Times New Roman" w:hAnsi="Times New Roman" w:cs="Times New Roman"/>
          <w:szCs w:val="21"/>
        </w:rPr>
      </w:pPr>
    </w:p>
    <w:p w14:paraId="665387BD" w14:textId="1DFAB281" w:rsidR="00B64E7F" w:rsidRPr="007360AC" w:rsidRDefault="003878FD" w:rsidP="001D2BCB">
      <w:pPr>
        <w:ind w:firstLineChars="200" w:firstLine="420"/>
        <w:rPr>
          <w:rFonts w:ascii="Times New Roman" w:hAnsi="Times New Roman" w:cs="Times New Roman"/>
          <w:szCs w:val="21"/>
        </w:rPr>
      </w:pPr>
      <w:r w:rsidRPr="007360AC">
        <w:rPr>
          <w:rFonts w:ascii="Times New Roman" w:hAnsi="Times New Roman" w:cs="Times New Roman"/>
          <w:noProof/>
          <w:szCs w:val="21"/>
        </w:rPr>
        <w:lastRenderedPageBreak/>
        <w:drawing>
          <wp:inline distT="0" distB="0" distL="0" distR="0" wp14:anchorId="67A08EA8" wp14:editId="55E6BB02">
            <wp:extent cx="5234548" cy="6933518"/>
            <wp:effectExtent l="0" t="0" r="4445" b="1270"/>
            <wp:docPr id="56261727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6609" cy="6949493"/>
                    </a:xfrm>
                    <a:prstGeom prst="rect">
                      <a:avLst/>
                    </a:prstGeom>
                    <a:noFill/>
                    <a:ln>
                      <a:noFill/>
                    </a:ln>
                  </pic:spPr>
                </pic:pic>
              </a:graphicData>
            </a:graphic>
          </wp:inline>
        </w:drawing>
      </w:r>
    </w:p>
    <w:p w14:paraId="0531DA3C" w14:textId="312AF3E4" w:rsidR="00445887" w:rsidRPr="007360AC" w:rsidRDefault="3A2BE551" w:rsidP="00445887">
      <w:pPr>
        <w:ind w:firstLineChars="100" w:firstLine="210"/>
        <w:rPr>
          <w:rFonts w:ascii="Times New Roman" w:hAnsi="Times New Roman" w:cs="Times New Roman"/>
          <w:szCs w:val="21"/>
        </w:rPr>
      </w:pPr>
      <w:r w:rsidRPr="007360AC">
        <w:rPr>
          <w:rFonts w:ascii="Times New Roman" w:hAnsi="Times New Roman" w:cs="Times New Roman"/>
          <w:szCs w:val="21"/>
        </w:rPr>
        <w:t>Fig.3</w:t>
      </w:r>
      <w:r w:rsidR="0018735B" w:rsidRPr="007360AC">
        <w:rPr>
          <w:rFonts w:ascii="Times New Roman" w:hAnsi="Times New Roman" w:cs="Times New Roman"/>
          <w:szCs w:val="21"/>
        </w:rPr>
        <w:t xml:space="preserve"> </w:t>
      </w:r>
      <w:r w:rsidR="00572BF9" w:rsidRPr="007360AC">
        <w:rPr>
          <w:rFonts w:ascii="Times New Roman" w:hAnsi="Times New Roman" w:cs="Times New Roman"/>
          <w:szCs w:val="21"/>
        </w:rPr>
        <w:t>KG maturity probability curves for each year 2013~2023 and for the integrated version. The vertical dashed line at KG=3 is the maturity criterion estimated in Watanabe</w:t>
      </w:r>
      <w:r w:rsidR="00FF3308" w:rsidRPr="007360AC">
        <w:rPr>
          <w:rFonts w:ascii="Times New Roman" w:hAnsi="Times New Roman" w:cs="Times New Roman"/>
          <w:szCs w:val="21"/>
        </w:rPr>
        <w:t xml:space="preserve"> and </w:t>
      </w:r>
      <w:r w:rsidR="00572BF9" w:rsidRPr="007360AC">
        <w:rPr>
          <w:rFonts w:ascii="Times New Roman" w:hAnsi="Times New Roman" w:cs="Times New Roman"/>
          <w:szCs w:val="21"/>
        </w:rPr>
        <w:t>Yatsu (2006).</w:t>
      </w:r>
    </w:p>
    <w:p w14:paraId="72156233" w14:textId="77777777" w:rsidR="005C27AC" w:rsidRPr="007360AC" w:rsidRDefault="005C27AC" w:rsidP="001D2BCB">
      <w:pPr>
        <w:ind w:firstLineChars="200" w:firstLine="420"/>
        <w:rPr>
          <w:rFonts w:ascii="Times New Roman" w:hAnsi="Times New Roman" w:cs="Times New Roman"/>
          <w:szCs w:val="21"/>
        </w:rPr>
      </w:pPr>
    </w:p>
    <w:p w14:paraId="396F1F96" w14:textId="2E2E3E5F" w:rsidR="009E2742" w:rsidRPr="007360AC" w:rsidRDefault="003878FD" w:rsidP="00B64E7F">
      <w:pPr>
        <w:ind w:firstLineChars="100" w:firstLine="210"/>
        <w:rPr>
          <w:rFonts w:ascii="Times New Roman" w:hAnsi="Times New Roman" w:cs="Times New Roman"/>
          <w:szCs w:val="21"/>
        </w:rPr>
      </w:pPr>
      <w:r w:rsidRPr="007360AC">
        <w:rPr>
          <w:rFonts w:ascii="Times New Roman" w:hAnsi="Times New Roman" w:cs="Times New Roman"/>
          <w:noProof/>
          <w:szCs w:val="21"/>
        </w:rPr>
        <w:lastRenderedPageBreak/>
        <w:drawing>
          <wp:inline distT="0" distB="0" distL="0" distR="0" wp14:anchorId="6909B6CD" wp14:editId="01007FDF">
            <wp:extent cx="5360498" cy="7145854"/>
            <wp:effectExtent l="0" t="0" r="0" b="0"/>
            <wp:docPr id="152215897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9975" cy="7158487"/>
                    </a:xfrm>
                    <a:prstGeom prst="rect">
                      <a:avLst/>
                    </a:prstGeom>
                    <a:noFill/>
                    <a:ln>
                      <a:noFill/>
                    </a:ln>
                  </pic:spPr>
                </pic:pic>
              </a:graphicData>
            </a:graphic>
          </wp:inline>
        </w:drawing>
      </w:r>
    </w:p>
    <w:p w14:paraId="6DC851F8" w14:textId="49063296" w:rsidR="005C27AC" w:rsidRPr="007360AC" w:rsidRDefault="3A2BE551" w:rsidP="005C27AC">
      <w:pPr>
        <w:ind w:firstLineChars="100" w:firstLine="210"/>
        <w:rPr>
          <w:rFonts w:ascii="Times New Roman" w:hAnsi="Times New Roman" w:cs="Times New Roman"/>
          <w:szCs w:val="21"/>
        </w:rPr>
      </w:pPr>
      <w:r w:rsidRPr="007360AC">
        <w:rPr>
          <w:rFonts w:ascii="Times New Roman" w:hAnsi="Times New Roman" w:cs="Times New Roman"/>
          <w:szCs w:val="21"/>
        </w:rPr>
        <w:t>Fig.4</w:t>
      </w:r>
      <w:r w:rsidR="00DD009F" w:rsidRPr="007360AC">
        <w:rPr>
          <w:rFonts w:ascii="Times New Roman" w:hAnsi="Times New Roman" w:cs="Times New Roman"/>
          <w:szCs w:val="21"/>
        </w:rPr>
        <w:t xml:space="preserve"> GSI maturity probability curves for each year 2013~2023 and for the integrated version.</w:t>
      </w:r>
    </w:p>
    <w:p w14:paraId="40C1A2E3" w14:textId="7CAFDD6C" w:rsidR="003878FD" w:rsidRPr="007360AC" w:rsidRDefault="003878FD" w:rsidP="00B64E7F">
      <w:pPr>
        <w:ind w:firstLineChars="100" w:firstLine="210"/>
        <w:rPr>
          <w:rFonts w:ascii="Times New Roman" w:hAnsi="Times New Roman" w:cs="Times New Roman"/>
          <w:szCs w:val="21"/>
        </w:rPr>
      </w:pPr>
    </w:p>
    <w:p w14:paraId="03E60F82" w14:textId="39E6537C" w:rsidR="00A6611E" w:rsidRPr="007360AC" w:rsidRDefault="008D7EE7" w:rsidP="00B64E7F">
      <w:pPr>
        <w:ind w:firstLineChars="100" w:firstLine="210"/>
        <w:rPr>
          <w:rFonts w:ascii="Times New Roman" w:hAnsi="Times New Roman" w:cs="Times New Roman"/>
          <w:szCs w:val="21"/>
        </w:rPr>
      </w:pPr>
      <w:r w:rsidRPr="007360AC">
        <w:rPr>
          <w:rFonts w:ascii="Times New Roman" w:hAnsi="Times New Roman" w:cs="Times New Roman"/>
          <w:noProof/>
          <w:szCs w:val="21"/>
        </w:rPr>
        <w:lastRenderedPageBreak/>
        <w:drawing>
          <wp:inline distT="0" distB="0" distL="0" distR="0" wp14:anchorId="1B55872C" wp14:editId="59C6D91E">
            <wp:extent cx="5170170" cy="3706495"/>
            <wp:effectExtent l="0" t="0" r="0" b="8255"/>
            <wp:docPr id="1174781182"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0170" cy="3706495"/>
                    </a:xfrm>
                    <a:prstGeom prst="rect">
                      <a:avLst/>
                    </a:prstGeom>
                    <a:noFill/>
                    <a:ln>
                      <a:noFill/>
                    </a:ln>
                  </pic:spPr>
                </pic:pic>
              </a:graphicData>
            </a:graphic>
          </wp:inline>
        </w:drawing>
      </w:r>
    </w:p>
    <w:p w14:paraId="0DE3B8F3" w14:textId="1F3B6C5E" w:rsidR="00A86F75" w:rsidRPr="007360AC" w:rsidRDefault="00A86F75" w:rsidP="00B64E7F">
      <w:pPr>
        <w:ind w:firstLineChars="100" w:firstLine="210"/>
        <w:rPr>
          <w:rFonts w:ascii="Times New Roman" w:hAnsi="Times New Roman" w:cs="Times New Roman"/>
          <w:szCs w:val="21"/>
        </w:rPr>
      </w:pPr>
      <w:r w:rsidRPr="007360AC">
        <w:rPr>
          <w:rFonts w:ascii="Times New Roman" w:hAnsi="Times New Roman" w:cs="Times New Roman"/>
          <w:szCs w:val="21"/>
        </w:rPr>
        <w:t>Fig.5</w:t>
      </w:r>
      <w:r w:rsidR="007A0A03" w:rsidRPr="007360AC">
        <w:rPr>
          <w:rFonts w:ascii="Times New Roman" w:hAnsi="Times New Roman" w:cs="Times New Roman"/>
          <w:szCs w:val="21"/>
        </w:rPr>
        <w:t xml:space="preserve"> Annual change in 50% maturity KG and GSI from 2013-2023.</w:t>
      </w:r>
      <w:r w:rsidR="007A0A03" w:rsidRPr="007360AC" w:rsidDel="007A0A03">
        <w:rPr>
          <w:rFonts w:ascii="Times New Roman" w:hAnsi="Times New Roman" w:cs="Times New Roman"/>
          <w:szCs w:val="21"/>
        </w:rPr>
        <w:t xml:space="preserve"> </w:t>
      </w:r>
    </w:p>
    <w:p w14:paraId="221B8087" w14:textId="77777777" w:rsidR="00C259F8" w:rsidRPr="007360AC" w:rsidRDefault="00C259F8" w:rsidP="00B64E7F">
      <w:pPr>
        <w:ind w:firstLineChars="100" w:firstLine="210"/>
        <w:rPr>
          <w:rFonts w:ascii="Times New Roman" w:hAnsi="Times New Roman" w:cs="Times New Roman"/>
          <w:szCs w:val="21"/>
        </w:rPr>
      </w:pPr>
    </w:p>
    <w:p w14:paraId="419595E2" w14:textId="435D6406" w:rsidR="00752ABA" w:rsidRPr="007360AC" w:rsidRDefault="0073273A" w:rsidP="0012524E">
      <w:pPr>
        <w:rPr>
          <w:rFonts w:ascii="Times New Roman" w:hAnsi="Times New Roman" w:cs="Times New Roman"/>
          <w:b/>
          <w:bCs/>
          <w:szCs w:val="21"/>
        </w:rPr>
      </w:pPr>
      <w:r w:rsidRPr="007360AC">
        <w:rPr>
          <w:rFonts w:ascii="Times New Roman" w:hAnsi="Times New Roman" w:cs="Times New Roman"/>
          <w:b/>
          <w:bCs/>
          <w:szCs w:val="21"/>
        </w:rPr>
        <w:t>Discussion</w:t>
      </w:r>
    </w:p>
    <w:p w14:paraId="51A76F6A" w14:textId="3B9F69AE" w:rsidR="00474AD3" w:rsidRPr="007360AC" w:rsidRDefault="000F14D8" w:rsidP="0012524E">
      <w:pPr>
        <w:rPr>
          <w:rFonts w:ascii="Times New Roman" w:hAnsi="Times New Roman" w:cs="Times New Roman"/>
          <w:b/>
          <w:bCs/>
          <w:szCs w:val="21"/>
        </w:rPr>
      </w:pPr>
      <w:r w:rsidRPr="007360AC">
        <w:rPr>
          <w:rFonts w:ascii="Times New Roman" w:hAnsi="Times New Roman" w:cs="Times New Roman"/>
          <w:b/>
          <w:bCs/>
          <w:szCs w:val="21"/>
        </w:rPr>
        <w:t>Annual changes in KG and GSI distributions by maturity stages</w:t>
      </w:r>
    </w:p>
    <w:p w14:paraId="6CA64847" w14:textId="342D4065" w:rsidR="00AC2977" w:rsidRPr="007360AC" w:rsidRDefault="034340E8" w:rsidP="0012524E">
      <w:pPr>
        <w:rPr>
          <w:rFonts w:ascii="Times New Roman" w:hAnsi="Times New Roman" w:cs="Times New Roman"/>
          <w:szCs w:val="21"/>
        </w:rPr>
      </w:pPr>
      <w:r w:rsidRPr="007360AC">
        <w:rPr>
          <w:rFonts w:ascii="Times New Roman" w:hAnsi="Times New Roman" w:cs="Times New Roman"/>
          <w:szCs w:val="21"/>
        </w:rPr>
        <w:t xml:space="preserve">The distribution of KG and GSI was almost unchanged before the </w:t>
      </w:r>
      <w:r w:rsidR="2742685F" w:rsidRPr="007360AC">
        <w:rPr>
          <w:rFonts w:ascii="Times New Roman" w:hAnsi="Times New Roman" w:cs="Times New Roman"/>
          <w:szCs w:val="21"/>
        </w:rPr>
        <w:t xml:space="preserve">onset </w:t>
      </w:r>
      <w:r w:rsidRPr="007360AC">
        <w:rPr>
          <w:rFonts w:ascii="Times New Roman" w:hAnsi="Times New Roman" w:cs="Times New Roman"/>
          <w:szCs w:val="21"/>
        </w:rPr>
        <w:t>of yolk accumulation and in the stages of yolk accumulation</w:t>
      </w:r>
      <w:r w:rsidR="0249A96E" w:rsidRPr="007360AC">
        <w:rPr>
          <w:rFonts w:ascii="Times New Roman" w:hAnsi="Times New Roman" w:cs="Times New Roman"/>
          <w:szCs w:val="21"/>
        </w:rPr>
        <w:t>, but</w:t>
      </w:r>
      <w:r w:rsidRPr="007360AC">
        <w:rPr>
          <w:rFonts w:ascii="Times New Roman" w:hAnsi="Times New Roman" w:cs="Times New Roman"/>
          <w:szCs w:val="21"/>
        </w:rPr>
        <w:t xml:space="preserve"> a lower trend was </w:t>
      </w:r>
      <w:proofErr w:type="gramStart"/>
      <w:r w:rsidRPr="007360AC">
        <w:rPr>
          <w:rFonts w:ascii="Times New Roman" w:hAnsi="Times New Roman" w:cs="Times New Roman"/>
          <w:szCs w:val="21"/>
        </w:rPr>
        <w:t>observed in</w:t>
      </w:r>
      <w:proofErr w:type="gramEnd"/>
      <w:r w:rsidRPr="007360AC">
        <w:rPr>
          <w:rFonts w:ascii="Times New Roman" w:hAnsi="Times New Roman" w:cs="Times New Roman"/>
          <w:szCs w:val="21"/>
        </w:rPr>
        <w:t xml:space="preserve"> </w:t>
      </w:r>
      <w:r w:rsidR="1F1AB226" w:rsidRPr="007360AC">
        <w:rPr>
          <w:rFonts w:ascii="Times New Roman" w:hAnsi="Times New Roman" w:cs="Times New Roman"/>
          <w:szCs w:val="21"/>
        </w:rPr>
        <w:t>immediately prior to laying</w:t>
      </w:r>
      <w:r w:rsidRPr="007360AC">
        <w:rPr>
          <w:rFonts w:ascii="Times New Roman" w:hAnsi="Times New Roman" w:cs="Times New Roman"/>
          <w:szCs w:val="21"/>
        </w:rPr>
        <w:t xml:space="preserve"> </w:t>
      </w:r>
      <w:r w:rsidR="0249A96E" w:rsidRPr="007360AC">
        <w:rPr>
          <w:rFonts w:ascii="Times New Roman" w:hAnsi="Times New Roman" w:cs="Times New Roman"/>
          <w:szCs w:val="21"/>
        </w:rPr>
        <w:t>since around 201</w:t>
      </w:r>
      <w:r w:rsidR="43BF1278" w:rsidRPr="007360AC">
        <w:rPr>
          <w:rFonts w:ascii="Times New Roman" w:hAnsi="Times New Roman" w:cs="Times New Roman"/>
          <w:szCs w:val="21"/>
        </w:rPr>
        <w:t>9</w:t>
      </w:r>
      <w:r w:rsidR="0249A96E" w:rsidRPr="007360AC">
        <w:rPr>
          <w:rFonts w:ascii="Times New Roman" w:hAnsi="Times New Roman" w:cs="Times New Roman"/>
          <w:szCs w:val="21"/>
        </w:rPr>
        <w:t xml:space="preserve"> </w:t>
      </w:r>
      <w:r w:rsidRPr="007360AC">
        <w:rPr>
          <w:rFonts w:ascii="Times New Roman" w:hAnsi="Times New Roman" w:cs="Times New Roman"/>
          <w:szCs w:val="21"/>
        </w:rPr>
        <w:t>(Fig. 2).</w:t>
      </w:r>
      <w:r w:rsidR="60DD29EE" w:rsidRPr="007360AC">
        <w:rPr>
          <w:rFonts w:ascii="Times New Roman" w:hAnsi="Times New Roman" w:cs="Times New Roman"/>
          <w:szCs w:val="21"/>
        </w:rPr>
        <w:t xml:space="preserve"> Based on these annual changes in KG and GSI, the maturity criteri</w:t>
      </w:r>
      <w:r w:rsidR="186AC3A2" w:rsidRPr="007360AC">
        <w:rPr>
          <w:rFonts w:ascii="Times New Roman" w:hAnsi="Times New Roman" w:cs="Times New Roman"/>
          <w:szCs w:val="21"/>
        </w:rPr>
        <w:t>on</w:t>
      </w:r>
      <w:r w:rsidR="60DD29EE" w:rsidRPr="007360AC">
        <w:rPr>
          <w:rFonts w:ascii="Times New Roman" w:hAnsi="Times New Roman" w:cs="Times New Roman"/>
          <w:szCs w:val="21"/>
        </w:rPr>
        <w:t xml:space="preserve"> </w:t>
      </w:r>
      <w:r w:rsidR="186AC3A2" w:rsidRPr="007360AC">
        <w:rPr>
          <w:rFonts w:ascii="Times New Roman" w:hAnsi="Times New Roman" w:cs="Times New Roman"/>
          <w:szCs w:val="21"/>
        </w:rPr>
        <w:t xml:space="preserve">was </w:t>
      </w:r>
      <w:r w:rsidR="7CA53662" w:rsidRPr="007360AC">
        <w:rPr>
          <w:rFonts w:ascii="Times New Roman" w:hAnsi="Times New Roman" w:cs="Times New Roman"/>
          <w:szCs w:val="21"/>
        </w:rPr>
        <w:t>review</w:t>
      </w:r>
      <w:r w:rsidR="42B82C45" w:rsidRPr="007360AC">
        <w:rPr>
          <w:rFonts w:ascii="Times New Roman" w:hAnsi="Times New Roman" w:cs="Times New Roman"/>
          <w:szCs w:val="21"/>
        </w:rPr>
        <w:t xml:space="preserve">ed </w:t>
      </w:r>
      <w:r w:rsidR="60DD29EE" w:rsidRPr="007360AC">
        <w:rPr>
          <w:rFonts w:ascii="Times New Roman" w:hAnsi="Times New Roman" w:cs="Times New Roman"/>
          <w:szCs w:val="21"/>
        </w:rPr>
        <w:t>as follows.</w:t>
      </w:r>
    </w:p>
    <w:p w14:paraId="4D4FC49B" w14:textId="77777777" w:rsidR="00AC2977" w:rsidRPr="007360AC" w:rsidRDefault="00AC2977" w:rsidP="00AC2977">
      <w:pPr>
        <w:ind w:leftChars="50" w:left="105" w:firstLineChars="50" w:firstLine="105"/>
        <w:rPr>
          <w:rFonts w:ascii="Times New Roman" w:hAnsi="Times New Roman" w:cs="Times New Roman"/>
          <w:szCs w:val="21"/>
        </w:rPr>
      </w:pPr>
    </w:p>
    <w:p w14:paraId="35F6C05B" w14:textId="77777777" w:rsidR="000F14D8" w:rsidRPr="007360AC" w:rsidRDefault="000F14D8" w:rsidP="0012524E">
      <w:pPr>
        <w:rPr>
          <w:rFonts w:ascii="Times New Roman" w:hAnsi="Times New Roman" w:cs="Times New Roman"/>
          <w:b/>
          <w:bCs/>
          <w:szCs w:val="21"/>
        </w:rPr>
      </w:pPr>
      <w:r w:rsidRPr="007360AC">
        <w:rPr>
          <w:rFonts w:ascii="Times New Roman" w:hAnsi="Times New Roman" w:cs="Times New Roman"/>
          <w:b/>
          <w:bCs/>
          <w:szCs w:val="21"/>
        </w:rPr>
        <w:t>Maturity probability at KG=3</w:t>
      </w:r>
    </w:p>
    <w:p w14:paraId="3189689F" w14:textId="48B23FFB" w:rsidR="00900040" w:rsidRPr="007360AC" w:rsidRDefault="6A998DAB" w:rsidP="0012524E">
      <w:pPr>
        <w:rPr>
          <w:rFonts w:ascii="Times New Roman" w:hAnsi="Times New Roman" w:cs="Times New Roman"/>
          <w:szCs w:val="21"/>
        </w:rPr>
      </w:pPr>
      <w:r w:rsidRPr="007360AC">
        <w:rPr>
          <w:rFonts w:ascii="Times New Roman" w:hAnsi="Times New Roman" w:cs="Times New Roman"/>
          <w:szCs w:val="21"/>
        </w:rPr>
        <w:t>As the maturity probability was 94</w:t>
      </w:r>
      <w:r w:rsidR="003E3960" w:rsidRPr="007360AC">
        <w:rPr>
          <w:rFonts w:ascii="Times New Roman" w:eastAsia="Times New Roman" w:hAnsi="Times New Roman" w:cs="Times New Roman"/>
          <w:szCs w:val="21"/>
        </w:rPr>
        <w:t>-</w:t>
      </w:r>
      <w:r w:rsidRPr="007360AC">
        <w:rPr>
          <w:rFonts w:ascii="Times New Roman" w:hAnsi="Times New Roman" w:cs="Times New Roman"/>
          <w:szCs w:val="21"/>
        </w:rPr>
        <w:t>100% for KG=3 in 2013</w:t>
      </w:r>
      <w:r w:rsidR="003E3960" w:rsidRPr="007360AC">
        <w:rPr>
          <w:rFonts w:ascii="Times New Roman" w:eastAsia="Times New Roman" w:hAnsi="Times New Roman" w:cs="Times New Roman"/>
          <w:szCs w:val="21"/>
        </w:rPr>
        <w:t>-</w:t>
      </w:r>
      <w:r w:rsidRPr="007360AC">
        <w:rPr>
          <w:rFonts w:ascii="Times New Roman" w:hAnsi="Times New Roman" w:cs="Times New Roman"/>
          <w:szCs w:val="21"/>
        </w:rPr>
        <w:t>2023 (Fig. 3), KG=3 was</w:t>
      </w:r>
      <w:r w:rsidR="6FB3C39D" w:rsidRPr="007360AC">
        <w:rPr>
          <w:rFonts w:ascii="Times New Roman" w:eastAsia="Segoe UI" w:hAnsi="Times New Roman" w:cs="Times New Roman"/>
          <w:szCs w:val="21"/>
        </w:rPr>
        <w:t xml:space="preserve"> a good indicator to extract only matured fish</w:t>
      </w:r>
      <w:r w:rsidRPr="007360AC">
        <w:rPr>
          <w:rFonts w:ascii="Times New Roman" w:hAnsi="Times New Roman" w:cs="Times New Roman"/>
          <w:szCs w:val="21"/>
        </w:rPr>
        <w:t>. However, as the median KG for early stages of yolk accumulation (</w:t>
      </w:r>
      <w:r w:rsidR="7DBF84A7" w:rsidRPr="007360AC">
        <w:rPr>
          <w:rFonts w:ascii="Times New Roman" w:hAnsi="Times New Roman" w:cs="Times New Roman"/>
          <w:szCs w:val="21"/>
        </w:rPr>
        <w:t>“</w:t>
      </w:r>
      <w:r w:rsidRPr="007360AC">
        <w:rPr>
          <w:rFonts w:ascii="Times New Roman" w:hAnsi="Times New Roman" w:cs="Times New Roman"/>
          <w:szCs w:val="21"/>
        </w:rPr>
        <w:t xml:space="preserve">partially </w:t>
      </w:r>
      <w:proofErr w:type="spellStart"/>
      <w:r w:rsidRPr="007360AC">
        <w:rPr>
          <w:rFonts w:ascii="Times New Roman" w:hAnsi="Times New Roman" w:cs="Times New Roman"/>
          <w:szCs w:val="21"/>
        </w:rPr>
        <w:t>yolked</w:t>
      </w:r>
      <w:proofErr w:type="spellEnd"/>
      <w:r w:rsidR="7DBF84A7" w:rsidRPr="007360AC">
        <w:rPr>
          <w:rFonts w:ascii="Times New Roman" w:hAnsi="Times New Roman" w:cs="Times New Roman"/>
          <w:szCs w:val="21"/>
        </w:rPr>
        <w:t>”</w:t>
      </w:r>
      <w:r w:rsidRPr="007360AC">
        <w:rPr>
          <w:rFonts w:ascii="Times New Roman" w:hAnsi="Times New Roman" w:cs="Times New Roman"/>
          <w:szCs w:val="21"/>
        </w:rPr>
        <w:t>) ranged from 2.2 to 2.</w:t>
      </w:r>
      <w:r w:rsidR="00F71BF7">
        <w:rPr>
          <w:rFonts w:ascii="Times New Roman" w:hAnsi="Times New Roman" w:cs="Times New Roman" w:hint="eastAsia"/>
          <w:szCs w:val="21"/>
        </w:rPr>
        <w:t>8</w:t>
      </w:r>
      <w:r w:rsidRPr="007360AC">
        <w:rPr>
          <w:rFonts w:ascii="Times New Roman" w:hAnsi="Times New Roman" w:cs="Times New Roman"/>
          <w:szCs w:val="21"/>
        </w:rPr>
        <w:t xml:space="preserve"> (Fig. 2), KG 3 is </w:t>
      </w:r>
      <w:r w:rsidR="00B635A5" w:rsidRPr="007360AC">
        <w:rPr>
          <w:rFonts w:ascii="Times New Roman" w:hAnsi="Times New Roman" w:cs="Times New Roman"/>
          <w:szCs w:val="21"/>
        </w:rPr>
        <w:t xml:space="preserve">considered as </w:t>
      </w:r>
      <w:r w:rsidRPr="007360AC">
        <w:rPr>
          <w:rFonts w:ascii="Times New Roman" w:hAnsi="Times New Roman" w:cs="Times New Roman"/>
          <w:szCs w:val="21"/>
        </w:rPr>
        <w:t xml:space="preserve">a strict maturity criterion and would </w:t>
      </w:r>
      <w:r w:rsidR="52F8BCFD" w:rsidRPr="007360AC">
        <w:rPr>
          <w:rFonts w:ascii="Times New Roman" w:hAnsi="Times New Roman" w:cs="Times New Roman"/>
          <w:szCs w:val="21"/>
        </w:rPr>
        <w:t xml:space="preserve">misidentify </w:t>
      </w:r>
      <w:r w:rsidR="4ADD4248" w:rsidRPr="007360AC">
        <w:rPr>
          <w:rFonts w:ascii="Times New Roman" w:hAnsi="Times New Roman" w:cs="Times New Roman"/>
          <w:szCs w:val="21"/>
        </w:rPr>
        <w:t xml:space="preserve">matured fish categorized in </w:t>
      </w:r>
      <w:r w:rsidR="7DBF84A7" w:rsidRPr="007360AC">
        <w:rPr>
          <w:rFonts w:ascii="Times New Roman" w:hAnsi="Times New Roman" w:cs="Times New Roman"/>
          <w:szCs w:val="21"/>
        </w:rPr>
        <w:t xml:space="preserve">“partially </w:t>
      </w:r>
      <w:proofErr w:type="spellStart"/>
      <w:r w:rsidR="7DBF84A7" w:rsidRPr="007360AC">
        <w:rPr>
          <w:rFonts w:ascii="Times New Roman" w:hAnsi="Times New Roman" w:cs="Times New Roman"/>
          <w:szCs w:val="21"/>
        </w:rPr>
        <w:t>yolked</w:t>
      </w:r>
      <w:proofErr w:type="spellEnd"/>
      <w:r w:rsidR="7DBF84A7" w:rsidRPr="007360AC">
        <w:rPr>
          <w:rFonts w:ascii="Times New Roman" w:hAnsi="Times New Roman" w:cs="Times New Roman"/>
          <w:szCs w:val="21"/>
        </w:rPr>
        <w:t>”</w:t>
      </w:r>
      <w:r w:rsidRPr="007360AC">
        <w:rPr>
          <w:rFonts w:ascii="Times New Roman" w:hAnsi="Times New Roman" w:cs="Times New Roman"/>
          <w:szCs w:val="21"/>
        </w:rPr>
        <w:t xml:space="preserve"> stage. Therefore, it was considered more appropriate to use the 50% maturity criterion, where the probability of being a mature fish is equal to the probability of being an immature fish.</w:t>
      </w:r>
    </w:p>
    <w:p w14:paraId="7061D67C" w14:textId="77777777" w:rsidR="003D16E1" w:rsidRPr="007360AC" w:rsidRDefault="003D16E1" w:rsidP="00CA1196">
      <w:pPr>
        <w:ind w:firstLineChars="100" w:firstLine="210"/>
        <w:rPr>
          <w:rFonts w:ascii="Times New Roman" w:hAnsi="Times New Roman" w:cs="Times New Roman"/>
          <w:szCs w:val="21"/>
        </w:rPr>
      </w:pPr>
    </w:p>
    <w:p w14:paraId="44B8C589" w14:textId="58E2BAA7" w:rsidR="00474AD3" w:rsidRPr="007360AC" w:rsidRDefault="000F14D8" w:rsidP="0012524E">
      <w:pPr>
        <w:rPr>
          <w:rFonts w:ascii="Times New Roman" w:hAnsi="Times New Roman" w:cs="Times New Roman"/>
          <w:b/>
          <w:bCs/>
          <w:szCs w:val="21"/>
        </w:rPr>
      </w:pPr>
      <w:r w:rsidRPr="007360AC">
        <w:rPr>
          <w:rFonts w:ascii="Times New Roman" w:hAnsi="Times New Roman" w:cs="Times New Roman"/>
          <w:b/>
          <w:bCs/>
          <w:szCs w:val="21"/>
        </w:rPr>
        <w:t xml:space="preserve">50% maturity KG and GSI </w:t>
      </w:r>
      <w:r w:rsidR="00AC3D20" w:rsidRPr="007360AC">
        <w:rPr>
          <w:rFonts w:ascii="Times New Roman" w:hAnsi="Times New Roman" w:cs="Times New Roman"/>
          <w:b/>
          <w:bCs/>
          <w:szCs w:val="21"/>
        </w:rPr>
        <w:t xml:space="preserve"> </w:t>
      </w:r>
    </w:p>
    <w:p w14:paraId="7BB283AC" w14:textId="33A4E9E4" w:rsidR="00475FE2" w:rsidRPr="007360AC" w:rsidRDefault="00C2563C" w:rsidP="0012524E">
      <w:pPr>
        <w:rPr>
          <w:rFonts w:ascii="Times New Roman" w:hAnsi="Times New Roman" w:cs="Times New Roman"/>
          <w:szCs w:val="21"/>
        </w:rPr>
      </w:pPr>
      <w:r w:rsidRPr="007360AC">
        <w:rPr>
          <w:rFonts w:ascii="Times New Roman" w:hAnsi="Times New Roman" w:cs="Times New Roman"/>
          <w:szCs w:val="21"/>
        </w:rPr>
        <w:t>The 50% maturity KG showed</w:t>
      </w:r>
      <w:r w:rsidR="2F9D31F0" w:rsidRPr="007360AC">
        <w:rPr>
          <w:rFonts w:ascii="Times New Roman" w:eastAsia="Times New Roman" w:hAnsi="Times New Roman" w:cs="Times New Roman"/>
          <w:szCs w:val="21"/>
        </w:rPr>
        <w:t xml:space="preserve"> a lower trend during 2019</w:t>
      </w:r>
      <w:r w:rsidR="6791F099" w:rsidRPr="007360AC">
        <w:rPr>
          <w:rFonts w:ascii="Times New Roman" w:eastAsia="Times New Roman" w:hAnsi="Times New Roman" w:cs="Times New Roman"/>
          <w:szCs w:val="21"/>
        </w:rPr>
        <w:t>-</w:t>
      </w:r>
      <w:r w:rsidR="2F9D31F0" w:rsidRPr="007360AC">
        <w:rPr>
          <w:rFonts w:ascii="Times New Roman" w:eastAsia="Times New Roman" w:hAnsi="Times New Roman" w:cs="Times New Roman"/>
          <w:szCs w:val="21"/>
        </w:rPr>
        <w:t>2022 than during 2014</w:t>
      </w:r>
      <w:r w:rsidR="24A2229F" w:rsidRPr="007360AC">
        <w:rPr>
          <w:rFonts w:ascii="Times New Roman" w:eastAsia="Times New Roman" w:hAnsi="Times New Roman" w:cs="Times New Roman"/>
          <w:szCs w:val="21"/>
        </w:rPr>
        <w:t>-</w:t>
      </w:r>
      <w:r w:rsidR="2F9D31F0" w:rsidRPr="007360AC">
        <w:rPr>
          <w:rFonts w:ascii="Times New Roman" w:eastAsia="Times New Roman" w:hAnsi="Times New Roman" w:cs="Times New Roman"/>
          <w:szCs w:val="21"/>
        </w:rPr>
        <w:t>2018</w:t>
      </w:r>
      <w:r w:rsidRPr="007360AC">
        <w:rPr>
          <w:rFonts w:ascii="Times New Roman" w:hAnsi="Times New Roman" w:cs="Times New Roman"/>
          <w:szCs w:val="21"/>
        </w:rPr>
        <w:t xml:space="preserve">, whereas </w:t>
      </w:r>
      <w:r w:rsidR="00663F0A" w:rsidRPr="007360AC">
        <w:rPr>
          <w:rFonts w:ascii="Times New Roman" w:hAnsi="Times New Roman" w:cs="Times New Roman"/>
          <w:szCs w:val="21"/>
        </w:rPr>
        <w:t xml:space="preserve">the </w:t>
      </w:r>
      <w:r w:rsidR="00663F0A" w:rsidRPr="007360AC">
        <w:rPr>
          <w:rFonts w:ascii="Times New Roman" w:hAnsi="Times New Roman" w:cs="Times New Roman"/>
          <w:szCs w:val="21"/>
        </w:rPr>
        <w:lastRenderedPageBreak/>
        <w:t xml:space="preserve">50% maturity GSI exhibited </w:t>
      </w:r>
      <w:r w:rsidR="000B72EE" w:rsidRPr="007360AC">
        <w:rPr>
          <w:rFonts w:ascii="Times New Roman" w:hAnsi="Times New Roman" w:cs="Times New Roman"/>
          <w:szCs w:val="21"/>
        </w:rPr>
        <w:t>a relatively</w:t>
      </w:r>
      <w:r w:rsidR="00663F0A" w:rsidRPr="007360AC">
        <w:rPr>
          <w:rFonts w:ascii="Times New Roman" w:hAnsi="Times New Roman" w:cs="Times New Roman"/>
          <w:szCs w:val="21"/>
        </w:rPr>
        <w:t xml:space="preserve"> stable trend</w:t>
      </w:r>
      <w:r w:rsidR="008773E9" w:rsidRPr="007360AC">
        <w:rPr>
          <w:rFonts w:ascii="Times New Roman" w:hAnsi="Times New Roman" w:cs="Times New Roman"/>
          <w:szCs w:val="21"/>
        </w:rPr>
        <w:t xml:space="preserve"> (Fig. 5). </w:t>
      </w:r>
      <w:r w:rsidR="0096444E" w:rsidRPr="007360AC">
        <w:rPr>
          <w:rFonts w:ascii="Times New Roman" w:hAnsi="Times New Roman" w:cs="Times New Roman"/>
          <w:szCs w:val="21"/>
        </w:rPr>
        <w:t>Isu et al. (in submission) describe a declin</w:t>
      </w:r>
      <w:r w:rsidR="00903EC9" w:rsidRPr="007360AC">
        <w:rPr>
          <w:rFonts w:ascii="Times New Roman" w:hAnsi="Times New Roman" w:cs="Times New Roman"/>
          <w:szCs w:val="21"/>
        </w:rPr>
        <w:t>ing trend</w:t>
      </w:r>
      <w:r w:rsidR="0096444E" w:rsidRPr="007360AC">
        <w:rPr>
          <w:rFonts w:ascii="Times New Roman" w:hAnsi="Times New Roman" w:cs="Times New Roman"/>
          <w:szCs w:val="21"/>
        </w:rPr>
        <w:t xml:space="preserve"> in </w:t>
      </w:r>
      <w:r w:rsidR="00F63C79" w:rsidRPr="007360AC">
        <w:rPr>
          <w:rFonts w:ascii="Times New Roman" w:hAnsi="Times New Roman" w:cs="Times New Roman"/>
          <w:szCs w:val="21"/>
        </w:rPr>
        <w:t>body condition (</w:t>
      </w:r>
      <w:r w:rsidR="0096444E" w:rsidRPr="007360AC">
        <w:rPr>
          <w:rFonts w:ascii="Times New Roman" w:hAnsi="Times New Roman" w:cs="Times New Roman"/>
          <w:szCs w:val="21"/>
        </w:rPr>
        <w:t>C</w:t>
      </w:r>
      <w:r w:rsidR="00F63C79" w:rsidRPr="007360AC">
        <w:rPr>
          <w:rFonts w:ascii="Times New Roman" w:hAnsi="Times New Roman" w:cs="Times New Roman"/>
          <w:szCs w:val="21"/>
        </w:rPr>
        <w:t>ondition Factor =BW/FL</w:t>
      </w:r>
      <w:r w:rsidR="00F63C79" w:rsidRPr="007360AC">
        <w:rPr>
          <w:rFonts w:ascii="Times New Roman" w:hAnsi="Times New Roman" w:cs="Times New Roman"/>
          <w:szCs w:val="21"/>
          <w:vertAlign w:val="superscript"/>
        </w:rPr>
        <w:t>3</w:t>
      </w:r>
      <w:r w:rsidR="00F63C79" w:rsidRPr="007360AC">
        <w:rPr>
          <w:rFonts w:ascii="Times New Roman" w:hAnsi="Times New Roman" w:cs="Times New Roman"/>
          <w:szCs w:val="21"/>
        </w:rPr>
        <w:t>)</w:t>
      </w:r>
      <w:r w:rsidR="0096444E" w:rsidRPr="007360AC">
        <w:rPr>
          <w:rFonts w:ascii="Times New Roman" w:hAnsi="Times New Roman" w:cs="Times New Roman"/>
          <w:szCs w:val="21"/>
        </w:rPr>
        <w:t xml:space="preserve"> in spawners </w:t>
      </w:r>
      <w:r w:rsidR="002C1D4E" w:rsidRPr="007360AC">
        <w:rPr>
          <w:rFonts w:ascii="Times New Roman" w:hAnsi="Times New Roman" w:cs="Times New Roman"/>
          <w:szCs w:val="21"/>
        </w:rPr>
        <w:t xml:space="preserve">around </w:t>
      </w:r>
      <w:r w:rsidR="0096444E" w:rsidRPr="007360AC">
        <w:rPr>
          <w:rFonts w:ascii="Times New Roman" w:hAnsi="Times New Roman" w:cs="Times New Roman"/>
          <w:szCs w:val="21"/>
        </w:rPr>
        <w:t>the waters the Izu Islands since around 201</w:t>
      </w:r>
      <w:r w:rsidR="00663F0A" w:rsidRPr="007360AC">
        <w:rPr>
          <w:rFonts w:ascii="Times New Roman" w:hAnsi="Times New Roman" w:cs="Times New Roman"/>
          <w:szCs w:val="21"/>
        </w:rPr>
        <w:t>6</w:t>
      </w:r>
      <w:r w:rsidR="0096444E" w:rsidRPr="007360AC">
        <w:rPr>
          <w:rFonts w:ascii="Times New Roman" w:hAnsi="Times New Roman" w:cs="Times New Roman"/>
          <w:szCs w:val="21"/>
        </w:rPr>
        <w:t xml:space="preserve">. </w:t>
      </w:r>
      <w:r w:rsidR="00CE10BA" w:rsidRPr="007360AC">
        <w:rPr>
          <w:rFonts w:ascii="Times New Roman" w:hAnsi="Times New Roman" w:cs="Times New Roman"/>
          <w:szCs w:val="21"/>
        </w:rPr>
        <w:t xml:space="preserve">A decrease in body condition </w:t>
      </w:r>
      <w:r w:rsidR="002C1D4E" w:rsidRPr="007360AC">
        <w:rPr>
          <w:rFonts w:ascii="Times New Roman" w:hAnsi="Times New Roman" w:cs="Times New Roman"/>
          <w:szCs w:val="21"/>
        </w:rPr>
        <w:t>reflects</w:t>
      </w:r>
      <w:r w:rsidR="00CE10BA" w:rsidRPr="007360AC">
        <w:rPr>
          <w:rFonts w:ascii="Times New Roman" w:hAnsi="Times New Roman" w:cs="Times New Roman"/>
          <w:szCs w:val="21"/>
        </w:rPr>
        <w:t xml:space="preserve"> a </w:t>
      </w:r>
      <w:r w:rsidR="002C1D4E" w:rsidRPr="007360AC">
        <w:rPr>
          <w:rFonts w:ascii="Times New Roman" w:hAnsi="Times New Roman" w:cs="Times New Roman"/>
          <w:szCs w:val="21"/>
        </w:rPr>
        <w:t xml:space="preserve">reduction </w:t>
      </w:r>
      <w:r w:rsidR="00CE10BA" w:rsidRPr="007360AC">
        <w:rPr>
          <w:rFonts w:ascii="Times New Roman" w:hAnsi="Times New Roman" w:cs="Times New Roman"/>
          <w:szCs w:val="21"/>
        </w:rPr>
        <w:t xml:space="preserve">in BW </w:t>
      </w:r>
      <w:r w:rsidR="0019439E" w:rsidRPr="007360AC">
        <w:rPr>
          <w:rFonts w:ascii="Times New Roman" w:hAnsi="Times New Roman" w:cs="Times New Roman"/>
          <w:szCs w:val="21"/>
        </w:rPr>
        <w:t xml:space="preserve">relative </w:t>
      </w:r>
      <w:r w:rsidR="00CE10BA" w:rsidRPr="007360AC">
        <w:rPr>
          <w:rFonts w:ascii="Times New Roman" w:hAnsi="Times New Roman" w:cs="Times New Roman"/>
          <w:szCs w:val="21"/>
        </w:rPr>
        <w:t>to FL</w:t>
      </w:r>
      <w:r w:rsidR="00CE10BA" w:rsidRPr="007360AC">
        <w:rPr>
          <w:rFonts w:ascii="Times New Roman" w:hAnsi="Times New Roman" w:cs="Times New Roman"/>
          <w:szCs w:val="21"/>
          <w:vertAlign w:val="superscript"/>
        </w:rPr>
        <w:t>3</w:t>
      </w:r>
      <w:r w:rsidR="0019439E" w:rsidRPr="007360AC">
        <w:rPr>
          <w:rFonts w:ascii="Times New Roman" w:hAnsi="Times New Roman" w:cs="Times New Roman"/>
          <w:szCs w:val="21"/>
        </w:rPr>
        <w:t>.</w:t>
      </w:r>
      <w:r w:rsidR="00CE10BA" w:rsidRPr="007360AC">
        <w:rPr>
          <w:rFonts w:ascii="Times New Roman" w:hAnsi="Times New Roman" w:cs="Times New Roman"/>
          <w:szCs w:val="21"/>
        </w:rPr>
        <w:t xml:space="preserve"> </w:t>
      </w:r>
      <w:r w:rsidR="0019439E" w:rsidRPr="007360AC">
        <w:rPr>
          <w:rFonts w:ascii="Times New Roman" w:hAnsi="Times New Roman" w:cs="Times New Roman"/>
          <w:szCs w:val="21"/>
        </w:rPr>
        <w:t xml:space="preserve">Therefore, </w:t>
      </w:r>
      <w:r w:rsidR="002C1D4E" w:rsidRPr="007360AC">
        <w:rPr>
          <w:rFonts w:ascii="Times New Roman" w:hAnsi="Times New Roman" w:cs="Times New Roman"/>
          <w:szCs w:val="21"/>
        </w:rPr>
        <w:t>KG</w:t>
      </w:r>
      <w:r w:rsidR="0019439E" w:rsidRPr="007360AC">
        <w:rPr>
          <w:rFonts w:ascii="Times New Roman" w:hAnsi="Times New Roman" w:cs="Times New Roman"/>
          <w:szCs w:val="21"/>
        </w:rPr>
        <w:t>, whose denominator (i.e. FL</w:t>
      </w:r>
      <w:r w:rsidR="0019439E" w:rsidRPr="007360AC">
        <w:rPr>
          <w:rFonts w:ascii="Times New Roman" w:hAnsi="Times New Roman" w:cs="Times New Roman"/>
          <w:szCs w:val="21"/>
          <w:vertAlign w:val="superscript"/>
        </w:rPr>
        <w:t>3</w:t>
      </w:r>
      <w:r w:rsidR="0019439E" w:rsidRPr="007360AC">
        <w:rPr>
          <w:rFonts w:ascii="Times New Roman" w:hAnsi="Times New Roman" w:cs="Times New Roman"/>
          <w:szCs w:val="21"/>
        </w:rPr>
        <w:t>) depends solely on FL, tended to decrease with decreasing CF, while GSI, whose denominator (i.e. BW-GW) which</w:t>
      </w:r>
      <w:r w:rsidR="00542D0A" w:rsidRPr="007360AC">
        <w:rPr>
          <w:rFonts w:ascii="Times New Roman" w:hAnsi="Times New Roman" w:cs="Times New Roman"/>
          <w:szCs w:val="21"/>
        </w:rPr>
        <w:t xml:space="preserve"> is</w:t>
      </w:r>
      <w:r w:rsidR="0019439E" w:rsidRPr="007360AC">
        <w:rPr>
          <w:rFonts w:ascii="Times New Roman" w:hAnsi="Times New Roman" w:cs="Times New Roman"/>
          <w:szCs w:val="21"/>
        </w:rPr>
        <w:t xml:space="preserve"> influenced by both FL and body condition, </w:t>
      </w:r>
      <w:r w:rsidR="006A2973" w:rsidRPr="007360AC">
        <w:rPr>
          <w:rFonts w:ascii="Times New Roman" w:hAnsi="Times New Roman" w:cs="Times New Roman"/>
          <w:szCs w:val="21"/>
        </w:rPr>
        <w:t xml:space="preserve">tended to be </w:t>
      </w:r>
      <w:r w:rsidR="0019439E" w:rsidRPr="007360AC">
        <w:rPr>
          <w:rFonts w:ascii="Times New Roman" w:hAnsi="Times New Roman" w:cs="Times New Roman"/>
          <w:szCs w:val="21"/>
        </w:rPr>
        <w:t>stable</w:t>
      </w:r>
      <w:r w:rsidR="00CE10BA" w:rsidRPr="007360AC">
        <w:rPr>
          <w:rFonts w:ascii="Times New Roman" w:hAnsi="Times New Roman" w:cs="Times New Roman"/>
          <w:szCs w:val="21"/>
        </w:rPr>
        <w:t>.</w:t>
      </w:r>
    </w:p>
    <w:p w14:paraId="035D83D8" w14:textId="794D5633" w:rsidR="00023B4B" w:rsidRPr="007360AC" w:rsidRDefault="00EB66EA" w:rsidP="0012524E">
      <w:pPr>
        <w:ind w:firstLineChars="100" w:firstLine="210"/>
        <w:rPr>
          <w:rFonts w:ascii="Times New Roman" w:hAnsi="Times New Roman" w:cs="Times New Roman"/>
          <w:szCs w:val="21"/>
        </w:rPr>
      </w:pPr>
      <w:r w:rsidRPr="007360AC">
        <w:rPr>
          <w:rFonts w:ascii="Times New Roman" w:hAnsi="Times New Roman" w:cs="Times New Roman"/>
          <w:szCs w:val="21"/>
        </w:rPr>
        <w:t xml:space="preserve"> </w:t>
      </w:r>
      <w:r w:rsidR="003A4C8D" w:rsidRPr="007360AC">
        <w:rPr>
          <w:rFonts w:ascii="Times New Roman" w:hAnsi="Times New Roman" w:cs="Times New Roman"/>
          <w:szCs w:val="21"/>
        </w:rPr>
        <w:t>Since the 50% maturity GSI exhibits smaller annual variation than the 50% maturity KG</w:t>
      </w:r>
      <w:r w:rsidR="00685087" w:rsidRPr="007360AC">
        <w:rPr>
          <w:rFonts w:ascii="Times New Roman" w:hAnsi="Times New Roman" w:cs="Times New Roman"/>
          <w:szCs w:val="21"/>
        </w:rPr>
        <w:t xml:space="preserve"> (Fig. 5)</w:t>
      </w:r>
      <w:r w:rsidR="003A4C8D" w:rsidRPr="007360AC">
        <w:rPr>
          <w:rFonts w:ascii="Times New Roman" w:hAnsi="Times New Roman" w:cs="Times New Roman"/>
          <w:szCs w:val="21"/>
        </w:rPr>
        <w:t xml:space="preserve">, it is considered </w:t>
      </w:r>
      <w:r w:rsidR="0031143A" w:rsidRPr="007360AC">
        <w:rPr>
          <w:rFonts w:ascii="Times New Roman" w:hAnsi="Times New Roman" w:cs="Times New Roman"/>
          <w:szCs w:val="21"/>
        </w:rPr>
        <w:t xml:space="preserve">that GSI is </w:t>
      </w:r>
      <w:r w:rsidR="003A4C8D" w:rsidRPr="007360AC">
        <w:rPr>
          <w:rFonts w:ascii="Times New Roman" w:hAnsi="Times New Roman" w:cs="Times New Roman"/>
          <w:szCs w:val="21"/>
        </w:rPr>
        <w:t xml:space="preserve">more appropriate maturity criterion to use across years with differing growth and body condition. </w:t>
      </w:r>
      <w:r w:rsidR="00475FE2" w:rsidRPr="007360AC">
        <w:rPr>
          <w:rFonts w:ascii="Times New Roman" w:hAnsi="Times New Roman" w:cs="Times New Roman"/>
          <w:szCs w:val="21"/>
        </w:rPr>
        <w:t>T</w:t>
      </w:r>
      <w:r w:rsidRPr="007360AC">
        <w:rPr>
          <w:rFonts w:ascii="Times New Roman" w:hAnsi="Times New Roman" w:cs="Times New Roman"/>
          <w:szCs w:val="21"/>
        </w:rPr>
        <w:t xml:space="preserve">he 50% maturity GSI </w:t>
      </w:r>
      <w:r w:rsidR="00475FE2" w:rsidRPr="007360AC">
        <w:rPr>
          <w:rFonts w:ascii="Times New Roman" w:hAnsi="Times New Roman" w:cs="Times New Roman"/>
          <w:szCs w:val="21"/>
        </w:rPr>
        <w:t>ranged from</w:t>
      </w:r>
      <w:r w:rsidR="00F66ABB" w:rsidRPr="007360AC">
        <w:rPr>
          <w:rFonts w:ascii="Times New Roman" w:hAnsi="Times New Roman" w:cs="Times New Roman"/>
          <w:szCs w:val="21"/>
        </w:rPr>
        <w:t xml:space="preserve"> </w:t>
      </w:r>
      <w:r w:rsidRPr="007360AC">
        <w:rPr>
          <w:rFonts w:ascii="Times New Roman" w:hAnsi="Times New Roman" w:cs="Times New Roman"/>
          <w:szCs w:val="21"/>
        </w:rPr>
        <w:t>1.6</w:t>
      </w:r>
      <w:r w:rsidR="00A37923" w:rsidRPr="007360AC">
        <w:rPr>
          <w:rFonts w:ascii="Times New Roman" w:hAnsi="Times New Roman" w:cs="Times New Roman"/>
          <w:szCs w:val="21"/>
        </w:rPr>
        <w:t>-</w:t>
      </w:r>
      <w:r w:rsidRPr="007360AC">
        <w:rPr>
          <w:rFonts w:ascii="Times New Roman" w:hAnsi="Times New Roman" w:cs="Times New Roman"/>
          <w:szCs w:val="21"/>
        </w:rPr>
        <w:t xml:space="preserve">1.8 in </w:t>
      </w:r>
      <w:r w:rsidR="002207CB" w:rsidRPr="007360AC">
        <w:rPr>
          <w:rFonts w:ascii="Times New Roman" w:hAnsi="Times New Roman" w:cs="Times New Roman"/>
          <w:szCs w:val="21"/>
        </w:rPr>
        <w:t>2014-2023 and</w:t>
      </w:r>
      <w:r w:rsidRPr="007360AC">
        <w:rPr>
          <w:rFonts w:ascii="Times New Roman" w:hAnsi="Times New Roman" w:cs="Times New Roman"/>
          <w:szCs w:val="21"/>
        </w:rPr>
        <w:t xml:space="preserve"> </w:t>
      </w:r>
      <w:r w:rsidR="00475FE2" w:rsidRPr="007360AC">
        <w:rPr>
          <w:rFonts w:ascii="Times New Roman" w:hAnsi="Times New Roman" w:cs="Times New Roman"/>
          <w:szCs w:val="21"/>
        </w:rPr>
        <w:t xml:space="preserve">was </w:t>
      </w:r>
      <w:r w:rsidRPr="007360AC">
        <w:rPr>
          <w:rFonts w:ascii="Times New Roman" w:hAnsi="Times New Roman" w:cs="Times New Roman"/>
          <w:szCs w:val="21"/>
        </w:rPr>
        <w:t xml:space="preserve">1.6 </w:t>
      </w:r>
      <w:r w:rsidR="00F66ABB" w:rsidRPr="007360AC">
        <w:rPr>
          <w:rFonts w:ascii="Times New Roman" w:hAnsi="Times New Roman" w:cs="Times New Roman"/>
          <w:szCs w:val="21"/>
        </w:rPr>
        <w:t>in the 2013-2023 integrated version</w:t>
      </w:r>
      <w:r w:rsidRPr="007360AC">
        <w:rPr>
          <w:rFonts w:ascii="Times New Roman" w:hAnsi="Times New Roman" w:cs="Times New Roman"/>
          <w:szCs w:val="21"/>
        </w:rPr>
        <w:t xml:space="preserve"> (Fig. 5).</w:t>
      </w:r>
      <w:r w:rsidR="002207CB" w:rsidRPr="007360AC">
        <w:rPr>
          <w:rFonts w:ascii="Times New Roman" w:hAnsi="Times New Roman" w:cs="Times New Roman"/>
          <w:szCs w:val="21"/>
        </w:rPr>
        <w:t xml:space="preserve"> </w:t>
      </w:r>
      <w:r w:rsidR="00023B4B" w:rsidRPr="007360AC">
        <w:rPr>
          <w:rFonts w:ascii="Times New Roman" w:hAnsi="Times New Roman" w:cs="Times New Roman"/>
          <w:szCs w:val="21"/>
        </w:rPr>
        <w:t xml:space="preserve">Therefore, it is considered appropriate to use </w:t>
      </w:r>
      <w:r w:rsidR="007303CF" w:rsidRPr="007360AC">
        <w:rPr>
          <w:rFonts w:ascii="Times New Roman" w:hAnsi="Times New Roman" w:cs="Times New Roman"/>
          <w:szCs w:val="21"/>
        </w:rPr>
        <w:t xml:space="preserve">a </w:t>
      </w:r>
      <w:r w:rsidR="00023B4B" w:rsidRPr="007360AC">
        <w:rPr>
          <w:rFonts w:ascii="Times New Roman" w:hAnsi="Times New Roman" w:cs="Times New Roman"/>
          <w:szCs w:val="21"/>
        </w:rPr>
        <w:t xml:space="preserve">GSI </w:t>
      </w:r>
      <w:r w:rsidR="007303CF" w:rsidRPr="007360AC">
        <w:rPr>
          <w:rFonts w:ascii="Times New Roman" w:hAnsi="Times New Roman" w:cs="Times New Roman"/>
          <w:szCs w:val="21"/>
        </w:rPr>
        <w:t>of</w:t>
      </w:r>
      <w:r w:rsidR="00023B4B" w:rsidRPr="007360AC">
        <w:rPr>
          <w:rFonts w:ascii="Times New Roman" w:hAnsi="Times New Roman" w:cs="Times New Roman"/>
          <w:szCs w:val="21"/>
        </w:rPr>
        <w:t xml:space="preserve"> 1.6 as the maturity criterion, classifying individuals with GSI ≥ 1.6 as mature and those with GSI &lt; 1.6 as immature.</w:t>
      </w:r>
    </w:p>
    <w:p w14:paraId="5310DFFC" w14:textId="77777777" w:rsidR="005E76F8" w:rsidRPr="007360AC" w:rsidRDefault="005E76F8" w:rsidP="00023B4B">
      <w:pPr>
        <w:ind w:leftChars="50" w:left="105" w:firstLineChars="50" w:firstLine="105"/>
        <w:rPr>
          <w:rFonts w:ascii="Times New Roman" w:hAnsi="Times New Roman" w:cs="Times New Roman"/>
          <w:szCs w:val="21"/>
        </w:rPr>
      </w:pPr>
    </w:p>
    <w:p w14:paraId="0F5F9740" w14:textId="18267F1C" w:rsidR="009F3EF6" w:rsidRPr="007360AC" w:rsidRDefault="009F3EF6" w:rsidP="0012524E">
      <w:pPr>
        <w:rPr>
          <w:rFonts w:ascii="Times New Roman" w:hAnsi="Times New Roman" w:cs="Times New Roman"/>
          <w:b/>
          <w:bCs/>
          <w:szCs w:val="21"/>
        </w:rPr>
      </w:pPr>
      <w:r w:rsidRPr="007360AC">
        <w:rPr>
          <w:rFonts w:ascii="Times New Roman" w:hAnsi="Times New Roman" w:cs="Times New Roman"/>
          <w:b/>
          <w:bCs/>
          <w:szCs w:val="21"/>
        </w:rPr>
        <w:t>Limits of the 50% maturation criterion</w:t>
      </w:r>
    </w:p>
    <w:p w14:paraId="6F2AED61" w14:textId="745C10E2" w:rsidR="00AC3D20" w:rsidRPr="007360AC" w:rsidRDefault="738AE1C6" w:rsidP="102E862F">
      <w:pPr>
        <w:ind w:firstLineChars="100" w:firstLine="210"/>
        <w:rPr>
          <w:rFonts w:ascii="Times New Roman" w:hAnsi="Times New Roman" w:cs="Times New Roman"/>
          <w:szCs w:val="21"/>
        </w:rPr>
      </w:pPr>
      <w:r w:rsidRPr="007360AC">
        <w:rPr>
          <w:rFonts w:ascii="Times New Roman" w:hAnsi="Times New Roman" w:cs="Times New Roman"/>
          <w:szCs w:val="21"/>
        </w:rPr>
        <w:t xml:space="preserve">Individuals with </w:t>
      </w:r>
      <w:r w:rsidR="155C6D03" w:rsidRPr="007360AC">
        <w:rPr>
          <w:rFonts w:ascii="Times New Roman" w:hAnsi="Times New Roman" w:cs="Times New Roman"/>
          <w:szCs w:val="21"/>
        </w:rPr>
        <w:t xml:space="preserve">GSI values below 1.6 </w:t>
      </w:r>
      <w:r w:rsidRPr="007360AC">
        <w:rPr>
          <w:rFonts w:ascii="Times New Roman" w:hAnsi="Times New Roman" w:cs="Times New Roman"/>
          <w:szCs w:val="21"/>
        </w:rPr>
        <w:t xml:space="preserve">were </w:t>
      </w:r>
      <w:r w:rsidR="155C6D03" w:rsidRPr="007360AC">
        <w:rPr>
          <w:rFonts w:ascii="Times New Roman" w:hAnsi="Times New Roman" w:cs="Times New Roman"/>
          <w:szCs w:val="21"/>
        </w:rPr>
        <w:t xml:space="preserve">also observed </w:t>
      </w:r>
      <w:r w:rsidRPr="007360AC">
        <w:rPr>
          <w:rFonts w:ascii="Times New Roman" w:hAnsi="Times New Roman" w:cs="Times New Roman"/>
          <w:szCs w:val="21"/>
        </w:rPr>
        <w:t>in</w:t>
      </w:r>
      <w:r w:rsidR="155C6D03" w:rsidRPr="007360AC">
        <w:rPr>
          <w:rFonts w:ascii="Times New Roman" w:hAnsi="Times New Roman" w:cs="Times New Roman"/>
          <w:szCs w:val="21"/>
        </w:rPr>
        <w:t xml:space="preserve"> regressing and resting stages (</w:t>
      </w:r>
      <w:r w:rsidR="00F0947B" w:rsidRPr="007360AC">
        <w:rPr>
          <w:rFonts w:ascii="Times New Roman" w:hAnsi="Times New Roman" w:cs="Times New Roman"/>
          <w:szCs w:val="21"/>
        </w:rPr>
        <w:t>“</w:t>
      </w:r>
      <w:r w:rsidR="1B89E304" w:rsidRPr="007360AC">
        <w:rPr>
          <w:rFonts w:ascii="Times New Roman" w:hAnsi="Times New Roman" w:cs="Times New Roman"/>
          <w:szCs w:val="21"/>
        </w:rPr>
        <w:t xml:space="preserve">&lt;50% </w:t>
      </w:r>
      <w:proofErr w:type="spellStart"/>
      <w:r w:rsidR="1B89E304" w:rsidRPr="007360AC">
        <w:rPr>
          <w:rFonts w:ascii="Times New Roman" w:hAnsi="Times New Roman" w:cs="Times New Roman"/>
          <w:szCs w:val="21"/>
        </w:rPr>
        <w:t>yolked</w:t>
      </w:r>
      <w:proofErr w:type="spellEnd"/>
      <w:r w:rsidR="1B89E304" w:rsidRPr="007360AC">
        <w:rPr>
          <w:rFonts w:ascii="Times New Roman" w:hAnsi="Times New Roman" w:cs="Times New Roman"/>
          <w:szCs w:val="21"/>
        </w:rPr>
        <w:t xml:space="preserve"> oocytes regressing</w:t>
      </w:r>
      <w:r w:rsidR="00F0947B" w:rsidRPr="007360AC">
        <w:rPr>
          <w:rFonts w:ascii="Times New Roman" w:hAnsi="Times New Roman" w:cs="Times New Roman"/>
          <w:szCs w:val="21"/>
        </w:rPr>
        <w:t>”</w:t>
      </w:r>
      <w:r w:rsidR="155C6D03" w:rsidRPr="007360AC">
        <w:rPr>
          <w:rFonts w:ascii="Times New Roman" w:hAnsi="Times New Roman" w:cs="Times New Roman"/>
          <w:szCs w:val="21"/>
        </w:rPr>
        <w:t xml:space="preserve">, </w:t>
      </w:r>
      <w:r w:rsidR="00F0947B" w:rsidRPr="007360AC">
        <w:rPr>
          <w:rFonts w:ascii="Times New Roman" w:hAnsi="Times New Roman" w:cs="Times New Roman"/>
          <w:szCs w:val="21"/>
        </w:rPr>
        <w:t>“</w:t>
      </w:r>
      <w:r w:rsidR="1B89E304" w:rsidRPr="007360AC">
        <w:rPr>
          <w:rFonts w:ascii="Times New Roman" w:hAnsi="Times New Roman" w:cs="Times New Roman"/>
          <w:szCs w:val="21"/>
        </w:rPr>
        <w:t xml:space="preserve">&gt;=50% </w:t>
      </w:r>
      <w:proofErr w:type="spellStart"/>
      <w:r w:rsidR="1B89E304" w:rsidRPr="007360AC">
        <w:rPr>
          <w:rFonts w:ascii="Times New Roman" w:hAnsi="Times New Roman" w:cs="Times New Roman"/>
          <w:szCs w:val="21"/>
        </w:rPr>
        <w:t>yolked</w:t>
      </w:r>
      <w:proofErr w:type="spellEnd"/>
      <w:r w:rsidR="1B89E304" w:rsidRPr="007360AC">
        <w:rPr>
          <w:rFonts w:ascii="Times New Roman" w:hAnsi="Times New Roman" w:cs="Times New Roman"/>
          <w:szCs w:val="21"/>
        </w:rPr>
        <w:t xml:space="preserve"> oocytes regressing</w:t>
      </w:r>
      <w:r w:rsidR="00F0947B" w:rsidRPr="007360AC">
        <w:rPr>
          <w:rFonts w:ascii="Times New Roman" w:hAnsi="Times New Roman" w:cs="Times New Roman"/>
          <w:szCs w:val="21"/>
        </w:rPr>
        <w:t>”</w:t>
      </w:r>
      <w:r w:rsidR="155C6D03" w:rsidRPr="007360AC">
        <w:rPr>
          <w:rFonts w:ascii="Times New Roman" w:hAnsi="Times New Roman" w:cs="Times New Roman"/>
          <w:szCs w:val="21"/>
        </w:rPr>
        <w:t xml:space="preserve">, </w:t>
      </w:r>
      <w:r w:rsidR="00F0947B" w:rsidRPr="007360AC">
        <w:rPr>
          <w:rFonts w:ascii="Times New Roman" w:hAnsi="Times New Roman" w:cs="Times New Roman"/>
          <w:szCs w:val="21"/>
        </w:rPr>
        <w:t>“</w:t>
      </w:r>
      <w:r w:rsidR="1B89E304" w:rsidRPr="007360AC">
        <w:rPr>
          <w:rFonts w:ascii="Times New Roman" w:hAnsi="Times New Roman" w:cs="Times New Roman"/>
          <w:szCs w:val="21"/>
        </w:rPr>
        <w:t xml:space="preserve">spent with </w:t>
      </w:r>
      <w:proofErr w:type="spellStart"/>
      <w:r w:rsidR="1B89E304" w:rsidRPr="007360AC">
        <w:rPr>
          <w:rFonts w:ascii="Times New Roman" w:hAnsi="Times New Roman" w:cs="Times New Roman"/>
          <w:szCs w:val="21"/>
        </w:rPr>
        <w:t>unyolked</w:t>
      </w:r>
      <w:proofErr w:type="spellEnd"/>
      <w:r w:rsidR="1B89E304" w:rsidRPr="007360AC">
        <w:rPr>
          <w:rFonts w:ascii="Times New Roman" w:hAnsi="Times New Roman" w:cs="Times New Roman"/>
          <w:szCs w:val="21"/>
        </w:rPr>
        <w:t xml:space="preserve"> oocytes</w:t>
      </w:r>
      <w:r w:rsidR="00F0947B" w:rsidRPr="007360AC">
        <w:rPr>
          <w:rFonts w:ascii="Times New Roman" w:hAnsi="Times New Roman" w:cs="Times New Roman"/>
          <w:szCs w:val="21"/>
        </w:rPr>
        <w:t>”</w:t>
      </w:r>
      <w:r w:rsidRPr="007360AC">
        <w:rPr>
          <w:rFonts w:ascii="Times New Roman" w:hAnsi="Times New Roman" w:cs="Times New Roman"/>
          <w:szCs w:val="21"/>
        </w:rPr>
        <w:t>) (</w:t>
      </w:r>
      <w:r w:rsidR="155C6D03" w:rsidRPr="007360AC">
        <w:rPr>
          <w:rFonts w:ascii="Times New Roman" w:hAnsi="Times New Roman" w:cs="Times New Roman"/>
          <w:szCs w:val="21"/>
        </w:rPr>
        <w:t xml:space="preserve">Fig. 2). </w:t>
      </w:r>
      <w:r w:rsidR="403F8230" w:rsidRPr="007360AC">
        <w:rPr>
          <w:rFonts w:ascii="Times New Roman" w:hAnsi="Times New Roman" w:cs="Times New Roman"/>
          <w:szCs w:val="21"/>
        </w:rPr>
        <w:t xml:space="preserve">Therefore, even using the maturity criterion of a GSI of 1.6, it is impossible to correctly identify individuals </w:t>
      </w:r>
      <w:r w:rsidR="619CAEAF" w:rsidRPr="007360AC">
        <w:rPr>
          <w:rFonts w:ascii="Times New Roman" w:hAnsi="Times New Roman" w:cs="Times New Roman"/>
          <w:szCs w:val="21"/>
        </w:rPr>
        <w:t xml:space="preserve">after spawning </w:t>
      </w:r>
      <w:r w:rsidR="403F8230" w:rsidRPr="007360AC">
        <w:rPr>
          <w:rFonts w:ascii="Times New Roman" w:hAnsi="Times New Roman" w:cs="Times New Roman"/>
          <w:szCs w:val="21"/>
        </w:rPr>
        <w:t>with a GSI lower than 1.6 as mature.</w:t>
      </w:r>
      <w:r w:rsidR="7F83B8F2" w:rsidRPr="007360AC">
        <w:rPr>
          <w:rFonts w:ascii="Times New Roman" w:hAnsi="Times New Roman" w:cs="Times New Roman"/>
          <w:szCs w:val="21"/>
        </w:rPr>
        <w:t xml:space="preserve"> However, in estimating MAA, it is desirable to use samples from the </w:t>
      </w:r>
      <w:r w:rsidR="300A2BF8" w:rsidRPr="007360AC">
        <w:rPr>
          <w:rFonts w:ascii="Times New Roman" w:hAnsi="Times New Roman" w:cs="Times New Roman"/>
          <w:szCs w:val="21"/>
        </w:rPr>
        <w:t xml:space="preserve">peak of </w:t>
      </w:r>
      <w:r w:rsidR="7F83B8F2" w:rsidRPr="007360AC">
        <w:rPr>
          <w:rFonts w:ascii="Times New Roman" w:hAnsi="Times New Roman" w:cs="Times New Roman"/>
          <w:szCs w:val="21"/>
        </w:rPr>
        <w:t>the spawning season</w:t>
      </w:r>
      <w:r w:rsidR="7957C28F" w:rsidRPr="007360AC">
        <w:rPr>
          <w:rFonts w:ascii="Times New Roman" w:hAnsi="Times New Roman" w:cs="Times New Roman"/>
          <w:szCs w:val="21"/>
        </w:rPr>
        <w:t xml:space="preserve"> (such as </w:t>
      </w:r>
      <w:r w:rsidR="7957C28F" w:rsidRPr="007360AC">
        <w:rPr>
          <w:rFonts w:ascii="Times New Roman" w:eastAsia="Century" w:hAnsi="Times New Roman" w:cs="Times New Roman"/>
          <w:szCs w:val="21"/>
        </w:rPr>
        <w:t>the peak period of the monthly proportion of mature individuals)</w:t>
      </w:r>
      <w:r w:rsidR="7F83B8F2" w:rsidRPr="007360AC">
        <w:rPr>
          <w:rFonts w:ascii="Times New Roman" w:hAnsi="Times New Roman" w:cs="Times New Roman"/>
          <w:szCs w:val="21"/>
        </w:rPr>
        <w:t xml:space="preserve">, before the emergence of post-spawning individuals, to avoid </w:t>
      </w:r>
      <w:r w:rsidR="6A3F33C8" w:rsidRPr="007360AC">
        <w:rPr>
          <w:rFonts w:ascii="Times New Roman" w:hAnsi="Times New Roman" w:cs="Times New Roman"/>
          <w:szCs w:val="21"/>
        </w:rPr>
        <w:t>underestimating</w:t>
      </w:r>
      <w:r w:rsidR="7F83B8F2" w:rsidRPr="007360AC">
        <w:rPr>
          <w:rFonts w:ascii="Times New Roman" w:hAnsi="Times New Roman" w:cs="Times New Roman"/>
          <w:szCs w:val="21"/>
        </w:rPr>
        <w:t xml:space="preserve"> MAA, so the </w:t>
      </w:r>
      <w:r w:rsidR="6A3F33C8" w:rsidRPr="007360AC">
        <w:rPr>
          <w:rFonts w:ascii="Times New Roman" w:hAnsi="Times New Roman" w:cs="Times New Roman"/>
          <w:szCs w:val="21"/>
        </w:rPr>
        <w:t xml:space="preserve">impact of the </w:t>
      </w:r>
      <w:proofErr w:type="gramStart"/>
      <w:r w:rsidR="00EE52C4" w:rsidRPr="007360AC">
        <w:rPr>
          <w:rFonts w:ascii="Times New Roman" w:hAnsi="Times New Roman" w:cs="Times New Roman"/>
          <w:szCs w:val="21"/>
        </w:rPr>
        <w:t xml:space="preserve">aforementioned </w:t>
      </w:r>
      <w:r w:rsidR="7F83B8F2" w:rsidRPr="007360AC">
        <w:rPr>
          <w:rFonts w:ascii="Times New Roman" w:hAnsi="Times New Roman" w:cs="Times New Roman"/>
          <w:szCs w:val="21"/>
        </w:rPr>
        <w:t>problem</w:t>
      </w:r>
      <w:proofErr w:type="gramEnd"/>
      <w:r w:rsidR="7F83B8F2" w:rsidRPr="007360AC">
        <w:rPr>
          <w:rFonts w:ascii="Times New Roman" w:hAnsi="Times New Roman" w:cs="Times New Roman"/>
          <w:szCs w:val="21"/>
        </w:rPr>
        <w:t xml:space="preserve"> </w:t>
      </w:r>
      <w:r w:rsidR="007506AE" w:rsidRPr="007360AC">
        <w:rPr>
          <w:rFonts w:ascii="Times New Roman" w:hAnsi="Times New Roman" w:cs="Times New Roman"/>
          <w:szCs w:val="21"/>
        </w:rPr>
        <w:t>can be evaded</w:t>
      </w:r>
      <w:r w:rsidR="6A3F33C8" w:rsidRPr="007360AC">
        <w:rPr>
          <w:rFonts w:ascii="Times New Roman" w:hAnsi="Times New Roman" w:cs="Times New Roman"/>
          <w:szCs w:val="21"/>
        </w:rPr>
        <w:t>.</w:t>
      </w:r>
    </w:p>
    <w:p w14:paraId="63D5DD77" w14:textId="48DE9C11" w:rsidR="001D70AA" w:rsidRPr="00316DA7" w:rsidRDefault="001D70AA" w:rsidP="001D70AA">
      <w:pPr>
        <w:rPr>
          <w:rFonts w:ascii="Times New Roman" w:hAnsi="Times New Roman" w:cs="Times New Roman"/>
          <w:szCs w:val="21"/>
        </w:rPr>
      </w:pPr>
    </w:p>
    <w:p w14:paraId="4640CD91" w14:textId="6674DABF" w:rsidR="000423CF" w:rsidRPr="007360AC" w:rsidRDefault="000423CF" w:rsidP="001D70AA">
      <w:pPr>
        <w:rPr>
          <w:rFonts w:ascii="Times New Roman" w:hAnsi="Times New Roman" w:cs="Times New Roman"/>
          <w:b/>
          <w:bCs/>
          <w:szCs w:val="21"/>
        </w:rPr>
      </w:pPr>
      <w:r w:rsidRPr="007360AC">
        <w:rPr>
          <w:rFonts w:ascii="Times New Roman" w:hAnsi="Times New Roman" w:cs="Times New Roman"/>
          <w:b/>
          <w:bCs/>
          <w:szCs w:val="21"/>
        </w:rPr>
        <w:t>Conclusion</w:t>
      </w:r>
    </w:p>
    <w:p w14:paraId="5CF73C76" w14:textId="5510527F" w:rsidR="0042703D" w:rsidRPr="007360AC" w:rsidRDefault="000423CF" w:rsidP="0042703D">
      <w:pPr>
        <w:rPr>
          <w:rFonts w:ascii="Times New Roman" w:hAnsi="Times New Roman" w:cs="Times New Roman"/>
          <w:szCs w:val="21"/>
        </w:rPr>
      </w:pPr>
      <w:r w:rsidRPr="007360AC">
        <w:rPr>
          <w:rFonts w:ascii="Times New Roman" w:hAnsi="Times New Roman" w:cs="Times New Roman"/>
          <w:szCs w:val="21"/>
        </w:rPr>
        <w:t xml:space="preserve">Maturity criterion is a fundamental component to </w:t>
      </w:r>
      <w:r w:rsidR="0094504E" w:rsidRPr="007360AC">
        <w:rPr>
          <w:rFonts w:ascii="Times New Roman" w:hAnsi="Times New Roman" w:cs="Times New Roman"/>
          <w:szCs w:val="21"/>
        </w:rPr>
        <w:t xml:space="preserve">calculate </w:t>
      </w:r>
      <w:r w:rsidR="00A46419" w:rsidRPr="007360AC">
        <w:rPr>
          <w:rFonts w:ascii="Times New Roman" w:hAnsi="Times New Roman" w:cs="Times New Roman" w:hint="eastAsia"/>
          <w:szCs w:val="21"/>
        </w:rPr>
        <w:t>MAA</w:t>
      </w:r>
      <w:r w:rsidR="0094504E" w:rsidRPr="007360AC">
        <w:rPr>
          <w:rFonts w:ascii="Times New Roman" w:hAnsi="Times New Roman" w:cs="Times New Roman"/>
          <w:szCs w:val="21"/>
        </w:rPr>
        <w:t xml:space="preserve">. Considering the present dynamics of </w:t>
      </w:r>
      <w:r w:rsidR="00A46419" w:rsidRPr="007360AC">
        <w:rPr>
          <w:rFonts w:ascii="Times New Roman" w:hAnsi="Times New Roman" w:cs="Times New Roman" w:hint="eastAsia"/>
          <w:szCs w:val="21"/>
        </w:rPr>
        <w:t>MAA</w:t>
      </w:r>
      <w:r w:rsidR="0094504E" w:rsidRPr="007360AC">
        <w:rPr>
          <w:rFonts w:ascii="Times New Roman" w:hAnsi="Times New Roman" w:cs="Times New Roman"/>
          <w:szCs w:val="21"/>
        </w:rPr>
        <w:t xml:space="preserve"> of chub mackerel, it is important to review the criteri</w:t>
      </w:r>
      <w:r w:rsidR="00AC3F01" w:rsidRPr="007360AC">
        <w:rPr>
          <w:rFonts w:ascii="Times New Roman" w:hAnsi="Times New Roman" w:cs="Times New Roman"/>
          <w:szCs w:val="21"/>
        </w:rPr>
        <w:t xml:space="preserve">a which were developed decades ago. The present study had reconfirmed that KG=3 is a good indicator to extract </w:t>
      </w:r>
      <w:r w:rsidR="00D917C9" w:rsidRPr="007360AC">
        <w:rPr>
          <w:rFonts w:ascii="Times New Roman" w:hAnsi="Times New Roman" w:cs="Times New Roman"/>
          <w:szCs w:val="21"/>
        </w:rPr>
        <w:t>only matured</w:t>
      </w:r>
      <w:r w:rsidR="00AC3F01" w:rsidRPr="007360AC">
        <w:rPr>
          <w:rFonts w:ascii="Times New Roman" w:hAnsi="Times New Roman" w:cs="Times New Roman"/>
          <w:szCs w:val="21"/>
        </w:rPr>
        <w:t xml:space="preserve"> fish and found to be strict but robust </w:t>
      </w:r>
      <w:r w:rsidR="00D917C9" w:rsidRPr="007360AC">
        <w:rPr>
          <w:rFonts w:ascii="Times New Roman" w:hAnsi="Times New Roman" w:cs="Times New Roman"/>
          <w:szCs w:val="21"/>
        </w:rPr>
        <w:t xml:space="preserve">criterion. Considering </w:t>
      </w:r>
      <w:r w:rsidR="00753AF3" w:rsidRPr="007360AC">
        <w:rPr>
          <w:rFonts w:ascii="Times New Roman" w:hAnsi="Times New Roman" w:cs="Times New Roman"/>
          <w:szCs w:val="21"/>
        </w:rPr>
        <w:t xml:space="preserve">the necessity to include </w:t>
      </w:r>
      <w:r w:rsidR="00632724" w:rsidRPr="007360AC">
        <w:rPr>
          <w:rFonts w:ascii="Times New Roman" w:hAnsi="Times New Roman" w:cs="Times New Roman"/>
          <w:szCs w:val="21"/>
        </w:rPr>
        <w:t>ongoing matured fish at the time of sampling</w:t>
      </w:r>
      <w:r w:rsidR="00663ABF" w:rsidRPr="007360AC">
        <w:rPr>
          <w:rFonts w:ascii="Times New Roman" w:hAnsi="Times New Roman" w:cs="Times New Roman"/>
          <w:szCs w:val="21"/>
        </w:rPr>
        <w:t xml:space="preserve">, </w:t>
      </w:r>
      <w:r w:rsidR="0008742C" w:rsidRPr="007360AC">
        <w:rPr>
          <w:rFonts w:ascii="Times New Roman" w:hAnsi="Times New Roman" w:cs="Times New Roman"/>
          <w:szCs w:val="21"/>
        </w:rPr>
        <w:t xml:space="preserve">more lenient maturity criterion </w:t>
      </w:r>
      <w:r w:rsidR="00F769CE" w:rsidRPr="007360AC">
        <w:rPr>
          <w:rFonts w:ascii="Times New Roman" w:hAnsi="Times New Roman" w:cs="Times New Roman"/>
          <w:szCs w:val="21"/>
        </w:rPr>
        <w:t>may be useful to capture the dynamics of maturity at age and spawning dynamics.</w:t>
      </w:r>
      <w:r w:rsidR="0042703D" w:rsidRPr="007360AC">
        <w:rPr>
          <w:rFonts w:ascii="Times New Roman" w:eastAsia="Meiryo UI" w:hAnsi="Times New Roman" w:cs="Times New Roman"/>
          <w:kern w:val="0"/>
          <w:szCs w:val="21"/>
        </w:rPr>
        <w:t xml:space="preserve"> </w:t>
      </w:r>
      <w:r w:rsidR="001D2CD2" w:rsidRPr="007360AC">
        <w:rPr>
          <w:rFonts w:ascii="Times New Roman" w:hAnsi="Times New Roman" w:cs="Times New Roman"/>
          <w:szCs w:val="21"/>
        </w:rPr>
        <w:t xml:space="preserve">This paper suggests that, </w:t>
      </w:r>
      <w:proofErr w:type="gramStart"/>
      <w:r w:rsidR="001D2CD2" w:rsidRPr="007360AC">
        <w:rPr>
          <w:rFonts w:ascii="Times New Roman" w:hAnsi="Times New Roman" w:cs="Times New Roman"/>
          <w:szCs w:val="21"/>
        </w:rPr>
        <w:t>i</w:t>
      </w:r>
      <w:r w:rsidR="001D2CD2" w:rsidRPr="007360AC">
        <w:rPr>
          <w:rFonts w:ascii="Times New Roman" w:eastAsia="Segoe UI" w:hAnsi="Times New Roman" w:cs="Times New Roman"/>
          <w:szCs w:val="21"/>
        </w:rPr>
        <w:t>n order to</w:t>
      </w:r>
      <w:proofErr w:type="gramEnd"/>
      <w:r w:rsidR="001D2CD2" w:rsidRPr="007360AC">
        <w:rPr>
          <w:rFonts w:ascii="Times New Roman" w:eastAsia="Segoe UI" w:hAnsi="Times New Roman" w:cs="Times New Roman"/>
          <w:szCs w:val="21"/>
        </w:rPr>
        <w:t xml:space="preserve"> improve MAA data for future stock assessment, it is </w:t>
      </w:r>
      <w:r w:rsidR="001D2CD2" w:rsidRPr="007360AC">
        <w:rPr>
          <w:rFonts w:ascii="Times New Roman" w:hAnsi="Times New Roman" w:cs="Times New Roman"/>
          <w:szCs w:val="21"/>
        </w:rPr>
        <w:t xml:space="preserve">more appropriate to use </w:t>
      </w:r>
      <w:r w:rsidR="001D2CD2" w:rsidRPr="007360AC">
        <w:rPr>
          <w:rFonts w:ascii="Times New Roman" w:eastAsia="Segoe UI" w:hAnsi="Times New Roman" w:cs="Times New Roman"/>
          <w:szCs w:val="21"/>
        </w:rPr>
        <w:t>50% maturity, notably GSI of 1.6 as the maturity criterion for stock assessment purpose</w:t>
      </w:r>
      <w:r w:rsidR="001D2CD2" w:rsidRPr="007360AC">
        <w:rPr>
          <w:rFonts w:ascii="Times New Roman" w:hAnsi="Times New Roman" w:cs="Times New Roman"/>
          <w:szCs w:val="21"/>
        </w:rPr>
        <w:t>, while n</w:t>
      </w:r>
      <w:r w:rsidR="001D2CD2" w:rsidRPr="007360AC">
        <w:rPr>
          <w:rFonts w:ascii="Times New Roman" w:eastAsia="Segoe UI" w:hAnsi="Times New Roman" w:cs="Times New Roman"/>
          <w:szCs w:val="21"/>
        </w:rPr>
        <w:t>oting KG=3 accurately designates maturation</w:t>
      </w:r>
      <w:r w:rsidR="001D2CD2" w:rsidRPr="007360AC">
        <w:rPr>
          <w:rFonts w:ascii="Times New Roman" w:hAnsi="Times New Roman" w:cs="Times New Roman"/>
          <w:szCs w:val="21"/>
        </w:rPr>
        <w:t>.</w:t>
      </w:r>
    </w:p>
    <w:p w14:paraId="271DF885" w14:textId="77777777" w:rsidR="00AC3D20" w:rsidRPr="007360AC" w:rsidRDefault="00AC3D20" w:rsidP="00B64E7F">
      <w:pPr>
        <w:ind w:firstLineChars="100" w:firstLine="210"/>
        <w:rPr>
          <w:rFonts w:ascii="Times New Roman" w:hAnsi="Times New Roman" w:cs="Times New Roman"/>
          <w:szCs w:val="21"/>
        </w:rPr>
      </w:pPr>
    </w:p>
    <w:p w14:paraId="6E99671D" w14:textId="36987B35" w:rsidR="00C11B5D" w:rsidRPr="007360AC" w:rsidRDefault="000F14D8" w:rsidP="00CA377D">
      <w:pPr>
        <w:rPr>
          <w:rFonts w:ascii="Times New Roman" w:hAnsi="Times New Roman" w:cs="Times New Roman"/>
          <w:b/>
          <w:bCs/>
          <w:szCs w:val="21"/>
        </w:rPr>
      </w:pPr>
      <w:r w:rsidRPr="007360AC">
        <w:rPr>
          <w:rFonts w:ascii="Times New Roman" w:hAnsi="Times New Roman" w:cs="Times New Roman"/>
          <w:b/>
          <w:bCs/>
          <w:szCs w:val="21"/>
        </w:rPr>
        <w:t>References</w:t>
      </w:r>
    </w:p>
    <w:p w14:paraId="30DD0844" w14:textId="6ACB9D65" w:rsidR="003B37D5" w:rsidRPr="007360AC" w:rsidRDefault="00AE63CE" w:rsidP="003B37D5">
      <w:pPr>
        <w:autoSpaceDE w:val="0"/>
        <w:autoSpaceDN w:val="0"/>
        <w:adjustRightInd w:val="0"/>
        <w:ind w:left="480" w:hanging="480"/>
        <w:rPr>
          <w:rFonts w:ascii="Times New Roman" w:hAnsi="Times New Roman" w:cs="Times New Roman"/>
          <w:noProof/>
          <w:kern w:val="0"/>
          <w:szCs w:val="21"/>
        </w:rPr>
      </w:pPr>
      <w:r w:rsidRPr="007360AC">
        <w:rPr>
          <w:rFonts w:ascii="Times New Roman" w:hAnsi="Times New Roman" w:cs="Times New Roman"/>
          <w:szCs w:val="21"/>
        </w:rPr>
        <w:fldChar w:fldCharType="begin" w:fldLock="1"/>
      </w:r>
      <w:r w:rsidRPr="007360AC">
        <w:rPr>
          <w:rFonts w:ascii="Times New Roman" w:hAnsi="Times New Roman" w:cs="Times New Roman"/>
          <w:szCs w:val="21"/>
        </w:rPr>
        <w:instrText xml:space="preserve">ADDIN Mendeley Bibliography CSL_BIBLIOGRAPHY </w:instrText>
      </w:r>
      <w:r w:rsidRPr="007360AC">
        <w:rPr>
          <w:rFonts w:ascii="Times New Roman" w:hAnsi="Times New Roman" w:cs="Times New Roman"/>
          <w:szCs w:val="21"/>
        </w:rPr>
        <w:fldChar w:fldCharType="separate"/>
      </w:r>
      <w:r w:rsidR="003B37D5" w:rsidRPr="007360AC">
        <w:rPr>
          <w:rFonts w:ascii="Times New Roman" w:hAnsi="Times New Roman" w:cs="Times New Roman"/>
          <w:noProof/>
          <w:kern w:val="0"/>
          <w:szCs w:val="21"/>
        </w:rPr>
        <w:t>Brown-Peterson NJ, Wyanski DM, Saborido-Rey F, Macewicz BJ, Lowerre-Barbieri SK (2011) A standardized terminology for describing reproductive development in fishes. Mar Coast Fish 3:52–70. https://doi.org/https://doi.org/10.1080/19425120.2011.555724</w:t>
      </w:r>
    </w:p>
    <w:p w14:paraId="2A92D6BF" w14:textId="77777777" w:rsidR="003B37D5" w:rsidRPr="007360AC" w:rsidRDefault="003B37D5" w:rsidP="003B37D5">
      <w:pPr>
        <w:autoSpaceDE w:val="0"/>
        <w:autoSpaceDN w:val="0"/>
        <w:adjustRightInd w:val="0"/>
        <w:ind w:left="480" w:hanging="480"/>
        <w:rPr>
          <w:rFonts w:ascii="Times New Roman" w:hAnsi="Times New Roman" w:cs="Times New Roman"/>
          <w:noProof/>
          <w:kern w:val="0"/>
          <w:szCs w:val="21"/>
        </w:rPr>
      </w:pPr>
      <w:r w:rsidRPr="007360AC">
        <w:rPr>
          <w:rFonts w:ascii="Times New Roman" w:hAnsi="Times New Roman" w:cs="Times New Roman"/>
          <w:noProof/>
          <w:kern w:val="0"/>
          <w:szCs w:val="21"/>
        </w:rPr>
        <w:lastRenderedPageBreak/>
        <w:t>Kamimura Y, Taga M, Yukami R, Watanabe C, Furuichi S (2021) Intra- And inter-specific density dependence of body condition, growth, and habitat temperature in chub mackerel (Scomber japonicus). ICES J Mar Sci 78:3254–3264. https://doi.org/10.1093/icesjms/fsab191</w:t>
      </w:r>
    </w:p>
    <w:p w14:paraId="5E452025" w14:textId="77777777" w:rsidR="003B37D5" w:rsidRPr="007360AC" w:rsidRDefault="003B37D5" w:rsidP="003B37D5">
      <w:pPr>
        <w:autoSpaceDE w:val="0"/>
        <w:autoSpaceDN w:val="0"/>
        <w:adjustRightInd w:val="0"/>
        <w:ind w:left="480" w:hanging="480"/>
        <w:rPr>
          <w:rFonts w:ascii="Times New Roman" w:hAnsi="Times New Roman" w:cs="Times New Roman"/>
          <w:noProof/>
          <w:kern w:val="0"/>
          <w:szCs w:val="21"/>
        </w:rPr>
      </w:pPr>
      <w:r w:rsidRPr="007360AC">
        <w:rPr>
          <w:rFonts w:ascii="Times New Roman" w:hAnsi="Times New Roman" w:cs="Times New Roman"/>
          <w:noProof/>
          <w:kern w:val="0"/>
          <w:szCs w:val="21"/>
        </w:rPr>
        <w:t>Takashima F, Hanyu I (1989) Reproductive biology of fish and shellfish, 1st edn. Midorishobo, Tokyo</w:t>
      </w:r>
    </w:p>
    <w:p w14:paraId="1CEF2594" w14:textId="77777777" w:rsidR="003B37D5" w:rsidRPr="007360AC" w:rsidRDefault="003B37D5" w:rsidP="003B37D5">
      <w:pPr>
        <w:autoSpaceDE w:val="0"/>
        <w:autoSpaceDN w:val="0"/>
        <w:adjustRightInd w:val="0"/>
        <w:ind w:left="480" w:hanging="480"/>
        <w:rPr>
          <w:rFonts w:ascii="Times New Roman" w:hAnsi="Times New Roman" w:cs="Times New Roman"/>
          <w:noProof/>
          <w:szCs w:val="21"/>
        </w:rPr>
      </w:pPr>
      <w:r w:rsidRPr="007360AC">
        <w:rPr>
          <w:rFonts w:ascii="Times New Roman" w:hAnsi="Times New Roman" w:cs="Times New Roman"/>
          <w:noProof/>
          <w:kern w:val="0"/>
          <w:szCs w:val="21"/>
        </w:rPr>
        <w:t>Watanabe C, Yatsu A (2006) Long-term changes in maturity at age of chub mackerel (Scomber japonicus) in relation to population declines in the waters off northeastern Japan. Fish Res 78:323–332. https://doi.org/10.1016/j.fishres.2006.01.001</w:t>
      </w:r>
    </w:p>
    <w:p w14:paraId="5B0D16B7" w14:textId="0CF7AE69" w:rsidR="00AE63CE" w:rsidRPr="007360AC" w:rsidRDefault="00AE63CE" w:rsidP="00CA377D">
      <w:pPr>
        <w:rPr>
          <w:rFonts w:ascii="Times New Roman" w:hAnsi="Times New Roman" w:cs="Times New Roman"/>
          <w:szCs w:val="21"/>
        </w:rPr>
      </w:pPr>
      <w:r w:rsidRPr="007360AC">
        <w:rPr>
          <w:rFonts w:ascii="Times New Roman" w:hAnsi="Times New Roman" w:cs="Times New Roman"/>
          <w:szCs w:val="21"/>
        </w:rPr>
        <w:fldChar w:fldCharType="end"/>
      </w:r>
    </w:p>
    <w:sectPr w:rsidR="00AE63CE" w:rsidRPr="007360AC" w:rsidSect="00AF5EE1">
      <w:headerReference w:type="first" r:id="rId18"/>
      <w:footerReference w:type="first" r:id="rId19"/>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88CDC" w14:textId="77777777" w:rsidR="00746FBF" w:rsidRDefault="00746FBF" w:rsidP="00C11B5D">
      <w:r>
        <w:separator/>
      </w:r>
    </w:p>
  </w:endnote>
  <w:endnote w:type="continuationSeparator" w:id="0">
    <w:p w14:paraId="48076437" w14:textId="77777777" w:rsidR="00746FBF" w:rsidRDefault="00746FBF" w:rsidP="00C1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1566" w14:textId="24090E6B" w:rsidR="00612D6D" w:rsidRDefault="00612D6D">
    <w:pPr>
      <w:pStyle w:val="Footer"/>
    </w:pPr>
    <w:r>
      <w:rPr>
        <w:noProof/>
        <w:color w:val="2B579A"/>
        <w:sz w:val="14"/>
        <w:szCs w:val="14"/>
        <w:shd w:val="clear" w:color="auto" w:fill="E6E6E6"/>
        <w:lang w:eastAsia="en-US"/>
      </w:rPr>
      <mc:AlternateContent>
        <mc:Choice Requires="wps">
          <w:drawing>
            <wp:anchor distT="0" distB="0" distL="114300" distR="114300" simplePos="0" relativeHeight="251663360" behindDoc="0" locked="0" layoutInCell="1" allowOverlap="1" wp14:anchorId="61A33C4C" wp14:editId="77E1CA99">
              <wp:simplePos x="0" y="0"/>
              <wp:positionH relativeFrom="margin">
                <wp:posOffset>4208508</wp:posOffset>
              </wp:positionH>
              <wp:positionV relativeFrom="paragraph">
                <wp:posOffset>-112395</wp:posOffset>
              </wp:positionV>
              <wp:extent cx="1657350" cy="685800"/>
              <wp:effectExtent l="0" t="0" r="0" b="127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4E518D" w14:textId="77777777" w:rsidR="00612D6D" w:rsidRPr="002F0598" w:rsidRDefault="00612D6D" w:rsidP="00612D6D">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A9B67C2" w14:textId="77777777" w:rsidR="00612D6D" w:rsidRPr="002F0598" w:rsidRDefault="00612D6D" w:rsidP="00612D6D">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6E88000" w14:textId="77777777" w:rsidR="00612D6D" w:rsidRPr="002F0598" w:rsidRDefault="00612D6D" w:rsidP="00612D6D">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08369E1" w14:textId="77777777" w:rsidR="00612D6D" w:rsidRPr="002F0598" w:rsidRDefault="00612D6D" w:rsidP="00612D6D">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1A33C4C" id="_x0000_t202" coordsize="21600,21600" o:spt="202" path="m,l,21600r21600,l21600,xe">
              <v:stroke joinstyle="miter"/>
              <v:path gradientshapeok="t" o:connecttype="rect"/>
            </v:shapetype>
            <v:shape id="テキスト ボックス 17" o:spid="_x0000_s1027" type="#_x0000_t202" style="position:absolute;left:0;text-align:left;margin-left:331.4pt;margin-top:-8.8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J9Tk1fdAAAACgEAAA8AAABkcnMvZG93&#10;bnJldi54bWxMj8FOwzAQRO9I/IO1SFxQ6ySVUghxKlQp56opH+DGSxKw11HsNOHvWU5w250dzbwt&#10;D6uz4oZTGDwpSLcJCKTWm4E6Be+XevMMIkRNRltPqOAbAxyq+7tSF8YvdMZbEzvBIRQKraCPcSyk&#10;DG2PToetH5H49uEnpyOvUyfNpBcOd1ZmSZJLpwfihl6PeOyx/Wpmp8Bny5M9N2l9PC2fdXKa8dIE&#10;VOrxYX17BRFxjX9m+MVndKiY6epnMkFYBXmeMXpUsEn3exDseMl2rFx5SHYgq1L+f6H6AQAA//8D&#10;AFBLAQItABQABgAIAAAAIQC2gziS/gAAAOEBAAATAAAAAAAAAAAAAAAAAAAAAABbQ29udGVudF9U&#10;eXBlc10ueG1sUEsBAi0AFAAGAAgAAAAhADj9If/WAAAAlAEAAAsAAAAAAAAAAAAAAAAALwEAAF9y&#10;ZWxzLy5yZWxzUEsBAi0AFAAGAAgAAAAhAFc19W1nAgAARAUAAA4AAAAAAAAAAAAAAAAALgIAAGRy&#10;cy9lMm9Eb2MueG1sUEsBAi0AFAAGAAgAAAAhAJ9Tk1fdAAAACgEAAA8AAAAAAAAAAAAAAAAAwQQA&#10;AGRycy9kb3ducmV2LnhtbFBLBQYAAAAABAAEAPMAAADLBQAAAAA=&#10;" filled="f" stroked="f" strokeweight=".5pt">
              <v:textbox style="mso-fit-shape-to-text:t">
                <w:txbxContent>
                  <w:p w14:paraId="2F4E518D" w14:textId="77777777" w:rsidR="00612D6D" w:rsidRPr="002F0598" w:rsidRDefault="00612D6D" w:rsidP="00612D6D">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A9B67C2" w14:textId="77777777" w:rsidR="00612D6D" w:rsidRPr="002F0598" w:rsidRDefault="00612D6D" w:rsidP="00612D6D">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6E88000" w14:textId="77777777" w:rsidR="00612D6D" w:rsidRPr="002F0598" w:rsidRDefault="00612D6D" w:rsidP="00612D6D">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08369E1" w14:textId="77777777" w:rsidR="00612D6D" w:rsidRPr="002F0598" w:rsidRDefault="00612D6D" w:rsidP="00612D6D">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color w:val="2B579A"/>
        <w:sz w:val="14"/>
        <w:szCs w:val="14"/>
        <w:shd w:val="clear" w:color="auto" w:fill="E6E6E6"/>
        <w:lang w:eastAsia="en-US"/>
      </w:rPr>
      <mc:AlternateContent>
        <mc:Choice Requires="wpg">
          <w:drawing>
            <wp:anchor distT="0" distB="0" distL="114300" distR="114300" simplePos="0" relativeHeight="251664384" behindDoc="1" locked="0" layoutInCell="1" allowOverlap="1" wp14:anchorId="7D2B2A0A" wp14:editId="0A7AE648">
              <wp:simplePos x="0" y="0"/>
              <wp:positionH relativeFrom="margin">
                <wp:posOffset>-269875</wp:posOffset>
              </wp:positionH>
              <wp:positionV relativeFrom="paragraph">
                <wp:posOffset>464185</wp:posOffset>
              </wp:positionV>
              <wp:extent cx="6002020" cy="66675"/>
              <wp:effectExtent l="0" t="0" r="0" b="9525"/>
              <wp:wrapNone/>
              <wp:docPr id="2" name="グループ化 2"/>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9237CB" id="グループ化 2" o:spid="_x0000_s1026" style="position:absolute;margin-left:-21.25pt;margin-top:36.5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Hm9DK3hAAAACQEAAA8AAABkcnMvZG93bnJldi54&#10;bWxMj8tqwzAQRfeF/oOYQneJ/GheruUQQttVCDQplOwm9sQ2sUbGUmzn76uu2uVwD/eeSdejbkRP&#10;na0NKwinAQji3BQ1lwq+ju+TJQjrkAtsDJOCO1lYZ48PKSaFGfiT+oMrhS9hm6CCyrk2kdLmFWm0&#10;U9MS++xiOo3On10piw4HX64bGQXBXGqs2S9U2NK2ovx6uGkFHwMOmzh863fXy/Z+Os7237uQlHp+&#10;GjevIByN7g+GX32vDpl3OpsbF1Y0CiYv0cyjChZxCMIDqyBagDgrWMZzkFkq/3+Q/Q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zjSGLQAQAALcNAAAOAAAAAAAA&#10;AAAAAAAAADoCAABkcnMvZTJvRG9jLnhtbFBLAQItAAoAAAAAAAAAIQCU720HyAAAAMgAAAAUAAAA&#10;AAAAAAAAAAAAAKYGAABkcnMvbWVkaWEvaW1hZ2UxLnBuZ1BLAQItABQABgAIAAAAIQB5vQyt4QAA&#10;AAkBAAAPAAAAAAAAAAAAAAAAAKAHAABkcnMvZG93bnJldi54bWxQSwECLQAUAAYACAAAACEAqiYO&#10;vrwAAAAhAQAAGQAAAAAAAAAAAAAAAACuCAAAZHJzL19yZWxzL2Uyb0RvYy54bWwucmVsc1BLBQYA&#10;AAAABgAGAHwBAACh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color w:val="2B579A"/>
        <w:sz w:val="14"/>
        <w:szCs w:val="14"/>
        <w:shd w:val="clear" w:color="auto" w:fill="E6E6E6"/>
        <w:lang w:eastAsia="en-US"/>
      </w:rPr>
      <mc:AlternateContent>
        <mc:Choice Requires="wps">
          <w:drawing>
            <wp:anchor distT="0" distB="0" distL="114300" distR="114300" simplePos="0" relativeHeight="251662336" behindDoc="0" locked="0" layoutInCell="1" allowOverlap="1" wp14:anchorId="58EE0BA7" wp14:editId="6291BCE3">
              <wp:simplePos x="0" y="0"/>
              <wp:positionH relativeFrom="margin">
                <wp:posOffset>-326571</wp:posOffset>
              </wp:positionH>
              <wp:positionV relativeFrom="paragraph">
                <wp:posOffset>-112123</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3A9320" w14:textId="77777777" w:rsidR="00612D6D" w:rsidRPr="00CC48E0" w:rsidRDefault="00612D6D" w:rsidP="00612D6D">
                          <w:pPr>
                            <w:rPr>
                              <w:rFonts w:ascii="Myriad Pro" w:hAnsi="Myriad Pro"/>
                              <w:color w:val="595959"/>
                              <w:sz w:val="14"/>
                              <w:szCs w:val="14"/>
                            </w:rPr>
                          </w:pPr>
                          <w:r w:rsidRPr="00CC48E0">
                            <w:rPr>
                              <w:rFonts w:ascii="Myriad Pro" w:hAnsi="Myriad Pro"/>
                              <w:color w:val="595959"/>
                              <w:sz w:val="14"/>
                              <w:szCs w:val="14"/>
                            </w:rPr>
                            <w:t>2nd</w:t>
                          </w:r>
                          <w:r>
                            <w:rPr>
                              <w:rFonts w:ascii="Myriad Pro" w:hAnsi="Myriad Pro"/>
                              <w:color w:val="595959"/>
                              <w:sz w:val="14"/>
                              <w:szCs w:val="14"/>
                            </w:rPr>
                            <w:t xml:space="preserve"> </w:t>
                          </w:r>
                          <w:r w:rsidRPr="00CC48E0">
                            <w:rPr>
                              <w:rFonts w:ascii="Myriad Pro" w:hAnsi="Myriad Pro"/>
                              <w:color w:val="595959"/>
                              <w:sz w:val="14"/>
                              <w:szCs w:val="14"/>
                            </w:rPr>
                            <w:t>Floor</w:t>
                          </w:r>
                          <w:r>
                            <w:rPr>
                              <w:rFonts w:ascii="Myriad Pro" w:hAnsi="Myriad Pro"/>
                              <w:color w:val="595959"/>
                              <w:sz w:val="14"/>
                              <w:szCs w:val="14"/>
                            </w:rPr>
                            <w:t xml:space="preserve"> </w:t>
                          </w:r>
                          <w:proofErr w:type="spellStart"/>
                          <w:r w:rsidRPr="00CC48E0">
                            <w:rPr>
                              <w:rFonts w:ascii="Myriad Pro" w:hAnsi="Myriad Pro"/>
                              <w:color w:val="595959"/>
                              <w:sz w:val="14"/>
                              <w:szCs w:val="14"/>
                            </w:rPr>
                            <w:t>Hakuyo</w:t>
                          </w:r>
                          <w:proofErr w:type="spellEnd"/>
                          <w:r>
                            <w:rPr>
                              <w:rFonts w:ascii="Myriad Pro" w:hAnsi="Myriad Pro"/>
                              <w:color w:val="595959"/>
                              <w:sz w:val="14"/>
                              <w:szCs w:val="14"/>
                            </w:rPr>
                            <w:t xml:space="preserve"> </w:t>
                          </w:r>
                          <w:r w:rsidRPr="00CC48E0">
                            <w:rPr>
                              <w:rFonts w:ascii="Myriad Pro" w:hAnsi="Myriad Pro"/>
                              <w:color w:val="595959"/>
                              <w:sz w:val="14"/>
                              <w:szCs w:val="14"/>
                            </w:rPr>
                            <w:t>Hall,</w:t>
                          </w:r>
                          <w:r>
                            <w:rPr>
                              <w:rFonts w:ascii="Myriad Pro" w:hAnsi="Myriad Pro"/>
                              <w:color w:val="595959"/>
                              <w:sz w:val="14"/>
                              <w:szCs w:val="14"/>
                            </w:rPr>
                            <w:t xml:space="preserve"> </w:t>
                          </w:r>
                        </w:p>
                        <w:p w14:paraId="122B31EE" w14:textId="77777777" w:rsidR="00612D6D" w:rsidRPr="00CC48E0" w:rsidRDefault="00612D6D" w:rsidP="00612D6D">
                          <w:pPr>
                            <w:rPr>
                              <w:rFonts w:ascii="Myriad Pro" w:hAnsi="Myriad Pro"/>
                              <w:color w:val="595959"/>
                              <w:sz w:val="14"/>
                              <w:szCs w:val="14"/>
                            </w:rPr>
                          </w:pPr>
                          <w:r w:rsidRPr="00CC48E0">
                            <w:rPr>
                              <w:rFonts w:ascii="Myriad Pro" w:hAnsi="Myriad Pro"/>
                              <w:color w:val="595959"/>
                              <w:sz w:val="14"/>
                              <w:szCs w:val="14"/>
                            </w:rPr>
                            <w:t>Tokyo</w:t>
                          </w:r>
                          <w:r>
                            <w:rPr>
                              <w:rFonts w:ascii="Myriad Pro" w:hAnsi="Myriad Pro"/>
                              <w:color w:val="595959"/>
                              <w:sz w:val="14"/>
                              <w:szCs w:val="14"/>
                            </w:rPr>
                            <w:t xml:space="preserve"> </w:t>
                          </w:r>
                          <w:r w:rsidRPr="00CC48E0">
                            <w:rPr>
                              <w:rFonts w:ascii="Myriad Pro" w:hAnsi="Myriad Pro"/>
                              <w:color w:val="595959"/>
                              <w:sz w:val="14"/>
                              <w:szCs w:val="14"/>
                            </w:rPr>
                            <w:t>University</w:t>
                          </w:r>
                          <w:r>
                            <w:rPr>
                              <w:rFonts w:ascii="Myriad Pro" w:hAnsi="Myriad Pro"/>
                              <w:color w:val="595959"/>
                              <w:sz w:val="14"/>
                              <w:szCs w:val="14"/>
                            </w:rPr>
                            <w:t xml:space="preserve"> </w:t>
                          </w:r>
                          <w:r w:rsidRPr="00CC48E0">
                            <w:rPr>
                              <w:rFonts w:ascii="Myriad Pro" w:hAnsi="Myriad Pro"/>
                              <w:color w:val="595959"/>
                              <w:sz w:val="14"/>
                              <w:szCs w:val="14"/>
                            </w:rPr>
                            <w:t>of</w:t>
                          </w:r>
                          <w:r>
                            <w:rPr>
                              <w:rFonts w:ascii="Myriad Pro" w:hAnsi="Myriad Pro"/>
                              <w:color w:val="595959"/>
                              <w:sz w:val="14"/>
                              <w:szCs w:val="14"/>
                            </w:rPr>
                            <w:t xml:space="preserve"> </w:t>
                          </w:r>
                          <w:r w:rsidRPr="00CC48E0">
                            <w:rPr>
                              <w:rFonts w:ascii="Myriad Pro" w:hAnsi="Myriad Pro"/>
                              <w:color w:val="595959"/>
                              <w:sz w:val="14"/>
                              <w:szCs w:val="14"/>
                            </w:rPr>
                            <w:t>Marine</w:t>
                          </w:r>
                          <w:r>
                            <w:rPr>
                              <w:rFonts w:ascii="Myriad Pro" w:hAnsi="Myriad Pro"/>
                              <w:color w:val="595959"/>
                              <w:sz w:val="14"/>
                              <w:szCs w:val="14"/>
                            </w:rPr>
                            <w:t xml:space="preserve"> </w:t>
                          </w:r>
                          <w:r w:rsidRPr="00CC48E0">
                            <w:rPr>
                              <w:rFonts w:ascii="Myriad Pro" w:hAnsi="Myriad Pro"/>
                              <w:color w:val="595959"/>
                              <w:sz w:val="14"/>
                              <w:szCs w:val="14"/>
                            </w:rPr>
                            <w:t>Science</w:t>
                          </w:r>
                          <w:r>
                            <w:rPr>
                              <w:rFonts w:ascii="Myriad Pro" w:hAnsi="Myriad Pro"/>
                              <w:color w:val="595959"/>
                              <w:sz w:val="14"/>
                              <w:szCs w:val="14"/>
                            </w:rPr>
                            <w:t xml:space="preserve"> </w:t>
                          </w:r>
                          <w:r w:rsidRPr="00CC48E0">
                            <w:rPr>
                              <w:rFonts w:ascii="Myriad Pro" w:hAnsi="Myriad Pro"/>
                              <w:color w:val="595959"/>
                              <w:sz w:val="14"/>
                              <w:szCs w:val="14"/>
                            </w:rPr>
                            <w:t>and</w:t>
                          </w:r>
                          <w:r>
                            <w:rPr>
                              <w:rFonts w:ascii="Myriad Pro" w:hAnsi="Myriad Pro"/>
                              <w:color w:val="595959"/>
                              <w:sz w:val="14"/>
                              <w:szCs w:val="14"/>
                            </w:rPr>
                            <w:t xml:space="preserve"> </w:t>
                          </w:r>
                          <w:r w:rsidRPr="00CC48E0">
                            <w:rPr>
                              <w:rFonts w:ascii="Myriad Pro" w:hAnsi="Myriad Pro"/>
                              <w:color w:val="595959"/>
                              <w:sz w:val="14"/>
                              <w:szCs w:val="14"/>
                            </w:rPr>
                            <w:t>Technology,</w:t>
                          </w:r>
                        </w:p>
                        <w:p w14:paraId="1E274251" w14:textId="77777777" w:rsidR="00612D6D" w:rsidRPr="00CC48E0" w:rsidRDefault="00612D6D" w:rsidP="00612D6D">
                          <w:pPr>
                            <w:rPr>
                              <w:rFonts w:ascii="Myriad Pro" w:hAnsi="Myriad Pro"/>
                              <w:color w:val="595959"/>
                              <w:sz w:val="14"/>
                              <w:szCs w:val="14"/>
                            </w:rPr>
                          </w:pPr>
                          <w:r w:rsidRPr="00CC48E0">
                            <w:rPr>
                              <w:rFonts w:ascii="Myriad Pro" w:hAnsi="Myriad Pro"/>
                              <w:color w:val="595959"/>
                              <w:sz w:val="14"/>
                              <w:szCs w:val="14"/>
                            </w:rPr>
                            <w:t>4-5-7</w:t>
                          </w:r>
                          <w:r>
                            <w:rPr>
                              <w:rFonts w:ascii="Myriad Pro" w:hAnsi="Myriad Pro"/>
                              <w:color w:val="595959"/>
                              <w:sz w:val="14"/>
                              <w:szCs w:val="14"/>
                            </w:rPr>
                            <w:t xml:space="preserve"> </w:t>
                          </w:r>
                          <w:r w:rsidRPr="00CC48E0">
                            <w:rPr>
                              <w:rFonts w:ascii="Myriad Pro" w:hAnsi="Myriad Pro"/>
                              <w:color w:val="595959"/>
                              <w:sz w:val="14"/>
                              <w:szCs w:val="14"/>
                            </w:rPr>
                            <w:t>Konan,</w:t>
                          </w:r>
                          <w:r>
                            <w:rPr>
                              <w:rFonts w:ascii="Myriad Pro" w:hAnsi="Myriad Pro"/>
                              <w:color w:val="595959"/>
                              <w:sz w:val="14"/>
                              <w:szCs w:val="14"/>
                            </w:rPr>
                            <w:t xml:space="preserve"> </w:t>
                          </w:r>
                          <w:r w:rsidRPr="00CC48E0">
                            <w:rPr>
                              <w:rFonts w:ascii="Myriad Pro" w:hAnsi="Myriad Pro"/>
                              <w:color w:val="595959"/>
                              <w:sz w:val="14"/>
                              <w:szCs w:val="14"/>
                            </w:rPr>
                            <w:t>Minato-ku,</w:t>
                          </w:r>
                          <w:r>
                            <w:rPr>
                              <w:rFonts w:ascii="Myriad Pro" w:hAnsi="Myriad Pro"/>
                              <w:color w:val="595959"/>
                              <w:sz w:val="14"/>
                              <w:szCs w:val="14"/>
                            </w:rPr>
                            <w:t xml:space="preserve"> </w:t>
                          </w:r>
                          <w:r w:rsidRPr="00CC48E0">
                            <w:rPr>
                              <w:rFonts w:ascii="Myriad Pro" w:hAnsi="Myriad Pro"/>
                              <w:color w:val="595959"/>
                              <w:sz w:val="14"/>
                              <w:szCs w:val="14"/>
                            </w:rPr>
                            <w:t>Tokyo</w:t>
                          </w:r>
                        </w:p>
                        <w:p w14:paraId="6327E282" w14:textId="77777777" w:rsidR="00612D6D" w:rsidRPr="00CC48E0" w:rsidRDefault="00612D6D" w:rsidP="00612D6D">
                          <w:pPr>
                            <w:rPr>
                              <w:rFonts w:ascii="Myriad Pro" w:hAnsi="Myriad Pro"/>
                              <w:color w:val="595959"/>
                              <w:sz w:val="14"/>
                              <w:szCs w:val="14"/>
                            </w:rPr>
                          </w:pPr>
                          <w:r w:rsidRPr="00CC48E0">
                            <w:rPr>
                              <w:rFonts w:ascii="Myriad Pro" w:hAnsi="Myriad Pro"/>
                              <w:color w:val="595959"/>
                              <w:sz w:val="14"/>
                              <w:szCs w:val="14"/>
                            </w:rPr>
                            <w:t>108-8477,</w:t>
                          </w:r>
                          <w:r>
                            <w:rPr>
                              <w:rFonts w:ascii="Myriad Pro" w:hAnsi="Myriad Pro"/>
                              <w:color w:val="595959"/>
                              <w:sz w:val="14"/>
                              <w:szCs w:val="14"/>
                            </w:rPr>
                            <w:t xml:space="preserve"> </w:t>
                          </w:r>
                          <w:r w:rsidRPr="00CC48E0">
                            <w:rPr>
                              <w:rFonts w:ascii="Myriad Pro" w:hAnsi="Myriad Pro"/>
                              <w:color w:val="595959"/>
                              <w:sz w:val="14"/>
                              <w:szCs w:val="14"/>
                            </w:rPr>
                            <w:t>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EE0BA7" id="テキスト ボックス 6" o:spid="_x0000_s1028" type="#_x0000_t202" style="position:absolute;left:0;text-align:left;margin-left:-25.7pt;margin-top:-8.8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lbMB4t4AAAAKAQAADwAAAGRy&#10;cy9kb3ducmV2LnhtbEyPQU7DMBBF90jcwRokNqi109KUhjgVqpR11bQHcOMhSbHHUew04faYFexm&#10;NE9/3s/3szXsjoPvHElIlgIYUu10R42Ey7lcvAHzQZFWxhFK+EYP++LxIVeZdhOd8F6FhsUQ8pmS&#10;0IbQZ5z7ukWr/NL1SPH26QarQlyHhutBTTHcGr4SIuVWdRQ/tKrHQ4v1VzVaCW41vZhTlZSH43Qr&#10;xXHEc+VRyuen+eMdWMA5/MHwqx/VoYhOVzeS9sxIWGyS14jGIdlugUVinW5SYFcJO7EGXuT8f4Xi&#10;BwAA//8DAFBLAQItABQABgAIAAAAIQC2gziS/gAAAOEBAAATAAAAAAAAAAAAAAAAAAAAAABbQ29u&#10;dGVudF9UeXBlc10ueG1sUEsBAi0AFAAGAAgAAAAhADj9If/WAAAAlAEAAAsAAAAAAAAAAAAAAAAA&#10;LwEAAF9yZWxzLy5yZWxzUEsBAi0AFAAGAAgAAAAhABa7ftZsAgAARAUAAA4AAAAAAAAAAAAAAAAA&#10;LgIAAGRycy9lMm9Eb2MueG1sUEsBAi0AFAAGAAgAAAAhAJWzAeLeAAAACgEAAA8AAAAAAAAAAAAA&#10;AAAAxgQAAGRycy9kb3ducmV2LnhtbFBLBQYAAAAABAAEAPMAAADRBQAAAAA=&#10;" filled="f" stroked="f" strokeweight=".5pt">
              <v:textbox style="mso-fit-shape-to-text:t">
                <w:txbxContent>
                  <w:p w14:paraId="703A9320" w14:textId="77777777" w:rsidR="00612D6D" w:rsidRPr="00CC48E0" w:rsidRDefault="00612D6D" w:rsidP="00612D6D">
                    <w:pPr>
                      <w:rPr>
                        <w:rFonts w:ascii="Myriad Pro" w:hAnsi="Myriad Pro"/>
                        <w:color w:val="595959"/>
                        <w:sz w:val="14"/>
                        <w:szCs w:val="14"/>
                      </w:rPr>
                    </w:pPr>
                    <w:r w:rsidRPr="00CC48E0">
                      <w:rPr>
                        <w:rFonts w:ascii="Myriad Pro" w:hAnsi="Myriad Pro"/>
                        <w:color w:val="595959"/>
                        <w:sz w:val="14"/>
                        <w:szCs w:val="14"/>
                      </w:rPr>
                      <w:t>2nd</w:t>
                    </w:r>
                    <w:r>
                      <w:rPr>
                        <w:rFonts w:ascii="Myriad Pro" w:hAnsi="Myriad Pro"/>
                        <w:color w:val="595959"/>
                        <w:sz w:val="14"/>
                        <w:szCs w:val="14"/>
                      </w:rPr>
                      <w:t xml:space="preserve"> </w:t>
                    </w:r>
                    <w:r w:rsidRPr="00CC48E0">
                      <w:rPr>
                        <w:rFonts w:ascii="Myriad Pro" w:hAnsi="Myriad Pro"/>
                        <w:color w:val="595959"/>
                        <w:sz w:val="14"/>
                        <w:szCs w:val="14"/>
                      </w:rPr>
                      <w:t>Floor</w:t>
                    </w:r>
                    <w:r>
                      <w:rPr>
                        <w:rFonts w:ascii="Myriad Pro" w:hAnsi="Myriad Pro"/>
                        <w:color w:val="595959"/>
                        <w:sz w:val="14"/>
                        <w:szCs w:val="14"/>
                      </w:rPr>
                      <w:t xml:space="preserve"> </w:t>
                    </w:r>
                    <w:proofErr w:type="spellStart"/>
                    <w:r w:rsidRPr="00CC48E0">
                      <w:rPr>
                        <w:rFonts w:ascii="Myriad Pro" w:hAnsi="Myriad Pro"/>
                        <w:color w:val="595959"/>
                        <w:sz w:val="14"/>
                        <w:szCs w:val="14"/>
                      </w:rPr>
                      <w:t>Hakuyo</w:t>
                    </w:r>
                    <w:proofErr w:type="spellEnd"/>
                    <w:r>
                      <w:rPr>
                        <w:rFonts w:ascii="Myriad Pro" w:hAnsi="Myriad Pro"/>
                        <w:color w:val="595959"/>
                        <w:sz w:val="14"/>
                        <w:szCs w:val="14"/>
                      </w:rPr>
                      <w:t xml:space="preserve"> </w:t>
                    </w:r>
                    <w:r w:rsidRPr="00CC48E0">
                      <w:rPr>
                        <w:rFonts w:ascii="Myriad Pro" w:hAnsi="Myriad Pro"/>
                        <w:color w:val="595959"/>
                        <w:sz w:val="14"/>
                        <w:szCs w:val="14"/>
                      </w:rPr>
                      <w:t>Hall,</w:t>
                    </w:r>
                    <w:r>
                      <w:rPr>
                        <w:rFonts w:ascii="Myriad Pro" w:hAnsi="Myriad Pro"/>
                        <w:color w:val="595959"/>
                        <w:sz w:val="14"/>
                        <w:szCs w:val="14"/>
                      </w:rPr>
                      <w:t xml:space="preserve"> </w:t>
                    </w:r>
                  </w:p>
                  <w:p w14:paraId="122B31EE" w14:textId="77777777" w:rsidR="00612D6D" w:rsidRPr="00CC48E0" w:rsidRDefault="00612D6D" w:rsidP="00612D6D">
                    <w:pPr>
                      <w:rPr>
                        <w:rFonts w:ascii="Myriad Pro" w:hAnsi="Myriad Pro"/>
                        <w:color w:val="595959"/>
                        <w:sz w:val="14"/>
                        <w:szCs w:val="14"/>
                      </w:rPr>
                    </w:pPr>
                    <w:r w:rsidRPr="00CC48E0">
                      <w:rPr>
                        <w:rFonts w:ascii="Myriad Pro" w:hAnsi="Myriad Pro"/>
                        <w:color w:val="595959"/>
                        <w:sz w:val="14"/>
                        <w:szCs w:val="14"/>
                      </w:rPr>
                      <w:t>Tokyo</w:t>
                    </w:r>
                    <w:r>
                      <w:rPr>
                        <w:rFonts w:ascii="Myriad Pro" w:hAnsi="Myriad Pro"/>
                        <w:color w:val="595959"/>
                        <w:sz w:val="14"/>
                        <w:szCs w:val="14"/>
                      </w:rPr>
                      <w:t xml:space="preserve"> </w:t>
                    </w:r>
                    <w:r w:rsidRPr="00CC48E0">
                      <w:rPr>
                        <w:rFonts w:ascii="Myriad Pro" w:hAnsi="Myriad Pro"/>
                        <w:color w:val="595959"/>
                        <w:sz w:val="14"/>
                        <w:szCs w:val="14"/>
                      </w:rPr>
                      <w:t>University</w:t>
                    </w:r>
                    <w:r>
                      <w:rPr>
                        <w:rFonts w:ascii="Myriad Pro" w:hAnsi="Myriad Pro"/>
                        <w:color w:val="595959"/>
                        <w:sz w:val="14"/>
                        <w:szCs w:val="14"/>
                      </w:rPr>
                      <w:t xml:space="preserve"> </w:t>
                    </w:r>
                    <w:r w:rsidRPr="00CC48E0">
                      <w:rPr>
                        <w:rFonts w:ascii="Myriad Pro" w:hAnsi="Myriad Pro"/>
                        <w:color w:val="595959"/>
                        <w:sz w:val="14"/>
                        <w:szCs w:val="14"/>
                      </w:rPr>
                      <w:t>of</w:t>
                    </w:r>
                    <w:r>
                      <w:rPr>
                        <w:rFonts w:ascii="Myriad Pro" w:hAnsi="Myriad Pro"/>
                        <w:color w:val="595959"/>
                        <w:sz w:val="14"/>
                        <w:szCs w:val="14"/>
                      </w:rPr>
                      <w:t xml:space="preserve"> </w:t>
                    </w:r>
                    <w:r w:rsidRPr="00CC48E0">
                      <w:rPr>
                        <w:rFonts w:ascii="Myriad Pro" w:hAnsi="Myriad Pro"/>
                        <w:color w:val="595959"/>
                        <w:sz w:val="14"/>
                        <w:szCs w:val="14"/>
                      </w:rPr>
                      <w:t>Marine</w:t>
                    </w:r>
                    <w:r>
                      <w:rPr>
                        <w:rFonts w:ascii="Myriad Pro" w:hAnsi="Myriad Pro"/>
                        <w:color w:val="595959"/>
                        <w:sz w:val="14"/>
                        <w:szCs w:val="14"/>
                      </w:rPr>
                      <w:t xml:space="preserve"> </w:t>
                    </w:r>
                    <w:r w:rsidRPr="00CC48E0">
                      <w:rPr>
                        <w:rFonts w:ascii="Myriad Pro" w:hAnsi="Myriad Pro"/>
                        <w:color w:val="595959"/>
                        <w:sz w:val="14"/>
                        <w:szCs w:val="14"/>
                      </w:rPr>
                      <w:t>Science</w:t>
                    </w:r>
                    <w:r>
                      <w:rPr>
                        <w:rFonts w:ascii="Myriad Pro" w:hAnsi="Myriad Pro"/>
                        <w:color w:val="595959"/>
                        <w:sz w:val="14"/>
                        <w:szCs w:val="14"/>
                      </w:rPr>
                      <w:t xml:space="preserve"> </w:t>
                    </w:r>
                    <w:r w:rsidRPr="00CC48E0">
                      <w:rPr>
                        <w:rFonts w:ascii="Myriad Pro" w:hAnsi="Myriad Pro"/>
                        <w:color w:val="595959"/>
                        <w:sz w:val="14"/>
                        <w:szCs w:val="14"/>
                      </w:rPr>
                      <w:t>and</w:t>
                    </w:r>
                    <w:r>
                      <w:rPr>
                        <w:rFonts w:ascii="Myriad Pro" w:hAnsi="Myriad Pro"/>
                        <w:color w:val="595959"/>
                        <w:sz w:val="14"/>
                        <w:szCs w:val="14"/>
                      </w:rPr>
                      <w:t xml:space="preserve"> </w:t>
                    </w:r>
                    <w:r w:rsidRPr="00CC48E0">
                      <w:rPr>
                        <w:rFonts w:ascii="Myriad Pro" w:hAnsi="Myriad Pro"/>
                        <w:color w:val="595959"/>
                        <w:sz w:val="14"/>
                        <w:szCs w:val="14"/>
                      </w:rPr>
                      <w:t>Technology,</w:t>
                    </w:r>
                  </w:p>
                  <w:p w14:paraId="1E274251" w14:textId="77777777" w:rsidR="00612D6D" w:rsidRPr="00CC48E0" w:rsidRDefault="00612D6D" w:rsidP="00612D6D">
                    <w:pPr>
                      <w:rPr>
                        <w:rFonts w:ascii="Myriad Pro" w:hAnsi="Myriad Pro"/>
                        <w:color w:val="595959"/>
                        <w:sz w:val="14"/>
                        <w:szCs w:val="14"/>
                      </w:rPr>
                    </w:pPr>
                    <w:r w:rsidRPr="00CC48E0">
                      <w:rPr>
                        <w:rFonts w:ascii="Myriad Pro" w:hAnsi="Myriad Pro"/>
                        <w:color w:val="595959"/>
                        <w:sz w:val="14"/>
                        <w:szCs w:val="14"/>
                      </w:rPr>
                      <w:t>4-5-7</w:t>
                    </w:r>
                    <w:r>
                      <w:rPr>
                        <w:rFonts w:ascii="Myriad Pro" w:hAnsi="Myriad Pro"/>
                        <w:color w:val="595959"/>
                        <w:sz w:val="14"/>
                        <w:szCs w:val="14"/>
                      </w:rPr>
                      <w:t xml:space="preserve"> </w:t>
                    </w:r>
                    <w:r w:rsidRPr="00CC48E0">
                      <w:rPr>
                        <w:rFonts w:ascii="Myriad Pro" w:hAnsi="Myriad Pro"/>
                        <w:color w:val="595959"/>
                        <w:sz w:val="14"/>
                        <w:szCs w:val="14"/>
                      </w:rPr>
                      <w:t>Konan,</w:t>
                    </w:r>
                    <w:r>
                      <w:rPr>
                        <w:rFonts w:ascii="Myriad Pro" w:hAnsi="Myriad Pro"/>
                        <w:color w:val="595959"/>
                        <w:sz w:val="14"/>
                        <w:szCs w:val="14"/>
                      </w:rPr>
                      <w:t xml:space="preserve"> </w:t>
                    </w:r>
                    <w:r w:rsidRPr="00CC48E0">
                      <w:rPr>
                        <w:rFonts w:ascii="Myriad Pro" w:hAnsi="Myriad Pro"/>
                        <w:color w:val="595959"/>
                        <w:sz w:val="14"/>
                        <w:szCs w:val="14"/>
                      </w:rPr>
                      <w:t>Minato-ku,</w:t>
                    </w:r>
                    <w:r>
                      <w:rPr>
                        <w:rFonts w:ascii="Myriad Pro" w:hAnsi="Myriad Pro"/>
                        <w:color w:val="595959"/>
                        <w:sz w:val="14"/>
                        <w:szCs w:val="14"/>
                      </w:rPr>
                      <w:t xml:space="preserve"> </w:t>
                    </w:r>
                    <w:r w:rsidRPr="00CC48E0">
                      <w:rPr>
                        <w:rFonts w:ascii="Myriad Pro" w:hAnsi="Myriad Pro"/>
                        <w:color w:val="595959"/>
                        <w:sz w:val="14"/>
                        <w:szCs w:val="14"/>
                      </w:rPr>
                      <w:t>Tokyo</w:t>
                    </w:r>
                  </w:p>
                  <w:p w14:paraId="6327E282" w14:textId="77777777" w:rsidR="00612D6D" w:rsidRPr="00CC48E0" w:rsidRDefault="00612D6D" w:rsidP="00612D6D">
                    <w:pPr>
                      <w:rPr>
                        <w:rFonts w:ascii="Myriad Pro" w:hAnsi="Myriad Pro"/>
                        <w:color w:val="595959"/>
                        <w:sz w:val="14"/>
                        <w:szCs w:val="14"/>
                      </w:rPr>
                    </w:pPr>
                    <w:r w:rsidRPr="00CC48E0">
                      <w:rPr>
                        <w:rFonts w:ascii="Myriad Pro" w:hAnsi="Myriad Pro"/>
                        <w:color w:val="595959"/>
                        <w:sz w:val="14"/>
                        <w:szCs w:val="14"/>
                      </w:rPr>
                      <w:t>108-8477,</w:t>
                    </w:r>
                    <w:r>
                      <w:rPr>
                        <w:rFonts w:ascii="Myriad Pro" w:hAnsi="Myriad Pro"/>
                        <w:color w:val="595959"/>
                        <w:sz w:val="14"/>
                        <w:szCs w:val="14"/>
                      </w:rPr>
                      <w:t xml:space="preserve"> </w:t>
                    </w:r>
                    <w:r w:rsidRPr="00CC48E0">
                      <w:rPr>
                        <w:rFonts w:ascii="Myriad Pro" w:hAnsi="Myriad Pro"/>
                        <w:color w:val="595959"/>
                        <w:sz w:val="14"/>
                        <w:szCs w:val="14"/>
                      </w:rPr>
                      <w:t>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D1BD8" w14:textId="77777777" w:rsidR="00746FBF" w:rsidRDefault="00746FBF" w:rsidP="00C11B5D">
      <w:r>
        <w:separator/>
      </w:r>
    </w:p>
  </w:footnote>
  <w:footnote w:type="continuationSeparator" w:id="0">
    <w:p w14:paraId="6C0E3A9C" w14:textId="77777777" w:rsidR="00746FBF" w:rsidRDefault="00746FBF" w:rsidP="00C11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404D" w14:textId="22C917B2" w:rsidR="00AF5EE1" w:rsidRDefault="00AF5EE1">
    <w:pPr>
      <w:pStyle w:val="Header"/>
    </w:pPr>
    <w:r>
      <w:rPr>
        <w:noProof/>
        <w:color w:val="2B579A"/>
        <w:sz w:val="14"/>
        <w:szCs w:val="14"/>
        <w:shd w:val="clear" w:color="auto" w:fill="E6E6E6"/>
        <w:lang w:eastAsia="en-US"/>
      </w:rPr>
      <mc:AlternateContent>
        <mc:Choice Requires="wps">
          <w:drawing>
            <wp:anchor distT="0" distB="0" distL="114300" distR="114300" simplePos="0" relativeHeight="251660288" behindDoc="1" locked="0" layoutInCell="1" allowOverlap="0" wp14:anchorId="5D8F7070" wp14:editId="4B08E95D">
              <wp:simplePos x="0" y="0"/>
              <wp:positionH relativeFrom="margin">
                <wp:posOffset>1042942</wp:posOffset>
              </wp:positionH>
              <wp:positionV relativeFrom="paragraph">
                <wp:posOffset>414020</wp:posOffset>
              </wp:positionV>
              <wp:extent cx="3381375" cy="238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EAA8010" w14:textId="77777777" w:rsidR="00AF5EE1" w:rsidRPr="00D42168" w:rsidRDefault="00AF5EE1" w:rsidP="00AF5EE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w:t>
                          </w:r>
                          <w:r>
                            <w:rPr>
                              <w:rFonts w:ascii="Myriad Pro" w:hAnsi="Myriad Pro"/>
                              <w:b/>
                              <w:color w:val="0E588C"/>
                              <w:sz w:val="20"/>
                              <w:szCs w:val="20"/>
                            </w:rPr>
                            <w:t xml:space="preserve"> </w:t>
                          </w:r>
                          <w:r w:rsidRPr="00D42168">
                            <w:rPr>
                              <w:rFonts w:ascii="Myriad Pro" w:hAnsi="Myriad Pro"/>
                              <w:b/>
                              <w:color w:val="0E588C"/>
                              <w:sz w:val="20"/>
                              <w:szCs w:val="20"/>
                            </w:rPr>
                            <w:t>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F7070" id="_x0000_t202" coordsize="21600,21600" o:spt="202" path="m,l,21600r21600,l21600,xe">
              <v:stroke joinstyle="miter"/>
              <v:path gradientshapeok="t" o:connecttype="rect"/>
            </v:shapetype>
            <v:shape id="テキスト ボックス 1" o:spid="_x0000_s1026" type="#_x0000_t202" style="position:absolute;left:0;text-align:left;margin-left:82.1pt;margin-top:32.6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LMm2fbgAAAACgEAAA8AAABkcnMvZG93bnJldi54bWxMj09Lw0AQxe+C&#10;32EZwZvdGGxaYzalBIogemjtxdskO02C+ydmt2300zue6ml4vB9v3itWkzXiRGPovVNwP0tAkGu8&#10;7l2rYP++uVuCCBGdRuMdKfimAKvy+qrAXPuz29JpF1vBIS7kqKCLccilDE1HFsPMD+TYO/jRYmQ5&#10;tlKPeOZwa2SaJJm02Dv+0OFAVUfN5+5oFbxUmzfc1qld/pjq+fWwHr72H3Olbm+m9ROISFO8wPBX&#10;n6tDyZ1qf3Q6CMM6e0gZVZDN+TKQPWYLEDU7SboAWRby/4TyFwAA//8DAFBLAQItABQABgAIAAAA&#10;IQC2gziS/gAAAOEBAAATAAAAAAAAAAAAAAAAAAAAAABbQ29udGVudF9UeXBlc10ueG1sUEsBAi0A&#10;FAAGAAgAAAAhADj9If/WAAAAlAEAAAsAAAAAAAAAAAAAAAAALwEAAF9yZWxzLy5yZWxzUEsBAi0A&#10;FAAGAAgAAAAhAMvVcEMcAgAAOgQAAA4AAAAAAAAAAAAAAAAALgIAAGRycy9lMm9Eb2MueG1sUEsB&#10;Ai0AFAAGAAgAAAAhALMm2fbgAAAACgEAAA8AAAAAAAAAAAAAAAAAdgQAAGRycy9kb3ducmV2Lnht&#10;bFBLBQYAAAAABAAEAPMAAACDBQAAAAA=&#10;" o:allowoverlap="f" filled="f" stroked="f" strokeweight=".5pt">
              <v:textbox>
                <w:txbxContent>
                  <w:p w14:paraId="2EAA8010" w14:textId="77777777" w:rsidR="00AF5EE1" w:rsidRPr="00D42168" w:rsidRDefault="00AF5EE1" w:rsidP="00AF5EE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w:t>
                    </w:r>
                    <w:r>
                      <w:rPr>
                        <w:rFonts w:ascii="Myriad Pro" w:hAnsi="Myriad Pro"/>
                        <w:b/>
                        <w:color w:val="0E588C"/>
                        <w:sz w:val="20"/>
                        <w:szCs w:val="20"/>
                      </w:rPr>
                      <w:t xml:space="preserve"> </w:t>
                    </w:r>
                    <w:r w:rsidRPr="00D42168">
                      <w:rPr>
                        <w:rFonts w:ascii="Myriad Pro" w:hAnsi="Myriad Pro"/>
                        <w:b/>
                        <w:color w:val="0E588C"/>
                        <w:sz w:val="20"/>
                        <w:szCs w:val="20"/>
                      </w:rPr>
                      <w:t>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color w:val="2B579A"/>
        <w:shd w:val="clear" w:color="auto" w:fill="E6E6E6"/>
        <w:lang w:eastAsia="en-US"/>
      </w:rPr>
      <w:drawing>
        <wp:anchor distT="0" distB="0" distL="114300" distR="114300" simplePos="0" relativeHeight="251659264" behindDoc="1" locked="0" layoutInCell="1" allowOverlap="1" wp14:anchorId="233DF61A" wp14:editId="1D15DFC4">
          <wp:simplePos x="0" y="0"/>
          <wp:positionH relativeFrom="margin">
            <wp:posOffset>2200094</wp:posOffset>
          </wp:positionH>
          <wp:positionV relativeFrom="paragraph">
            <wp:posOffset>-435429</wp:posOffset>
          </wp:positionV>
          <wp:extent cx="1047750" cy="77025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F4CDA"/>
    <w:multiLevelType w:val="hybridMultilevel"/>
    <w:tmpl w:val="69DCB7CC"/>
    <w:lvl w:ilvl="0" w:tplc="F7BCA2A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22240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DB"/>
    <w:rsid w:val="000051C4"/>
    <w:rsid w:val="000123C6"/>
    <w:rsid w:val="0002011F"/>
    <w:rsid w:val="0002263C"/>
    <w:rsid w:val="00023B4B"/>
    <w:rsid w:val="00032632"/>
    <w:rsid w:val="00032CAF"/>
    <w:rsid w:val="000351D7"/>
    <w:rsid w:val="00036882"/>
    <w:rsid w:val="000423CF"/>
    <w:rsid w:val="000501E3"/>
    <w:rsid w:val="00053D55"/>
    <w:rsid w:val="00054897"/>
    <w:rsid w:val="0005638F"/>
    <w:rsid w:val="00057430"/>
    <w:rsid w:val="00057C9B"/>
    <w:rsid w:val="00073DE1"/>
    <w:rsid w:val="00080DA1"/>
    <w:rsid w:val="00080E2D"/>
    <w:rsid w:val="00081848"/>
    <w:rsid w:val="00081D79"/>
    <w:rsid w:val="00082434"/>
    <w:rsid w:val="00082E9E"/>
    <w:rsid w:val="00086774"/>
    <w:rsid w:val="0008742C"/>
    <w:rsid w:val="00090F83"/>
    <w:rsid w:val="00094FEA"/>
    <w:rsid w:val="000A071A"/>
    <w:rsid w:val="000A3253"/>
    <w:rsid w:val="000A52C9"/>
    <w:rsid w:val="000A630C"/>
    <w:rsid w:val="000A6AD0"/>
    <w:rsid w:val="000B0EA8"/>
    <w:rsid w:val="000B325B"/>
    <w:rsid w:val="000B5005"/>
    <w:rsid w:val="000B72EE"/>
    <w:rsid w:val="000C065F"/>
    <w:rsid w:val="000C1A39"/>
    <w:rsid w:val="000C22D6"/>
    <w:rsid w:val="000C601E"/>
    <w:rsid w:val="000D137A"/>
    <w:rsid w:val="000D1DC0"/>
    <w:rsid w:val="000D53CE"/>
    <w:rsid w:val="000E03B9"/>
    <w:rsid w:val="000E5A85"/>
    <w:rsid w:val="000E7BBC"/>
    <w:rsid w:val="000F14D8"/>
    <w:rsid w:val="000F319D"/>
    <w:rsid w:val="000F3D74"/>
    <w:rsid w:val="000F44E7"/>
    <w:rsid w:val="000F4DBC"/>
    <w:rsid w:val="000F6317"/>
    <w:rsid w:val="00101107"/>
    <w:rsid w:val="00107EFB"/>
    <w:rsid w:val="00112ED8"/>
    <w:rsid w:val="00113C7C"/>
    <w:rsid w:val="00114B7A"/>
    <w:rsid w:val="0012074F"/>
    <w:rsid w:val="00120CDD"/>
    <w:rsid w:val="0012524E"/>
    <w:rsid w:val="00130D85"/>
    <w:rsid w:val="00131757"/>
    <w:rsid w:val="00131945"/>
    <w:rsid w:val="00131E0D"/>
    <w:rsid w:val="00135336"/>
    <w:rsid w:val="00136D53"/>
    <w:rsid w:val="0014125C"/>
    <w:rsid w:val="0014286B"/>
    <w:rsid w:val="00143546"/>
    <w:rsid w:val="00143725"/>
    <w:rsid w:val="0014442D"/>
    <w:rsid w:val="00144886"/>
    <w:rsid w:val="001459CD"/>
    <w:rsid w:val="00152013"/>
    <w:rsid w:val="00152E22"/>
    <w:rsid w:val="001551FB"/>
    <w:rsid w:val="00155477"/>
    <w:rsid w:val="00156C7E"/>
    <w:rsid w:val="001623C9"/>
    <w:rsid w:val="00163E15"/>
    <w:rsid w:val="001652A4"/>
    <w:rsid w:val="00166CB8"/>
    <w:rsid w:val="00171A82"/>
    <w:rsid w:val="00180E54"/>
    <w:rsid w:val="00182B2E"/>
    <w:rsid w:val="0018735B"/>
    <w:rsid w:val="00191BB7"/>
    <w:rsid w:val="00192F6F"/>
    <w:rsid w:val="0019439E"/>
    <w:rsid w:val="00194CC3"/>
    <w:rsid w:val="00195429"/>
    <w:rsid w:val="0019583D"/>
    <w:rsid w:val="001A08B5"/>
    <w:rsid w:val="001A59A0"/>
    <w:rsid w:val="001B13F8"/>
    <w:rsid w:val="001B1DB6"/>
    <w:rsid w:val="001B6467"/>
    <w:rsid w:val="001C2A36"/>
    <w:rsid w:val="001C7690"/>
    <w:rsid w:val="001D2BCB"/>
    <w:rsid w:val="001D2CD2"/>
    <w:rsid w:val="001D35C9"/>
    <w:rsid w:val="001D6ECA"/>
    <w:rsid w:val="001D70AA"/>
    <w:rsid w:val="001E0056"/>
    <w:rsid w:val="001E0BE5"/>
    <w:rsid w:val="001E0D78"/>
    <w:rsid w:val="001E25C2"/>
    <w:rsid w:val="001E4FA8"/>
    <w:rsid w:val="001E6068"/>
    <w:rsid w:val="001F108D"/>
    <w:rsid w:val="001F438C"/>
    <w:rsid w:val="0020216E"/>
    <w:rsid w:val="00204296"/>
    <w:rsid w:val="00216A1F"/>
    <w:rsid w:val="002207CB"/>
    <w:rsid w:val="002220FE"/>
    <w:rsid w:val="00225B6D"/>
    <w:rsid w:val="002278AC"/>
    <w:rsid w:val="002308A0"/>
    <w:rsid w:val="00232F3A"/>
    <w:rsid w:val="00240A68"/>
    <w:rsid w:val="00246280"/>
    <w:rsid w:val="00247D00"/>
    <w:rsid w:val="00251EF3"/>
    <w:rsid w:val="00253775"/>
    <w:rsid w:val="00256361"/>
    <w:rsid w:val="00261290"/>
    <w:rsid w:val="00262CBF"/>
    <w:rsid w:val="00263CC2"/>
    <w:rsid w:val="00267924"/>
    <w:rsid w:val="00275F4B"/>
    <w:rsid w:val="00280DED"/>
    <w:rsid w:val="00280F29"/>
    <w:rsid w:val="00282276"/>
    <w:rsid w:val="002825E7"/>
    <w:rsid w:val="00296F45"/>
    <w:rsid w:val="00297C15"/>
    <w:rsid w:val="002A0D23"/>
    <w:rsid w:val="002A3622"/>
    <w:rsid w:val="002A43A6"/>
    <w:rsid w:val="002B2A95"/>
    <w:rsid w:val="002B2BA6"/>
    <w:rsid w:val="002C1D4E"/>
    <w:rsid w:val="002C6211"/>
    <w:rsid w:val="002D7FE2"/>
    <w:rsid w:val="002E3EBC"/>
    <w:rsid w:val="002E40E8"/>
    <w:rsid w:val="002E4851"/>
    <w:rsid w:val="002E56A2"/>
    <w:rsid w:val="002F1EDB"/>
    <w:rsid w:val="002F2711"/>
    <w:rsid w:val="002F5DD1"/>
    <w:rsid w:val="002F67C4"/>
    <w:rsid w:val="00303FA9"/>
    <w:rsid w:val="00304877"/>
    <w:rsid w:val="003051E7"/>
    <w:rsid w:val="003077A1"/>
    <w:rsid w:val="0031143A"/>
    <w:rsid w:val="00311E45"/>
    <w:rsid w:val="00312FA0"/>
    <w:rsid w:val="0031319D"/>
    <w:rsid w:val="00316DA7"/>
    <w:rsid w:val="003171DA"/>
    <w:rsid w:val="003216C7"/>
    <w:rsid w:val="00322129"/>
    <w:rsid w:val="00322AAA"/>
    <w:rsid w:val="00325C9C"/>
    <w:rsid w:val="003307CB"/>
    <w:rsid w:val="003315AC"/>
    <w:rsid w:val="0033449F"/>
    <w:rsid w:val="00350BB7"/>
    <w:rsid w:val="00351B1C"/>
    <w:rsid w:val="003569A0"/>
    <w:rsid w:val="00357944"/>
    <w:rsid w:val="003601DF"/>
    <w:rsid w:val="00360610"/>
    <w:rsid w:val="003606E0"/>
    <w:rsid w:val="00364DB3"/>
    <w:rsid w:val="003727B8"/>
    <w:rsid w:val="00373C4E"/>
    <w:rsid w:val="00375CE6"/>
    <w:rsid w:val="003762FF"/>
    <w:rsid w:val="0037706A"/>
    <w:rsid w:val="00381256"/>
    <w:rsid w:val="00382B82"/>
    <w:rsid w:val="00384110"/>
    <w:rsid w:val="00387637"/>
    <w:rsid w:val="003878FD"/>
    <w:rsid w:val="00387909"/>
    <w:rsid w:val="0039365C"/>
    <w:rsid w:val="00394FE4"/>
    <w:rsid w:val="003A01B9"/>
    <w:rsid w:val="003A4C8D"/>
    <w:rsid w:val="003A50DA"/>
    <w:rsid w:val="003A5E2C"/>
    <w:rsid w:val="003B276C"/>
    <w:rsid w:val="003B2B5B"/>
    <w:rsid w:val="003B37D5"/>
    <w:rsid w:val="003B4D3A"/>
    <w:rsid w:val="003B5D4F"/>
    <w:rsid w:val="003C3274"/>
    <w:rsid w:val="003C430C"/>
    <w:rsid w:val="003C4ABF"/>
    <w:rsid w:val="003C593C"/>
    <w:rsid w:val="003C597E"/>
    <w:rsid w:val="003C5BB9"/>
    <w:rsid w:val="003C6BD4"/>
    <w:rsid w:val="003C7A9E"/>
    <w:rsid w:val="003C7CE1"/>
    <w:rsid w:val="003D16E1"/>
    <w:rsid w:val="003D3F83"/>
    <w:rsid w:val="003D52D6"/>
    <w:rsid w:val="003D6737"/>
    <w:rsid w:val="003E0B45"/>
    <w:rsid w:val="003E13B6"/>
    <w:rsid w:val="003E3960"/>
    <w:rsid w:val="003E71B7"/>
    <w:rsid w:val="003E7271"/>
    <w:rsid w:val="003E7B21"/>
    <w:rsid w:val="003F4956"/>
    <w:rsid w:val="003F5F13"/>
    <w:rsid w:val="003F7FF9"/>
    <w:rsid w:val="0040070F"/>
    <w:rsid w:val="00402FA3"/>
    <w:rsid w:val="00406633"/>
    <w:rsid w:val="004152A6"/>
    <w:rsid w:val="00415537"/>
    <w:rsid w:val="00416EF7"/>
    <w:rsid w:val="00417C7F"/>
    <w:rsid w:val="00420527"/>
    <w:rsid w:val="00425FF6"/>
    <w:rsid w:val="0042703D"/>
    <w:rsid w:val="00430101"/>
    <w:rsid w:val="004304C1"/>
    <w:rsid w:val="00431AC3"/>
    <w:rsid w:val="00436F15"/>
    <w:rsid w:val="00440395"/>
    <w:rsid w:val="00445887"/>
    <w:rsid w:val="004516E6"/>
    <w:rsid w:val="00451EF4"/>
    <w:rsid w:val="004566A8"/>
    <w:rsid w:val="0046148E"/>
    <w:rsid w:val="00461FD0"/>
    <w:rsid w:val="00464696"/>
    <w:rsid w:val="004661F4"/>
    <w:rsid w:val="004705F5"/>
    <w:rsid w:val="00474AD3"/>
    <w:rsid w:val="00475FE2"/>
    <w:rsid w:val="00477208"/>
    <w:rsid w:val="00477D0E"/>
    <w:rsid w:val="004801E2"/>
    <w:rsid w:val="00481F82"/>
    <w:rsid w:val="004843F0"/>
    <w:rsid w:val="00492856"/>
    <w:rsid w:val="004944FF"/>
    <w:rsid w:val="00494D32"/>
    <w:rsid w:val="00495AFC"/>
    <w:rsid w:val="00496052"/>
    <w:rsid w:val="004A01AF"/>
    <w:rsid w:val="004A0B46"/>
    <w:rsid w:val="004A5754"/>
    <w:rsid w:val="004B02D6"/>
    <w:rsid w:val="004B04B8"/>
    <w:rsid w:val="004B0CC5"/>
    <w:rsid w:val="004B2DD3"/>
    <w:rsid w:val="004B4D8D"/>
    <w:rsid w:val="004B5828"/>
    <w:rsid w:val="004C0023"/>
    <w:rsid w:val="004C2CAF"/>
    <w:rsid w:val="004C3681"/>
    <w:rsid w:val="004C6310"/>
    <w:rsid w:val="004C7F51"/>
    <w:rsid w:val="004D3E8E"/>
    <w:rsid w:val="004E1025"/>
    <w:rsid w:val="004E1958"/>
    <w:rsid w:val="004E531E"/>
    <w:rsid w:val="004E7A83"/>
    <w:rsid w:val="004F059C"/>
    <w:rsid w:val="004F1CA4"/>
    <w:rsid w:val="004F6D51"/>
    <w:rsid w:val="00500EA3"/>
    <w:rsid w:val="00501E49"/>
    <w:rsid w:val="0050316D"/>
    <w:rsid w:val="005051F0"/>
    <w:rsid w:val="00521A25"/>
    <w:rsid w:val="0052619C"/>
    <w:rsid w:val="0052686B"/>
    <w:rsid w:val="00535223"/>
    <w:rsid w:val="00536371"/>
    <w:rsid w:val="00542D0A"/>
    <w:rsid w:val="0054777A"/>
    <w:rsid w:val="00551501"/>
    <w:rsid w:val="0055195C"/>
    <w:rsid w:val="005564F9"/>
    <w:rsid w:val="0056215E"/>
    <w:rsid w:val="005622CC"/>
    <w:rsid w:val="00562B4B"/>
    <w:rsid w:val="00563144"/>
    <w:rsid w:val="005652B8"/>
    <w:rsid w:val="00567005"/>
    <w:rsid w:val="00570E8F"/>
    <w:rsid w:val="00572653"/>
    <w:rsid w:val="00572BF9"/>
    <w:rsid w:val="005756E7"/>
    <w:rsid w:val="005761F1"/>
    <w:rsid w:val="0058223B"/>
    <w:rsid w:val="00590275"/>
    <w:rsid w:val="00596DD2"/>
    <w:rsid w:val="005A07B5"/>
    <w:rsid w:val="005A122C"/>
    <w:rsid w:val="005A17EF"/>
    <w:rsid w:val="005A3ED4"/>
    <w:rsid w:val="005A730D"/>
    <w:rsid w:val="005B4401"/>
    <w:rsid w:val="005C27AC"/>
    <w:rsid w:val="005C7DC4"/>
    <w:rsid w:val="005D1A45"/>
    <w:rsid w:val="005D3DE2"/>
    <w:rsid w:val="005D595E"/>
    <w:rsid w:val="005D645F"/>
    <w:rsid w:val="005E2F11"/>
    <w:rsid w:val="005E558F"/>
    <w:rsid w:val="005E76F8"/>
    <w:rsid w:val="005F09F5"/>
    <w:rsid w:val="005F14A8"/>
    <w:rsid w:val="005F2E4C"/>
    <w:rsid w:val="005F326B"/>
    <w:rsid w:val="005F3604"/>
    <w:rsid w:val="005F3B0C"/>
    <w:rsid w:val="00602C1E"/>
    <w:rsid w:val="006036B7"/>
    <w:rsid w:val="00603DD3"/>
    <w:rsid w:val="0060410B"/>
    <w:rsid w:val="006071D2"/>
    <w:rsid w:val="00612D6D"/>
    <w:rsid w:val="0061591E"/>
    <w:rsid w:val="00616AC6"/>
    <w:rsid w:val="0061754E"/>
    <w:rsid w:val="00624F0C"/>
    <w:rsid w:val="00631018"/>
    <w:rsid w:val="00631CB4"/>
    <w:rsid w:val="00632724"/>
    <w:rsid w:val="00633145"/>
    <w:rsid w:val="00641B45"/>
    <w:rsid w:val="00643B47"/>
    <w:rsid w:val="0064753B"/>
    <w:rsid w:val="0065098A"/>
    <w:rsid w:val="00653911"/>
    <w:rsid w:val="006546DA"/>
    <w:rsid w:val="0065634A"/>
    <w:rsid w:val="00656F8F"/>
    <w:rsid w:val="0065764A"/>
    <w:rsid w:val="00663ABF"/>
    <w:rsid w:val="00663F0A"/>
    <w:rsid w:val="00667E44"/>
    <w:rsid w:val="00670A90"/>
    <w:rsid w:val="0067763E"/>
    <w:rsid w:val="00680763"/>
    <w:rsid w:val="00680780"/>
    <w:rsid w:val="00682124"/>
    <w:rsid w:val="00682CF6"/>
    <w:rsid w:val="00683A2F"/>
    <w:rsid w:val="00685087"/>
    <w:rsid w:val="00687975"/>
    <w:rsid w:val="0069640A"/>
    <w:rsid w:val="006966D1"/>
    <w:rsid w:val="006A0836"/>
    <w:rsid w:val="006A2973"/>
    <w:rsid w:val="006A2B7D"/>
    <w:rsid w:val="006A2DCB"/>
    <w:rsid w:val="006A3473"/>
    <w:rsid w:val="006A39DD"/>
    <w:rsid w:val="006A42DE"/>
    <w:rsid w:val="006A5314"/>
    <w:rsid w:val="006A57C9"/>
    <w:rsid w:val="006B157E"/>
    <w:rsid w:val="006B22AA"/>
    <w:rsid w:val="006B6425"/>
    <w:rsid w:val="006C6A08"/>
    <w:rsid w:val="006C6C47"/>
    <w:rsid w:val="006D2462"/>
    <w:rsid w:val="006D55AC"/>
    <w:rsid w:val="006E10D7"/>
    <w:rsid w:val="006E53D4"/>
    <w:rsid w:val="006F0A6C"/>
    <w:rsid w:val="006F5003"/>
    <w:rsid w:val="006F65FE"/>
    <w:rsid w:val="00701107"/>
    <w:rsid w:val="0070380D"/>
    <w:rsid w:val="00703888"/>
    <w:rsid w:val="00707820"/>
    <w:rsid w:val="00707DD1"/>
    <w:rsid w:val="00710AEA"/>
    <w:rsid w:val="00710D4A"/>
    <w:rsid w:val="00712FCF"/>
    <w:rsid w:val="00715EBD"/>
    <w:rsid w:val="00717A95"/>
    <w:rsid w:val="0072222E"/>
    <w:rsid w:val="007232EA"/>
    <w:rsid w:val="00725128"/>
    <w:rsid w:val="00726858"/>
    <w:rsid w:val="007303CF"/>
    <w:rsid w:val="0073273A"/>
    <w:rsid w:val="00733111"/>
    <w:rsid w:val="007360AC"/>
    <w:rsid w:val="00741CD0"/>
    <w:rsid w:val="00742630"/>
    <w:rsid w:val="00742BFE"/>
    <w:rsid w:val="0074689E"/>
    <w:rsid w:val="00746D7B"/>
    <w:rsid w:val="00746FBF"/>
    <w:rsid w:val="007506AE"/>
    <w:rsid w:val="00752ABA"/>
    <w:rsid w:val="00753AF3"/>
    <w:rsid w:val="007552EF"/>
    <w:rsid w:val="007576C7"/>
    <w:rsid w:val="00762651"/>
    <w:rsid w:val="00763D7A"/>
    <w:rsid w:val="00765802"/>
    <w:rsid w:val="007662AA"/>
    <w:rsid w:val="007721A7"/>
    <w:rsid w:val="00772F01"/>
    <w:rsid w:val="00774624"/>
    <w:rsid w:val="00775FC6"/>
    <w:rsid w:val="00777222"/>
    <w:rsid w:val="00782337"/>
    <w:rsid w:val="007828AB"/>
    <w:rsid w:val="00784186"/>
    <w:rsid w:val="0079088A"/>
    <w:rsid w:val="00790DB5"/>
    <w:rsid w:val="0079124D"/>
    <w:rsid w:val="007977A3"/>
    <w:rsid w:val="007A0A03"/>
    <w:rsid w:val="007A28BD"/>
    <w:rsid w:val="007A4448"/>
    <w:rsid w:val="007A5713"/>
    <w:rsid w:val="007B0D3C"/>
    <w:rsid w:val="007B2EC5"/>
    <w:rsid w:val="007B32C9"/>
    <w:rsid w:val="007B4029"/>
    <w:rsid w:val="007B6026"/>
    <w:rsid w:val="007B75BC"/>
    <w:rsid w:val="007D037C"/>
    <w:rsid w:val="007D18EF"/>
    <w:rsid w:val="007D70A3"/>
    <w:rsid w:val="007F0EAB"/>
    <w:rsid w:val="007F13F6"/>
    <w:rsid w:val="007F4CA8"/>
    <w:rsid w:val="007F76E8"/>
    <w:rsid w:val="0080155A"/>
    <w:rsid w:val="00801588"/>
    <w:rsid w:val="00803C2B"/>
    <w:rsid w:val="00807165"/>
    <w:rsid w:val="00807495"/>
    <w:rsid w:val="00810DCC"/>
    <w:rsid w:val="008114F3"/>
    <w:rsid w:val="00816685"/>
    <w:rsid w:val="008173DB"/>
    <w:rsid w:val="00820ADE"/>
    <w:rsid w:val="008244C4"/>
    <w:rsid w:val="00826408"/>
    <w:rsid w:val="008271C9"/>
    <w:rsid w:val="008326E1"/>
    <w:rsid w:val="00832F96"/>
    <w:rsid w:val="00835761"/>
    <w:rsid w:val="00850760"/>
    <w:rsid w:val="00852730"/>
    <w:rsid w:val="00852BEF"/>
    <w:rsid w:val="00865481"/>
    <w:rsid w:val="008674A4"/>
    <w:rsid w:val="008773E9"/>
    <w:rsid w:val="00885F33"/>
    <w:rsid w:val="00886013"/>
    <w:rsid w:val="00894607"/>
    <w:rsid w:val="00894B0A"/>
    <w:rsid w:val="008A0644"/>
    <w:rsid w:val="008A1A71"/>
    <w:rsid w:val="008A45DD"/>
    <w:rsid w:val="008A4A51"/>
    <w:rsid w:val="008A78CD"/>
    <w:rsid w:val="008C1F4D"/>
    <w:rsid w:val="008D0CE7"/>
    <w:rsid w:val="008D6022"/>
    <w:rsid w:val="008D6CC2"/>
    <w:rsid w:val="008D7EE7"/>
    <w:rsid w:val="008E6C36"/>
    <w:rsid w:val="008E72CB"/>
    <w:rsid w:val="008E73B5"/>
    <w:rsid w:val="008E7A06"/>
    <w:rsid w:val="008F1A0A"/>
    <w:rsid w:val="008F4B1C"/>
    <w:rsid w:val="00900040"/>
    <w:rsid w:val="0090238D"/>
    <w:rsid w:val="009033B0"/>
    <w:rsid w:val="00903EC9"/>
    <w:rsid w:val="009059FB"/>
    <w:rsid w:val="00910E74"/>
    <w:rsid w:val="00911C36"/>
    <w:rsid w:val="00913E6D"/>
    <w:rsid w:val="009152BC"/>
    <w:rsid w:val="0092078A"/>
    <w:rsid w:val="00921BB0"/>
    <w:rsid w:val="0092726B"/>
    <w:rsid w:val="009302CE"/>
    <w:rsid w:val="0093077E"/>
    <w:rsid w:val="00937965"/>
    <w:rsid w:val="009404AA"/>
    <w:rsid w:val="0094504E"/>
    <w:rsid w:val="00954143"/>
    <w:rsid w:val="00955CA7"/>
    <w:rsid w:val="009618CC"/>
    <w:rsid w:val="0096444E"/>
    <w:rsid w:val="00965BA3"/>
    <w:rsid w:val="00966710"/>
    <w:rsid w:val="00971AC6"/>
    <w:rsid w:val="00973EF3"/>
    <w:rsid w:val="009746D6"/>
    <w:rsid w:val="00974D3D"/>
    <w:rsid w:val="00982060"/>
    <w:rsid w:val="0098428F"/>
    <w:rsid w:val="00984371"/>
    <w:rsid w:val="00990263"/>
    <w:rsid w:val="00993478"/>
    <w:rsid w:val="009941D1"/>
    <w:rsid w:val="00996550"/>
    <w:rsid w:val="00997328"/>
    <w:rsid w:val="009A79BD"/>
    <w:rsid w:val="009B0C6E"/>
    <w:rsid w:val="009C16A0"/>
    <w:rsid w:val="009C2FE9"/>
    <w:rsid w:val="009C3364"/>
    <w:rsid w:val="009D0E18"/>
    <w:rsid w:val="009D6F01"/>
    <w:rsid w:val="009E06CE"/>
    <w:rsid w:val="009E08BA"/>
    <w:rsid w:val="009E1FED"/>
    <w:rsid w:val="009E2742"/>
    <w:rsid w:val="009E2C36"/>
    <w:rsid w:val="009F23E6"/>
    <w:rsid w:val="009F3EF6"/>
    <w:rsid w:val="009F5E19"/>
    <w:rsid w:val="009F73C7"/>
    <w:rsid w:val="00A03B09"/>
    <w:rsid w:val="00A04615"/>
    <w:rsid w:val="00A06CDA"/>
    <w:rsid w:val="00A14621"/>
    <w:rsid w:val="00A15BB1"/>
    <w:rsid w:val="00A17608"/>
    <w:rsid w:val="00A20581"/>
    <w:rsid w:val="00A22280"/>
    <w:rsid w:val="00A246AE"/>
    <w:rsid w:val="00A24CFE"/>
    <w:rsid w:val="00A37923"/>
    <w:rsid w:val="00A42331"/>
    <w:rsid w:val="00A46419"/>
    <w:rsid w:val="00A500B7"/>
    <w:rsid w:val="00A53B51"/>
    <w:rsid w:val="00A6443B"/>
    <w:rsid w:val="00A6611E"/>
    <w:rsid w:val="00A6769E"/>
    <w:rsid w:val="00A70CED"/>
    <w:rsid w:val="00A723CF"/>
    <w:rsid w:val="00A72C05"/>
    <w:rsid w:val="00A73AD6"/>
    <w:rsid w:val="00A81D65"/>
    <w:rsid w:val="00A838AE"/>
    <w:rsid w:val="00A84663"/>
    <w:rsid w:val="00A84C4C"/>
    <w:rsid w:val="00A86F75"/>
    <w:rsid w:val="00A92F02"/>
    <w:rsid w:val="00AA0E36"/>
    <w:rsid w:val="00AA6BFB"/>
    <w:rsid w:val="00AA7BB2"/>
    <w:rsid w:val="00AA7ED8"/>
    <w:rsid w:val="00AB2795"/>
    <w:rsid w:val="00AB6897"/>
    <w:rsid w:val="00AB6B28"/>
    <w:rsid w:val="00AC2977"/>
    <w:rsid w:val="00AC3D20"/>
    <w:rsid w:val="00AC3F01"/>
    <w:rsid w:val="00AC49ED"/>
    <w:rsid w:val="00AC5A2D"/>
    <w:rsid w:val="00AD2BA5"/>
    <w:rsid w:val="00AD4567"/>
    <w:rsid w:val="00AD5498"/>
    <w:rsid w:val="00AE4712"/>
    <w:rsid w:val="00AE63CE"/>
    <w:rsid w:val="00AE73B6"/>
    <w:rsid w:val="00AF0316"/>
    <w:rsid w:val="00AF4050"/>
    <w:rsid w:val="00AF5EE1"/>
    <w:rsid w:val="00B01899"/>
    <w:rsid w:val="00B03A23"/>
    <w:rsid w:val="00B04065"/>
    <w:rsid w:val="00B24C67"/>
    <w:rsid w:val="00B2516B"/>
    <w:rsid w:val="00B25A57"/>
    <w:rsid w:val="00B26B13"/>
    <w:rsid w:val="00B306D0"/>
    <w:rsid w:val="00B3071D"/>
    <w:rsid w:val="00B308EA"/>
    <w:rsid w:val="00B32E18"/>
    <w:rsid w:val="00B34937"/>
    <w:rsid w:val="00B35452"/>
    <w:rsid w:val="00B35E99"/>
    <w:rsid w:val="00B36E4F"/>
    <w:rsid w:val="00B4390D"/>
    <w:rsid w:val="00B43A5E"/>
    <w:rsid w:val="00B46987"/>
    <w:rsid w:val="00B507BB"/>
    <w:rsid w:val="00B50D28"/>
    <w:rsid w:val="00B51F45"/>
    <w:rsid w:val="00B53D6F"/>
    <w:rsid w:val="00B635A5"/>
    <w:rsid w:val="00B64E7F"/>
    <w:rsid w:val="00B6520F"/>
    <w:rsid w:val="00B65392"/>
    <w:rsid w:val="00B66BBF"/>
    <w:rsid w:val="00B73051"/>
    <w:rsid w:val="00B77F3E"/>
    <w:rsid w:val="00B806EF"/>
    <w:rsid w:val="00B86B5B"/>
    <w:rsid w:val="00B86C16"/>
    <w:rsid w:val="00B933EF"/>
    <w:rsid w:val="00B954DE"/>
    <w:rsid w:val="00B95CAA"/>
    <w:rsid w:val="00B962BD"/>
    <w:rsid w:val="00B96EF0"/>
    <w:rsid w:val="00B9715E"/>
    <w:rsid w:val="00BA0C82"/>
    <w:rsid w:val="00BA43BD"/>
    <w:rsid w:val="00BA745C"/>
    <w:rsid w:val="00BB382B"/>
    <w:rsid w:val="00BC1F2A"/>
    <w:rsid w:val="00BC3BE0"/>
    <w:rsid w:val="00BC65ED"/>
    <w:rsid w:val="00BC6E6C"/>
    <w:rsid w:val="00BD0E8D"/>
    <w:rsid w:val="00BD351C"/>
    <w:rsid w:val="00BD4B8D"/>
    <w:rsid w:val="00BD656A"/>
    <w:rsid w:val="00BE2760"/>
    <w:rsid w:val="00C0164C"/>
    <w:rsid w:val="00C07FAA"/>
    <w:rsid w:val="00C10434"/>
    <w:rsid w:val="00C11B5D"/>
    <w:rsid w:val="00C18A31"/>
    <w:rsid w:val="00C2563C"/>
    <w:rsid w:val="00C259F8"/>
    <w:rsid w:val="00C33A05"/>
    <w:rsid w:val="00C43D7E"/>
    <w:rsid w:val="00C47A0B"/>
    <w:rsid w:val="00C53331"/>
    <w:rsid w:val="00C53718"/>
    <w:rsid w:val="00C53FD3"/>
    <w:rsid w:val="00C54E10"/>
    <w:rsid w:val="00C60EC4"/>
    <w:rsid w:val="00C664E3"/>
    <w:rsid w:val="00C66699"/>
    <w:rsid w:val="00C73577"/>
    <w:rsid w:val="00C74587"/>
    <w:rsid w:val="00C75449"/>
    <w:rsid w:val="00C80512"/>
    <w:rsid w:val="00C834C0"/>
    <w:rsid w:val="00C83922"/>
    <w:rsid w:val="00C84F0D"/>
    <w:rsid w:val="00C85013"/>
    <w:rsid w:val="00C90AB0"/>
    <w:rsid w:val="00C92E80"/>
    <w:rsid w:val="00C9355B"/>
    <w:rsid w:val="00C9480B"/>
    <w:rsid w:val="00C95CCC"/>
    <w:rsid w:val="00CA1196"/>
    <w:rsid w:val="00CA31E1"/>
    <w:rsid w:val="00CA377D"/>
    <w:rsid w:val="00CA6DA9"/>
    <w:rsid w:val="00CB0759"/>
    <w:rsid w:val="00CB625D"/>
    <w:rsid w:val="00CC1B24"/>
    <w:rsid w:val="00CC28D0"/>
    <w:rsid w:val="00CC32AE"/>
    <w:rsid w:val="00CC488A"/>
    <w:rsid w:val="00CC491F"/>
    <w:rsid w:val="00CD76B2"/>
    <w:rsid w:val="00CE088D"/>
    <w:rsid w:val="00CE0CD0"/>
    <w:rsid w:val="00CE10BA"/>
    <w:rsid w:val="00CF171C"/>
    <w:rsid w:val="00CF210F"/>
    <w:rsid w:val="00D0343A"/>
    <w:rsid w:val="00D11019"/>
    <w:rsid w:val="00D112AC"/>
    <w:rsid w:val="00D12329"/>
    <w:rsid w:val="00D12FB5"/>
    <w:rsid w:val="00D14E01"/>
    <w:rsid w:val="00D203ED"/>
    <w:rsid w:val="00D223D4"/>
    <w:rsid w:val="00D23CDA"/>
    <w:rsid w:val="00D2631E"/>
    <w:rsid w:val="00D265C8"/>
    <w:rsid w:val="00D33CBB"/>
    <w:rsid w:val="00D35B04"/>
    <w:rsid w:val="00D4448B"/>
    <w:rsid w:val="00D45D20"/>
    <w:rsid w:val="00D61BFE"/>
    <w:rsid w:val="00D63385"/>
    <w:rsid w:val="00D63CD6"/>
    <w:rsid w:val="00D646E8"/>
    <w:rsid w:val="00D6491C"/>
    <w:rsid w:val="00D661C9"/>
    <w:rsid w:val="00D67801"/>
    <w:rsid w:val="00D704ED"/>
    <w:rsid w:val="00D70E09"/>
    <w:rsid w:val="00D73D24"/>
    <w:rsid w:val="00D73E11"/>
    <w:rsid w:val="00D743E8"/>
    <w:rsid w:val="00D74986"/>
    <w:rsid w:val="00D75E78"/>
    <w:rsid w:val="00D823F6"/>
    <w:rsid w:val="00D8354A"/>
    <w:rsid w:val="00D917C9"/>
    <w:rsid w:val="00D92E0B"/>
    <w:rsid w:val="00D97039"/>
    <w:rsid w:val="00D97245"/>
    <w:rsid w:val="00DA20B8"/>
    <w:rsid w:val="00DA47B3"/>
    <w:rsid w:val="00DA5616"/>
    <w:rsid w:val="00DA6779"/>
    <w:rsid w:val="00DA7A9D"/>
    <w:rsid w:val="00DB3104"/>
    <w:rsid w:val="00DB5D70"/>
    <w:rsid w:val="00DB64D4"/>
    <w:rsid w:val="00DC1536"/>
    <w:rsid w:val="00DC4731"/>
    <w:rsid w:val="00DC4FA6"/>
    <w:rsid w:val="00DC51AF"/>
    <w:rsid w:val="00DD009F"/>
    <w:rsid w:val="00DE13A5"/>
    <w:rsid w:val="00DE3DB0"/>
    <w:rsid w:val="00DE444B"/>
    <w:rsid w:val="00DE5285"/>
    <w:rsid w:val="00DE7F15"/>
    <w:rsid w:val="00DF6973"/>
    <w:rsid w:val="00DF6CB6"/>
    <w:rsid w:val="00DF7F50"/>
    <w:rsid w:val="00E01B4B"/>
    <w:rsid w:val="00E04F28"/>
    <w:rsid w:val="00E0ABDD"/>
    <w:rsid w:val="00E112C4"/>
    <w:rsid w:val="00E1395E"/>
    <w:rsid w:val="00E17B1E"/>
    <w:rsid w:val="00E226F4"/>
    <w:rsid w:val="00E23460"/>
    <w:rsid w:val="00E2373E"/>
    <w:rsid w:val="00E23BC4"/>
    <w:rsid w:val="00E247C9"/>
    <w:rsid w:val="00E251CC"/>
    <w:rsid w:val="00E27B6D"/>
    <w:rsid w:val="00E32FE8"/>
    <w:rsid w:val="00E33230"/>
    <w:rsid w:val="00E36FBB"/>
    <w:rsid w:val="00E41C67"/>
    <w:rsid w:val="00E44BD7"/>
    <w:rsid w:val="00E45464"/>
    <w:rsid w:val="00E4691D"/>
    <w:rsid w:val="00E478C5"/>
    <w:rsid w:val="00E50042"/>
    <w:rsid w:val="00E51D82"/>
    <w:rsid w:val="00E52614"/>
    <w:rsid w:val="00E56BAE"/>
    <w:rsid w:val="00E62FFD"/>
    <w:rsid w:val="00E651B6"/>
    <w:rsid w:val="00E66583"/>
    <w:rsid w:val="00E70959"/>
    <w:rsid w:val="00E73FBD"/>
    <w:rsid w:val="00E7506D"/>
    <w:rsid w:val="00E813E0"/>
    <w:rsid w:val="00E844F6"/>
    <w:rsid w:val="00E85D37"/>
    <w:rsid w:val="00E864F2"/>
    <w:rsid w:val="00E867B0"/>
    <w:rsid w:val="00E8712C"/>
    <w:rsid w:val="00E91ABE"/>
    <w:rsid w:val="00E94279"/>
    <w:rsid w:val="00EA1FBF"/>
    <w:rsid w:val="00EA4C36"/>
    <w:rsid w:val="00EA5528"/>
    <w:rsid w:val="00EA5B40"/>
    <w:rsid w:val="00EA5F89"/>
    <w:rsid w:val="00EA6294"/>
    <w:rsid w:val="00EB1C1F"/>
    <w:rsid w:val="00EB66EA"/>
    <w:rsid w:val="00EC2080"/>
    <w:rsid w:val="00EC4365"/>
    <w:rsid w:val="00EC7CF2"/>
    <w:rsid w:val="00ED75C8"/>
    <w:rsid w:val="00EE39EB"/>
    <w:rsid w:val="00EE4C45"/>
    <w:rsid w:val="00EE52C4"/>
    <w:rsid w:val="00EE749F"/>
    <w:rsid w:val="00EE7846"/>
    <w:rsid w:val="00EF60B9"/>
    <w:rsid w:val="00F01EFD"/>
    <w:rsid w:val="00F0237D"/>
    <w:rsid w:val="00F030E2"/>
    <w:rsid w:val="00F03B8B"/>
    <w:rsid w:val="00F04E94"/>
    <w:rsid w:val="00F07F78"/>
    <w:rsid w:val="00F0947B"/>
    <w:rsid w:val="00F1333A"/>
    <w:rsid w:val="00F14672"/>
    <w:rsid w:val="00F20836"/>
    <w:rsid w:val="00F328CD"/>
    <w:rsid w:val="00F402E9"/>
    <w:rsid w:val="00F427E3"/>
    <w:rsid w:val="00F441B6"/>
    <w:rsid w:val="00F573FB"/>
    <w:rsid w:val="00F606BC"/>
    <w:rsid w:val="00F61502"/>
    <w:rsid w:val="00F626E0"/>
    <w:rsid w:val="00F63C79"/>
    <w:rsid w:val="00F65CC0"/>
    <w:rsid w:val="00F66ABB"/>
    <w:rsid w:val="00F67720"/>
    <w:rsid w:val="00F71BF7"/>
    <w:rsid w:val="00F739E9"/>
    <w:rsid w:val="00F73B73"/>
    <w:rsid w:val="00F747E7"/>
    <w:rsid w:val="00F755EC"/>
    <w:rsid w:val="00F762A7"/>
    <w:rsid w:val="00F769CE"/>
    <w:rsid w:val="00F9592A"/>
    <w:rsid w:val="00FA01FC"/>
    <w:rsid w:val="00FA0892"/>
    <w:rsid w:val="00FA5A7D"/>
    <w:rsid w:val="00FA73F0"/>
    <w:rsid w:val="00FB303B"/>
    <w:rsid w:val="00FB34B0"/>
    <w:rsid w:val="00FB3798"/>
    <w:rsid w:val="00FC3965"/>
    <w:rsid w:val="00FC51E4"/>
    <w:rsid w:val="00FC5D04"/>
    <w:rsid w:val="00FD0EB3"/>
    <w:rsid w:val="00FD3E06"/>
    <w:rsid w:val="00FD4CAC"/>
    <w:rsid w:val="00FD6B34"/>
    <w:rsid w:val="00FD7D6C"/>
    <w:rsid w:val="00FE22AE"/>
    <w:rsid w:val="00FE3B7D"/>
    <w:rsid w:val="00FE4A9F"/>
    <w:rsid w:val="00FE4C0C"/>
    <w:rsid w:val="00FF28D7"/>
    <w:rsid w:val="00FF3308"/>
    <w:rsid w:val="01FE3169"/>
    <w:rsid w:val="0233AA6D"/>
    <w:rsid w:val="0249A96E"/>
    <w:rsid w:val="02BE2D7A"/>
    <w:rsid w:val="02D23176"/>
    <w:rsid w:val="02DD6C94"/>
    <w:rsid w:val="034340E8"/>
    <w:rsid w:val="03838499"/>
    <w:rsid w:val="041FF3AF"/>
    <w:rsid w:val="043C328A"/>
    <w:rsid w:val="04450D17"/>
    <w:rsid w:val="04A9FEED"/>
    <w:rsid w:val="04F8BB6D"/>
    <w:rsid w:val="0556D418"/>
    <w:rsid w:val="0597447B"/>
    <w:rsid w:val="05D6BF1E"/>
    <w:rsid w:val="0647EF7C"/>
    <w:rsid w:val="064F5183"/>
    <w:rsid w:val="06AAD8F8"/>
    <w:rsid w:val="072CD373"/>
    <w:rsid w:val="07594FDC"/>
    <w:rsid w:val="080F732A"/>
    <w:rsid w:val="0872FFE2"/>
    <w:rsid w:val="08BD288E"/>
    <w:rsid w:val="0969FF91"/>
    <w:rsid w:val="0A477F9A"/>
    <w:rsid w:val="0A5AC94B"/>
    <w:rsid w:val="0A60C848"/>
    <w:rsid w:val="0A77BF46"/>
    <w:rsid w:val="0BB87724"/>
    <w:rsid w:val="0C6EC260"/>
    <w:rsid w:val="0CEAE007"/>
    <w:rsid w:val="0D117910"/>
    <w:rsid w:val="0D37D1E2"/>
    <w:rsid w:val="0E810E95"/>
    <w:rsid w:val="0FCFEDD1"/>
    <w:rsid w:val="10248559"/>
    <w:rsid w:val="102E862F"/>
    <w:rsid w:val="10EF4E3F"/>
    <w:rsid w:val="113E415D"/>
    <w:rsid w:val="11C20089"/>
    <w:rsid w:val="120F7E2E"/>
    <w:rsid w:val="12335AE3"/>
    <w:rsid w:val="133CAB97"/>
    <w:rsid w:val="13454230"/>
    <w:rsid w:val="13A9753A"/>
    <w:rsid w:val="13F2741B"/>
    <w:rsid w:val="146174AF"/>
    <w:rsid w:val="15585D24"/>
    <w:rsid w:val="155C6D03"/>
    <w:rsid w:val="156BEE17"/>
    <w:rsid w:val="1591ED2D"/>
    <w:rsid w:val="1592AAFF"/>
    <w:rsid w:val="16B5AAD2"/>
    <w:rsid w:val="17940C0B"/>
    <w:rsid w:val="17A94F7B"/>
    <w:rsid w:val="17C40B7A"/>
    <w:rsid w:val="17EC4865"/>
    <w:rsid w:val="186AC3A2"/>
    <w:rsid w:val="18882DA6"/>
    <w:rsid w:val="19233E02"/>
    <w:rsid w:val="19CA15FB"/>
    <w:rsid w:val="1A021F4E"/>
    <w:rsid w:val="1A039A15"/>
    <w:rsid w:val="1A1C84D0"/>
    <w:rsid w:val="1A326C3B"/>
    <w:rsid w:val="1A511251"/>
    <w:rsid w:val="1A680C1C"/>
    <w:rsid w:val="1B692EF0"/>
    <w:rsid w:val="1B89E304"/>
    <w:rsid w:val="1BF12EAB"/>
    <w:rsid w:val="1D0B1FF9"/>
    <w:rsid w:val="1D1E36A4"/>
    <w:rsid w:val="1DDD6502"/>
    <w:rsid w:val="1EBDE41C"/>
    <w:rsid w:val="1F1AB226"/>
    <w:rsid w:val="1F2F9AEC"/>
    <w:rsid w:val="1F42D871"/>
    <w:rsid w:val="1F98C97A"/>
    <w:rsid w:val="200C8D10"/>
    <w:rsid w:val="20385778"/>
    <w:rsid w:val="20CAC24C"/>
    <w:rsid w:val="21DECF55"/>
    <w:rsid w:val="220C2A09"/>
    <w:rsid w:val="22BAF786"/>
    <w:rsid w:val="23045989"/>
    <w:rsid w:val="2369019B"/>
    <w:rsid w:val="23BC3EF3"/>
    <w:rsid w:val="244FA4EF"/>
    <w:rsid w:val="245E7226"/>
    <w:rsid w:val="24A2229F"/>
    <w:rsid w:val="25128E63"/>
    <w:rsid w:val="26628018"/>
    <w:rsid w:val="2698CA2B"/>
    <w:rsid w:val="2742685F"/>
    <w:rsid w:val="27D47742"/>
    <w:rsid w:val="2813814C"/>
    <w:rsid w:val="288B79F4"/>
    <w:rsid w:val="2919159A"/>
    <w:rsid w:val="29E42DFA"/>
    <w:rsid w:val="2A9AF0A7"/>
    <w:rsid w:val="2ABBEBEB"/>
    <w:rsid w:val="2AC401F6"/>
    <w:rsid w:val="2B3929C0"/>
    <w:rsid w:val="2BB59BE5"/>
    <w:rsid w:val="2C916E34"/>
    <w:rsid w:val="2E281D87"/>
    <w:rsid w:val="2E9C3716"/>
    <w:rsid w:val="2F89F442"/>
    <w:rsid w:val="2F9D31F0"/>
    <w:rsid w:val="300A2BF8"/>
    <w:rsid w:val="316FBCE4"/>
    <w:rsid w:val="32DD5FAF"/>
    <w:rsid w:val="33AA43BF"/>
    <w:rsid w:val="3413373B"/>
    <w:rsid w:val="3430CCDE"/>
    <w:rsid w:val="34DEA70B"/>
    <w:rsid w:val="352A5B47"/>
    <w:rsid w:val="35F3FA4B"/>
    <w:rsid w:val="368BD5BE"/>
    <w:rsid w:val="368CC23F"/>
    <w:rsid w:val="36DFA38B"/>
    <w:rsid w:val="37B970C9"/>
    <w:rsid w:val="380E6CE5"/>
    <w:rsid w:val="385BE964"/>
    <w:rsid w:val="388284E7"/>
    <w:rsid w:val="38B6B972"/>
    <w:rsid w:val="38C671FE"/>
    <w:rsid w:val="38D17B8C"/>
    <w:rsid w:val="38E5C0E4"/>
    <w:rsid w:val="395B96B2"/>
    <w:rsid w:val="39D0DB82"/>
    <w:rsid w:val="3A2BE551"/>
    <w:rsid w:val="3A6B88A3"/>
    <w:rsid w:val="3A706803"/>
    <w:rsid w:val="3A830BE8"/>
    <w:rsid w:val="3AD516AD"/>
    <w:rsid w:val="3AFDBCBC"/>
    <w:rsid w:val="3B550326"/>
    <w:rsid w:val="3C121778"/>
    <w:rsid w:val="3C1DA448"/>
    <w:rsid w:val="3D47228E"/>
    <w:rsid w:val="3D9F0D5B"/>
    <w:rsid w:val="3E01E6C0"/>
    <w:rsid w:val="3E194B20"/>
    <w:rsid w:val="3E97CCBD"/>
    <w:rsid w:val="3F3615DA"/>
    <w:rsid w:val="3FEAF318"/>
    <w:rsid w:val="40380761"/>
    <w:rsid w:val="403F8230"/>
    <w:rsid w:val="42590646"/>
    <w:rsid w:val="426B9ED8"/>
    <w:rsid w:val="42919534"/>
    <w:rsid w:val="42B82C45"/>
    <w:rsid w:val="42DCBC0C"/>
    <w:rsid w:val="42FC9D58"/>
    <w:rsid w:val="43A763F9"/>
    <w:rsid w:val="43BF1278"/>
    <w:rsid w:val="43E82D8C"/>
    <w:rsid w:val="4454BFDA"/>
    <w:rsid w:val="44D80C9C"/>
    <w:rsid w:val="45522C6A"/>
    <w:rsid w:val="4627EAD2"/>
    <w:rsid w:val="46A15F12"/>
    <w:rsid w:val="4923B688"/>
    <w:rsid w:val="497E0A60"/>
    <w:rsid w:val="49DD8F0E"/>
    <w:rsid w:val="4A4E260B"/>
    <w:rsid w:val="4A8DFCCF"/>
    <w:rsid w:val="4AB2D88A"/>
    <w:rsid w:val="4ADD4248"/>
    <w:rsid w:val="4B55AE51"/>
    <w:rsid w:val="4C5900BB"/>
    <w:rsid w:val="4C980782"/>
    <w:rsid w:val="4CE8A9C4"/>
    <w:rsid w:val="4DB9618C"/>
    <w:rsid w:val="4DE61FA2"/>
    <w:rsid w:val="4E025A45"/>
    <w:rsid w:val="4EED88BD"/>
    <w:rsid w:val="4F901E92"/>
    <w:rsid w:val="518D69CC"/>
    <w:rsid w:val="51DE91C6"/>
    <w:rsid w:val="52303C55"/>
    <w:rsid w:val="52F8BCFD"/>
    <w:rsid w:val="53BD2C61"/>
    <w:rsid w:val="5410BB53"/>
    <w:rsid w:val="54D80555"/>
    <w:rsid w:val="551B9343"/>
    <w:rsid w:val="557133A2"/>
    <w:rsid w:val="559BE7BB"/>
    <w:rsid w:val="56252D69"/>
    <w:rsid w:val="569A6AFE"/>
    <w:rsid w:val="56E32302"/>
    <w:rsid w:val="587AC654"/>
    <w:rsid w:val="588A2EE3"/>
    <w:rsid w:val="599695D5"/>
    <w:rsid w:val="5A3EDA97"/>
    <w:rsid w:val="5A5301CD"/>
    <w:rsid w:val="5A92C15B"/>
    <w:rsid w:val="5B7E9BD7"/>
    <w:rsid w:val="5B8B5731"/>
    <w:rsid w:val="5BFFDA94"/>
    <w:rsid w:val="5C7EEAC1"/>
    <w:rsid w:val="5DA49244"/>
    <w:rsid w:val="5DA51A99"/>
    <w:rsid w:val="5DE7B857"/>
    <w:rsid w:val="5E1A63F6"/>
    <w:rsid w:val="5F7A088D"/>
    <w:rsid w:val="6060799C"/>
    <w:rsid w:val="60DD29EE"/>
    <w:rsid w:val="61197B4B"/>
    <w:rsid w:val="61912398"/>
    <w:rsid w:val="619CAEAF"/>
    <w:rsid w:val="6299B2A0"/>
    <w:rsid w:val="633A1385"/>
    <w:rsid w:val="6431A430"/>
    <w:rsid w:val="6493DD88"/>
    <w:rsid w:val="64A3B284"/>
    <w:rsid w:val="6528DE77"/>
    <w:rsid w:val="65C3C0E3"/>
    <w:rsid w:val="662D5391"/>
    <w:rsid w:val="668974B5"/>
    <w:rsid w:val="669FDD18"/>
    <w:rsid w:val="66C19BC5"/>
    <w:rsid w:val="6772CF9B"/>
    <w:rsid w:val="6791F099"/>
    <w:rsid w:val="68BCEA51"/>
    <w:rsid w:val="68DCF475"/>
    <w:rsid w:val="69829418"/>
    <w:rsid w:val="6A3F33C8"/>
    <w:rsid w:val="6A522A89"/>
    <w:rsid w:val="6A998DAB"/>
    <w:rsid w:val="6AAA83C3"/>
    <w:rsid w:val="6B5AFC77"/>
    <w:rsid w:val="6B8ADB3D"/>
    <w:rsid w:val="6B945C86"/>
    <w:rsid w:val="6C160868"/>
    <w:rsid w:val="6C71FD14"/>
    <w:rsid w:val="6D5256BC"/>
    <w:rsid w:val="6DF6CD5E"/>
    <w:rsid w:val="6E14E3B1"/>
    <w:rsid w:val="6E1C9777"/>
    <w:rsid w:val="6E68BCC7"/>
    <w:rsid w:val="6FB3C39D"/>
    <w:rsid w:val="6FDC4264"/>
    <w:rsid w:val="7052F400"/>
    <w:rsid w:val="71413F72"/>
    <w:rsid w:val="71AC1408"/>
    <w:rsid w:val="724748D8"/>
    <w:rsid w:val="7306A981"/>
    <w:rsid w:val="738AE1C6"/>
    <w:rsid w:val="7522DE59"/>
    <w:rsid w:val="764F7F5D"/>
    <w:rsid w:val="77026FC3"/>
    <w:rsid w:val="7717228B"/>
    <w:rsid w:val="77936842"/>
    <w:rsid w:val="779C6484"/>
    <w:rsid w:val="77AE1D31"/>
    <w:rsid w:val="784A9B28"/>
    <w:rsid w:val="7884E044"/>
    <w:rsid w:val="7957C28F"/>
    <w:rsid w:val="79B4419B"/>
    <w:rsid w:val="7A82C325"/>
    <w:rsid w:val="7B02016E"/>
    <w:rsid w:val="7B08480D"/>
    <w:rsid w:val="7BB925BB"/>
    <w:rsid w:val="7CA53662"/>
    <w:rsid w:val="7CAAA701"/>
    <w:rsid w:val="7DBF84A7"/>
    <w:rsid w:val="7E8B6D6E"/>
    <w:rsid w:val="7EACFDCD"/>
    <w:rsid w:val="7EE1381A"/>
    <w:rsid w:val="7EE537EE"/>
    <w:rsid w:val="7F83B8F2"/>
    <w:rsid w:val="7FBE36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DC9EE96"/>
  <w15:chartTrackingRefBased/>
  <w15:docId w15:val="{382DB4B7-F3D7-4527-B0DB-3BEE01DA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2F1ED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2F1ED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2F1ED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2F1EDB"/>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2F1ED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2F1ED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F1ED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2F1ED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2F1ED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EDB"/>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2F1EDB"/>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2F1EDB"/>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2F1EDB"/>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2F1ED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2F1EDB"/>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2F1EDB"/>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2F1EDB"/>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2F1EDB"/>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2F1EDB"/>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ED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ED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F1E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1EDB"/>
    <w:rPr>
      <w:i/>
      <w:iCs/>
      <w:color w:val="404040" w:themeColor="text1" w:themeTint="BF"/>
    </w:rPr>
  </w:style>
  <w:style w:type="paragraph" w:styleId="ListParagraph">
    <w:name w:val="List Paragraph"/>
    <w:basedOn w:val="Normal"/>
    <w:uiPriority w:val="34"/>
    <w:qFormat/>
    <w:rsid w:val="002F1EDB"/>
    <w:pPr>
      <w:ind w:left="720"/>
      <w:contextualSpacing/>
    </w:pPr>
  </w:style>
  <w:style w:type="character" w:styleId="IntenseEmphasis">
    <w:name w:val="Intense Emphasis"/>
    <w:basedOn w:val="DefaultParagraphFont"/>
    <w:uiPriority w:val="21"/>
    <w:qFormat/>
    <w:rsid w:val="002F1EDB"/>
    <w:rPr>
      <w:i/>
      <w:iCs/>
      <w:color w:val="0F4761" w:themeColor="accent1" w:themeShade="BF"/>
    </w:rPr>
  </w:style>
  <w:style w:type="paragraph" w:styleId="IntenseQuote">
    <w:name w:val="Intense Quote"/>
    <w:basedOn w:val="Normal"/>
    <w:next w:val="Normal"/>
    <w:link w:val="IntenseQuoteChar"/>
    <w:uiPriority w:val="30"/>
    <w:qFormat/>
    <w:rsid w:val="002F1E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EDB"/>
    <w:rPr>
      <w:i/>
      <w:iCs/>
      <w:color w:val="0F4761" w:themeColor="accent1" w:themeShade="BF"/>
    </w:rPr>
  </w:style>
  <w:style w:type="character" w:styleId="IntenseReference">
    <w:name w:val="Intense Reference"/>
    <w:basedOn w:val="DefaultParagraphFont"/>
    <w:uiPriority w:val="32"/>
    <w:qFormat/>
    <w:rsid w:val="002F1EDB"/>
    <w:rPr>
      <w:b/>
      <w:bCs/>
      <w:smallCaps/>
      <w:color w:val="0F4761" w:themeColor="accent1" w:themeShade="BF"/>
      <w:spacing w:val="5"/>
    </w:rPr>
  </w:style>
  <w:style w:type="paragraph" w:styleId="Header">
    <w:name w:val="header"/>
    <w:basedOn w:val="Normal"/>
    <w:link w:val="HeaderChar"/>
    <w:uiPriority w:val="99"/>
    <w:unhideWhenUsed/>
    <w:rsid w:val="00C11B5D"/>
    <w:pPr>
      <w:tabs>
        <w:tab w:val="center" w:pos="4252"/>
        <w:tab w:val="right" w:pos="8504"/>
      </w:tabs>
      <w:snapToGrid w:val="0"/>
    </w:pPr>
  </w:style>
  <w:style w:type="character" w:customStyle="1" w:styleId="HeaderChar">
    <w:name w:val="Header Char"/>
    <w:basedOn w:val="DefaultParagraphFont"/>
    <w:link w:val="Header"/>
    <w:uiPriority w:val="99"/>
    <w:rsid w:val="00C11B5D"/>
  </w:style>
  <w:style w:type="paragraph" w:styleId="Footer">
    <w:name w:val="footer"/>
    <w:basedOn w:val="Normal"/>
    <w:link w:val="FooterChar"/>
    <w:uiPriority w:val="99"/>
    <w:unhideWhenUsed/>
    <w:rsid w:val="00C11B5D"/>
    <w:pPr>
      <w:tabs>
        <w:tab w:val="center" w:pos="4252"/>
        <w:tab w:val="right" w:pos="8504"/>
      </w:tabs>
      <w:snapToGrid w:val="0"/>
    </w:pPr>
  </w:style>
  <w:style w:type="character" w:customStyle="1" w:styleId="FooterChar">
    <w:name w:val="Footer Char"/>
    <w:basedOn w:val="DefaultParagraphFont"/>
    <w:link w:val="Footer"/>
    <w:uiPriority w:val="99"/>
    <w:rsid w:val="00C11B5D"/>
  </w:style>
  <w:style w:type="character" w:styleId="CommentReference">
    <w:name w:val="annotation reference"/>
    <w:basedOn w:val="DefaultParagraphFont"/>
    <w:uiPriority w:val="99"/>
    <w:semiHidden/>
    <w:unhideWhenUsed/>
    <w:rsid w:val="00AA6BFB"/>
    <w:rPr>
      <w:sz w:val="18"/>
      <w:szCs w:val="18"/>
    </w:rPr>
  </w:style>
  <w:style w:type="paragraph" w:styleId="CommentText">
    <w:name w:val="annotation text"/>
    <w:basedOn w:val="Normal"/>
    <w:link w:val="CommentTextChar"/>
    <w:uiPriority w:val="99"/>
    <w:unhideWhenUsed/>
    <w:rsid w:val="00AA6BFB"/>
    <w:pPr>
      <w:jc w:val="left"/>
    </w:pPr>
  </w:style>
  <w:style w:type="character" w:customStyle="1" w:styleId="CommentTextChar">
    <w:name w:val="Comment Text Char"/>
    <w:basedOn w:val="DefaultParagraphFont"/>
    <w:link w:val="CommentText"/>
    <w:uiPriority w:val="99"/>
    <w:rsid w:val="00AA6BFB"/>
  </w:style>
  <w:style w:type="paragraph" w:styleId="CommentSubject">
    <w:name w:val="annotation subject"/>
    <w:basedOn w:val="CommentText"/>
    <w:next w:val="CommentText"/>
    <w:link w:val="CommentSubjectChar"/>
    <w:uiPriority w:val="99"/>
    <w:semiHidden/>
    <w:unhideWhenUsed/>
    <w:rsid w:val="00AA6BFB"/>
    <w:rPr>
      <w:b/>
      <w:bCs/>
    </w:rPr>
  </w:style>
  <w:style w:type="character" w:customStyle="1" w:styleId="CommentSubjectChar">
    <w:name w:val="Comment Subject Char"/>
    <w:basedOn w:val="CommentTextChar"/>
    <w:link w:val="CommentSubject"/>
    <w:uiPriority w:val="99"/>
    <w:semiHidden/>
    <w:rsid w:val="00AA6BFB"/>
    <w:rPr>
      <w:b/>
      <w:bCs/>
    </w:rPr>
  </w:style>
  <w:style w:type="paragraph" w:styleId="Revision">
    <w:name w:val="Revision"/>
    <w:hidden/>
    <w:uiPriority w:val="99"/>
    <w:semiHidden/>
    <w:rsid w:val="00F328CD"/>
  </w:style>
  <w:style w:type="character" w:styleId="Mention">
    <w:name w:val="Mention"/>
    <w:basedOn w:val="DefaultParagraphFont"/>
    <w:uiPriority w:val="99"/>
    <w:unhideWhenUsed/>
    <w:rsid w:val="008173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80405">
      <w:bodyDiv w:val="1"/>
      <w:marLeft w:val="0"/>
      <w:marRight w:val="0"/>
      <w:marTop w:val="0"/>
      <w:marBottom w:val="0"/>
      <w:divBdr>
        <w:top w:val="none" w:sz="0" w:space="0" w:color="auto"/>
        <w:left w:val="none" w:sz="0" w:space="0" w:color="auto"/>
        <w:bottom w:val="none" w:sz="0" w:space="0" w:color="auto"/>
        <w:right w:val="none" w:sz="0" w:space="0" w:color="auto"/>
      </w:divBdr>
    </w:div>
    <w:div w:id="798183212">
      <w:bodyDiv w:val="1"/>
      <w:marLeft w:val="0"/>
      <w:marRight w:val="0"/>
      <w:marTop w:val="0"/>
      <w:marBottom w:val="0"/>
      <w:divBdr>
        <w:top w:val="none" w:sz="0" w:space="0" w:color="auto"/>
        <w:left w:val="none" w:sz="0" w:space="0" w:color="auto"/>
        <w:bottom w:val="none" w:sz="0" w:space="0" w:color="auto"/>
        <w:right w:val="none" w:sz="0" w:space="0" w:color="auto"/>
      </w:divBdr>
    </w:div>
    <w:div w:id="962075400">
      <w:bodyDiv w:val="1"/>
      <w:marLeft w:val="0"/>
      <w:marRight w:val="0"/>
      <w:marTop w:val="0"/>
      <w:marBottom w:val="0"/>
      <w:divBdr>
        <w:top w:val="none" w:sz="0" w:space="0" w:color="auto"/>
        <w:left w:val="none" w:sz="0" w:space="0" w:color="auto"/>
        <w:bottom w:val="none" w:sz="0" w:space="0" w:color="auto"/>
        <w:right w:val="none" w:sz="0" w:space="0" w:color="auto"/>
      </w:divBdr>
    </w:div>
    <w:div w:id="1282146725">
      <w:bodyDiv w:val="1"/>
      <w:marLeft w:val="0"/>
      <w:marRight w:val="0"/>
      <w:marTop w:val="0"/>
      <w:marBottom w:val="0"/>
      <w:divBdr>
        <w:top w:val="none" w:sz="0" w:space="0" w:color="auto"/>
        <w:left w:val="none" w:sz="0" w:space="0" w:color="auto"/>
        <w:bottom w:val="none" w:sz="0" w:space="0" w:color="auto"/>
        <w:right w:val="none" w:sz="0" w:space="0" w:color="auto"/>
      </w:divBdr>
    </w:div>
    <w:div w:id="1945459463">
      <w:bodyDiv w:val="1"/>
      <w:marLeft w:val="0"/>
      <w:marRight w:val="0"/>
      <w:marTop w:val="0"/>
      <w:marBottom w:val="0"/>
      <w:divBdr>
        <w:top w:val="none" w:sz="0" w:space="0" w:color="auto"/>
        <w:left w:val="none" w:sz="0" w:space="0" w:color="auto"/>
        <w:bottom w:val="none" w:sz="0" w:space="0" w:color="auto"/>
        <w:right w:val="none" w:sz="0" w:space="0" w:color="auto"/>
      </w:divBdr>
    </w:div>
    <w:div w:id="199957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66e9eb-7008-4f36-9f12-2720d07fd813">
      <Terms xmlns="http://schemas.microsoft.com/office/infopath/2007/PartnerControls"/>
    </lcf76f155ced4ddcb4097134ff3c332f>
    <TaxCatchAll xmlns="85d2109b-5d35-441a-b750-2f7776d1014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CDD694-5BE5-4CAA-876B-86E30DE93F69}">
  <ds:schemaRefs>
    <ds:schemaRef ds:uri="http://schemas.microsoft.com/office/2006/metadata/properties"/>
    <ds:schemaRef ds:uri="http://schemas.microsoft.com/office/infopath/2007/PartnerControls"/>
    <ds:schemaRef ds:uri="1e66e9eb-7008-4f36-9f12-2720d07fd813"/>
    <ds:schemaRef ds:uri="85d2109b-5d35-441a-b750-2f7776d10148"/>
  </ds:schemaRefs>
</ds:datastoreItem>
</file>

<file path=customXml/itemProps2.xml><?xml version="1.0" encoding="utf-8"?>
<ds:datastoreItem xmlns:ds="http://schemas.openxmlformats.org/officeDocument/2006/customXml" ds:itemID="{6E2E6DB2-15EF-4954-A9A7-9F6EBFB014F7}">
  <ds:schemaRefs>
    <ds:schemaRef ds:uri="http://schemas.openxmlformats.org/officeDocument/2006/bibliography"/>
  </ds:schemaRefs>
</ds:datastoreItem>
</file>

<file path=customXml/itemProps3.xml><?xml version="1.0" encoding="utf-8"?>
<ds:datastoreItem xmlns:ds="http://schemas.openxmlformats.org/officeDocument/2006/customXml" ds:itemID="{347482DF-ACCC-4AEA-A5AA-4EBF124F6E13}">
  <ds:schemaRefs>
    <ds:schemaRef ds:uri="http://schemas.microsoft.com/sharepoint/v3/contenttype/forms"/>
  </ds:schemaRefs>
</ds:datastoreItem>
</file>

<file path=customXml/itemProps4.xml><?xml version="1.0" encoding="utf-8"?>
<ds:datastoreItem xmlns:ds="http://schemas.openxmlformats.org/officeDocument/2006/customXml" ds:itemID="{5A502360-6493-464D-BB1E-E88804A23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4446</Words>
  <Characters>25346</Characters>
  <Application>Microsoft Office Word</Application>
  <DocSecurity>0</DocSecurity>
  <Lines>211</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井須　小羊子</dc:creator>
  <cp:keywords/>
  <dc:description/>
  <cp:lastModifiedBy>Aleksandr Zavolokin</cp:lastModifiedBy>
  <cp:revision>8</cp:revision>
  <cp:lastPrinted>2025-06-27T02:54:00Z</cp:lastPrinted>
  <dcterms:created xsi:type="dcterms:W3CDTF">2025-06-27T05:49:00Z</dcterms:created>
  <dcterms:modified xsi:type="dcterms:W3CDTF">2025-07-02T00:16:00Z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y fmtid="{D5CDD505-2E9C-101B-9397-08002B2CF9AE}" pid="3" name="MediaServiceImageTags">
    <vt:lpwstr/>
  </property>
  <property fmtid="{D5CDD505-2E9C-101B-9397-08002B2CF9AE}" pid="4" name="Mendeley Document_1">
    <vt:lpwstr>True</vt:lpwstr>
  </property>
  <property fmtid="{D5CDD505-2E9C-101B-9397-08002B2CF9AE}" pid="5" name="Mendeley Citation Style_1">
    <vt:lpwstr>http://www.zotero.org/styles/springer-basic-author-date-no-et-al</vt:lpwstr>
  </property>
  <property fmtid="{D5CDD505-2E9C-101B-9397-08002B2CF9AE}" pid="6" name="Mendeley Unique User Id_1">
    <vt:lpwstr>ce676736-b58d-3bec-bff6-a68df0c15c83</vt:lpwstr>
  </property>
  <property fmtid="{D5CDD505-2E9C-101B-9397-08002B2CF9AE}" pid="7" name="Mendeley Recent Style Id 0_1">
    <vt:lpwstr>http://www.zotero.org/styles/apa</vt:lpwstr>
  </property>
  <property fmtid="{D5CDD505-2E9C-101B-9397-08002B2CF9AE}" pid="8" name="Mendeley Recent Style Name 0_1">
    <vt:lpwstr>American Psychological Association 7th edition</vt:lpwstr>
  </property>
  <property fmtid="{D5CDD505-2E9C-101B-9397-08002B2CF9AE}" pid="9" name="Mendeley Recent Style Id 1_1">
    <vt:lpwstr>http://www.zotero.org/styles/chicago-author-date</vt:lpwstr>
  </property>
  <property fmtid="{D5CDD505-2E9C-101B-9397-08002B2CF9AE}" pid="10" name="Mendeley Recent Style Name 1_1">
    <vt:lpwstr>Chicago Manual of Style 17th edition (author-date)</vt:lpwstr>
  </property>
  <property fmtid="{D5CDD505-2E9C-101B-9397-08002B2CF9AE}" pid="11" name="Mendeley Recent Style Id 2_1">
    <vt:lpwstr>http://www.zotero.org/styles/fisheries-science</vt:lpwstr>
  </property>
  <property fmtid="{D5CDD505-2E9C-101B-9397-08002B2CF9AE}" pid="12" name="Mendeley Recent Style Name 2_1">
    <vt:lpwstr>Fisheries Science</vt:lpwstr>
  </property>
  <property fmtid="{D5CDD505-2E9C-101B-9397-08002B2CF9AE}" pid="13" name="Mendeley Recent Style Id 3_1">
    <vt:lpwstr>http://csl.mendeley.com/styles/602555621/coral-reefs</vt:lpwstr>
  </property>
  <property fmtid="{D5CDD505-2E9C-101B-9397-08002B2CF9AE}" pid="14" name="Mendeley Recent Style Name 3_1">
    <vt:lpwstr>FisheriesScience20241203</vt:lpwstr>
  </property>
  <property fmtid="{D5CDD505-2E9C-101B-9397-08002B2CF9AE}" pid="15" name="Mendeley Recent Style Id 4_1">
    <vt:lpwstr>http://csl.mendeley.com/styles/602555621/coral-reefs-2</vt:lpwstr>
  </property>
  <property fmtid="{D5CDD505-2E9C-101B-9397-08002B2CF9AE}" pid="16" name="Mendeley Recent Style Name 4_1">
    <vt:lpwstr>FisheriesScience20241203 - Sayoko Isu</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8th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http://www.zotero.org/styles/springer-basic-author-date-no-et-al</vt:lpwstr>
  </property>
  <property fmtid="{D5CDD505-2E9C-101B-9397-08002B2CF9AE}" pid="26" name="Mendeley Recent Style Name 9_1">
    <vt:lpwstr>Springer - Basic (author-date, no "et al.")</vt:lpwstr>
  </property>
</Properties>
</file>