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FEFB5" w14:textId="2C74F28F" w:rsidR="00A9089E" w:rsidRPr="00C73E60" w:rsidRDefault="00A9089E" w:rsidP="00EC6DBD">
      <w:pPr>
        <w:jc w:val="right"/>
      </w:pPr>
      <w:bookmarkStart w:id="0" w:name="_Hlk202036121"/>
      <w:bookmarkEnd w:id="0"/>
      <w:r w:rsidRPr="47B8F03D">
        <w:rPr>
          <w:lang w:eastAsia="en-US"/>
        </w:rPr>
        <w:t>NPFC-202</w:t>
      </w:r>
      <w:r w:rsidR="3804BFF0" w:rsidRPr="47B8F03D">
        <w:rPr>
          <w:lang w:eastAsia="en-US"/>
        </w:rPr>
        <w:t>5</w:t>
      </w:r>
      <w:r w:rsidRPr="47B8F03D">
        <w:rPr>
          <w:lang w:eastAsia="en-US"/>
        </w:rPr>
        <w:t>-TWG CMSA</w:t>
      </w:r>
      <w:r w:rsidR="00915DE6">
        <w:rPr>
          <w:rFonts w:hint="eastAsia"/>
        </w:rPr>
        <w:t>11</w:t>
      </w:r>
      <w:r w:rsidRPr="47B8F03D">
        <w:rPr>
          <w:lang w:eastAsia="en-US"/>
        </w:rPr>
        <w:t>-WP</w:t>
      </w:r>
      <w:r w:rsidR="00CC179D" w:rsidRPr="47B8F03D">
        <w:rPr>
          <w:lang w:eastAsia="en-US"/>
        </w:rPr>
        <w:t>0</w:t>
      </w:r>
      <w:r w:rsidR="005D10E6">
        <w:rPr>
          <w:rFonts w:hint="eastAsia"/>
        </w:rPr>
        <w:t>9</w:t>
      </w:r>
    </w:p>
    <w:p w14:paraId="3BE9D806" w14:textId="73A2979E" w:rsidR="00214A73" w:rsidRDefault="005E33B6" w:rsidP="003A5E03">
      <w:pPr>
        <w:pStyle w:val="Default"/>
        <w:jc w:val="center"/>
        <w:rPr>
          <w:b/>
        </w:rPr>
      </w:pPr>
      <w:r>
        <w:rPr>
          <w:rFonts w:hint="eastAsia"/>
          <w:b/>
        </w:rPr>
        <w:t>Biological reference points and f</w:t>
      </w:r>
      <w:r w:rsidR="00A9089E" w:rsidRPr="00C73E60">
        <w:rPr>
          <w:b/>
        </w:rPr>
        <w:t xml:space="preserve">uture projections </w:t>
      </w:r>
      <w:r w:rsidR="00B86F81">
        <w:rPr>
          <w:rFonts w:hint="eastAsia"/>
          <w:b/>
        </w:rPr>
        <w:t xml:space="preserve">in the 2025 stock assessment </w:t>
      </w:r>
      <w:r w:rsidR="00A9089E" w:rsidRPr="00C73E60">
        <w:rPr>
          <w:b/>
        </w:rPr>
        <w:t xml:space="preserve">for the </w:t>
      </w:r>
      <w:r w:rsidR="00B86F81">
        <w:rPr>
          <w:rFonts w:hint="eastAsia"/>
          <w:b/>
        </w:rPr>
        <w:t xml:space="preserve">Northwestern </w:t>
      </w:r>
      <w:r w:rsidR="00A9089E" w:rsidRPr="00C73E60">
        <w:rPr>
          <w:b/>
        </w:rPr>
        <w:t>Pacific chub mackerel</w:t>
      </w:r>
    </w:p>
    <w:p w14:paraId="3CDE7C00" w14:textId="77777777" w:rsidR="00CD779D" w:rsidRPr="00790DCE" w:rsidRDefault="00CD779D" w:rsidP="003A5E03">
      <w:pPr>
        <w:pStyle w:val="Default"/>
        <w:jc w:val="center"/>
        <w:rPr>
          <w:b/>
          <w:bCs/>
          <w:sz w:val="23"/>
          <w:szCs w:val="23"/>
        </w:rPr>
      </w:pPr>
    </w:p>
    <w:p w14:paraId="27E63A3A" w14:textId="45E1B513" w:rsidR="00A9089E" w:rsidRPr="00C73E60" w:rsidRDefault="00A9089E" w:rsidP="00EC6DBD">
      <w:pPr>
        <w:jc w:val="center"/>
      </w:pPr>
      <w:r w:rsidRPr="4CE5B9F2">
        <w:t>Shota Nishijima</w:t>
      </w:r>
      <w:r w:rsidRPr="00EC6DBD">
        <w:rPr>
          <w:vertAlign w:val="superscript"/>
        </w:rPr>
        <w:t>*</w:t>
      </w:r>
      <w:r w:rsidR="00B86F81" w:rsidRPr="00EC6DBD">
        <w:rPr>
          <w:rFonts w:hint="eastAsia"/>
          <w:vertAlign w:val="superscript"/>
        </w:rPr>
        <w:t>,</w:t>
      </w:r>
      <w:r w:rsidRPr="00EC6DBD">
        <w:rPr>
          <w:vertAlign w:val="superscript"/>
        </w:rPr>
        <w:t>1</w:t>
      </w:r>
      <w:r w:rsidRPr="4CE5B9F2">
        <w:t xml:space="preserve">, </w:t>
      </w:r>
      <w:r w:rsidR="00B86F81" w:rsidRPr="4CE5B9F2">
        <w:t>Momoko Ichinokawa</w:t>
      </w:r>
      <w:r w:rsidR="00B86F81" w:rsidRPr="000815A3">
        <w:rPr>
          <w:vertAlign w:val="superscript"/>
        </w:rPr>
        <w:t>1</w:t>
      </w:r>
      <w:r w:rsidR="00B86F81" w:rsidRPr="4CE5B9F2">
        <w:t xml:space="preserve">, </w:t>
      </w:r>
      <w:r w:rsidR="00D13CA7" w:rsidRPr="4CE5B9F2">
        <w:t>Kazuhiro Oshima</w:t>
      </w:r>
      <w:r w:rsidR="00B86F81" w:rsidRPr="000815A3">
        <w:rPr>
          <w:vertAlign w:val="superscript"/>
        </w:rPr>
        <w:t>1</w:t>
      </w:r>
      <w:r w:rsidR="00D13CA7" w:rsidRPr="4CE5B9F2">
        <w:t xml:space="preserve">, and </w:t>
      </w:r>
      <w:r w:rsidRPr="4CE5B9F2">
        <w:t>Joel Rice</w:t>
      </w:r>
      <w:r w:rsidR="00B86F81">
        <w:rPr>
          <w:rFonts w:hint="eastAsia"/>
          <w:vertAlign w:val="superscript"/>
        </w:rPr>
        <w:t>2</w:t>
      </w:r>
    </w:p>
    <w:p w14:paraId="46547A11" w14:textId="7EEC6C65" w:rsidR="00A9089E" w:rsidRPr="00C73E60" w:rsidRDefault="00A9089E" w:rsidP="00EC6DBD">
      <w:pPr>
        <w:jc w:val="center"/>
      </w:pPr>
      <w:r w:rsidRPr="00C73E60">
        <w:t>1. Fisheries Resources Institute,</w:t>
      </w:r>
    </w:p>
    <w:p w14:paraId="31DBC474" w14:textId="77777777" w:rsidR="00A9089E" w:rsidRPr="00C73E60" w:rsidRDefault="00A9089E" w:rsidP="00EC6DBD">
      <w:pPr>
        <w:jc w:val="center"/>
      </w:pPr>
      <w:r w:rsidRPr="00C73E60">
        <w:t>Japan Fisheries Research and Education Agency (FRA)</w:t>
      </w:r>
    </w:p>
    <w:p w14:paraId="570C6DA8" w14:textId="4F075E5E" w:rsidR="00A9089E" w:rsidRPr="00C73E60" w:rsidRDefault="00A9089E" w:rsidP="00EC6DBD">
      <w:pPr>
        <w:jc w:val="center"/>
      </w:pPr>
      <w:r w:rsidRPr="00C73E60">
        <w:t>2. NPFC consultant</w:t>
      </w:r>
    </w:p>
    <w:p w14:paraId="7602F556" w14:textId="1D8A22A8" w:rsidR="00A9089E" w:rsidRPr="001540C3" w:rsidRDefault="00A9089E" w:rsidP="00EC6DBD">
      <w:pPr>
        <w:jc w:val="center"/>
        <w:rPr>
          <w:sz w:val="28"/>
          <w:szCs w:val="28"/>
        </w:rPr>
      </w:pPr>
      <w:r w:rsidRPr="00C73E60">
        <w:t>(</w:t>
      </w:r>
      <w:r w:rsidR="00B86F81">
        <w:rPr>
          <w:rFonts w:hint="eastAsia"/>
        </w:rPr>
        <w:t>*</w:t>
      </w:r>
      <w:r w:rsidRPr="00C73E60">
        <w:t xml:space="preserve">Corresponding author: </w:t>
      </w:r>
      <w:r w:rsidR="00B86F81">
        <w:rPr>
          <w:rFonts w:hint="eastAsia"/>
        </w:rPr>
        <w:t>Shota Nishijima</w:t>
      </w:r>
      <w:r w:rsidRPr="00C73E60">
        <w:t xml:space="preserve">, </w:t>
      </w:r>
      <w:r w:rsidR="00B86F81">
        <w:rPr>
          <w:rFonts w:hint="eastAsia"/>
        </w:rPr>
        <w:t>nishijima_shota02</w:t>
      </w:r>
      <w:r w:rsidRPr="00C73E60">
        <w:t>@fra.go.jp)</w:t>
      </w:r>
    </w:p>
    <w:p w14:paraId="6A8ACD37" w14:textId="77777777" w:rsidR="00A9089E" w:rsidRPr="00413BFF" w:rsidRDefault="00A9089E" w:rsidP="008E2C9A"/>
    <w:p w14:paraId="69EFA340" w14:textId="77777777" w:rsidR="00A9089E" w:rsidRDefault="00A9089E" w:rsidP="003E2E11">
      <w:pPr>
        <w:pStyle w:val="Heading1"/>
        <w:rPr>
          <w:lang w:eastAsia="ja-JP"/>
        </w:rPr>
      </w:pPr>
      <w:r w:rsidRPr="00350D17">
        <w:t>Summary</w:t>
      </w:r>
    </w:p>
    <w:p w14:paraId="2B4B80B7" w14:textId="2780A4F9" w:rsidR="00EB4B73" w:rsidRDefault="00A13E2C" w:rsidP="00EC6DBD">
      <w:pPr>
        <w:ind w:firstLineChars="0" w:firstLine="0"/>
      </w:pPr>
      <w:r>
        <w:rPr>
          <w:rFonts w:hint="eastAsia"/>
        </w:rPr>
        <w:t xml:space="preserve">We conducted </w:t>
      </w:r>
      <w:r w:rsidR="00A619B8">
        <w:t xml:space="preserve">stochastic future projections </w:t>
      </w:r>
      <w:r w:rsidR="0009474F">
        <w:rPr>
          <w:rFonts w:hint="eastAsia"/>
        </w:rPr>
        <w:t xml:space="preserve">with candidate base-case stock assessment </w:t>
      </w:r>
      <w:r w:rsidR="0009474F">
        <w:t>results</w:t>
      </w:r>
      <w:r w:rsidR="0009474F">
        <w:rPr>
          <w:rFonts w:hint="eastAsia"/>
        </w:rPr>
        <w:t xml:space="preserve"> </w:t>
      </w:r>
      <w:r w:rsidR="002F5B21">
        <w:t xml:space="preserve">to provide </w:t>
      </w:r>
      <w:r w:rsidR="0044475B">
        <w:t xml:space="preserve">scientific information </w:t>
      </w:r>
      <w:r w:rsidR="0089163C">
        <w:t>that could be used to draft</w:t>
      </w:r>
      <w:r w:rsidR="00D32FDF">
        <w:t xml:space="preserve"> management advice on t</w:t>
      </w:r>
      <w:r w:rsidR="00E65C85">
        <w:rPr>
          <w:rFonts w:hint="eastAsia"/>
        </w:rPr>
        <w:t>he Northwestern Pacific stock of chub mackerel</w:t>
      </w:r>
      <w:r w:rsidR="00B8193F">
        <w:t xml:space="preserve"> (</w:t>
      </w:r>
      <w:r w:rsidR="00794823">
        <w:rPr>
          <w:rFonts w:hint="eastAsia"/>
        </w:rPr>
        <w:t>including</w:t>
      </w:r>
      <w:r w:rsidR="00B8193F">
        <w:t xml:space="preserve"> the NPFC convention area)</w:t>
      </w:r>
      <w:r w:rsidR="00D32FDF">
        <w:t xml:space="preserve">. </w:t>
      </w:r>
      <w:r w:rsidR="00B8193F">
        <w:t>The estimated s</w:t>
      </w:r>
      <w:r w:rsidR="00B8193F">
        <w:rPr>
          <w:rFonts w:hint="eastAsia"/>
        </w:rPr>
        <w:t xml:space="preserve">pawning </w:t>
      </w:r>
      <w:r>
        <w:rPr>
          <w:rFonts w:hint="eastAsia"/>
        </w:rPr>
        <w:t>stock biomass at maximum sustainable yield (SSB</w:t>
      </w:r>
      <w:r w:rsidRPr="00EC6DBD">
        <w:rPr>
          <w:rFonts w:hint="eastAsia"/>
          <w:vertAlign w:val="subscript"/>
        </w:rPr>
        <w:t>MSY</w:t>
      </w:r>
      <w:r>
        <w:rPr>
          <w:rFonts w:hint="eastAsia"/>
        </w:rPr>
        <w:t xml:space="preserve">) was highly sensitive to input data </w:t>
      </w:r>
      <w:r>
        <w:t>and</w:t>
      </w:r>
      <w:r>
        <w:rPr>
          <w:rFonts w:hint="eastAsia"/>
        </w:rPr>
        <w:t xml:space="preserve"> model configurations</w:t>
      </w:r>
      <w:r w:rsidR="00B8193F">
        <w:t>,</w:t>
      </w:r>
      <w:r w:rsidR="00943649">
        <w:rPr>
          <w:rFonts w:hint="eastAsia"/>
        </w:rPr>
        <w:t xml:space="preserve"> </w:t>
      </w:r>
      <w:r w:rsidR="00B8193F">
        <w:t>estimated values were</w:t>
      </w:r>
      <w:r w:rsidR="00B8193F">
        <w:rPr>
          <w:rFonts w:hint="eastAsia"/>
        </w:rPr>
        <w:t xml:space="preserve"> </w:t>
      </w:r>
      <w:r w:rsidR="00913A99">
        <w:rPr>
          <w:rFonts w:hint="eastAsia"/>
        </w:rPr>
        <w:t>consistently</w:t>
      </w:r>
      <w:r w:rsidR="005E33B6">
        <w:rPr>
          <w:rFonts w:hint="eastAsia"/>
        </w:rPr>
        <w:t xml:space="preserve"> higher than the current stock </w:t>
      </w:r>
      <w:r w:rsidR="000E2316">
        <w:t>abundance</w:t>
      </w:r>
      <w:r w:rsidR="005E33B6">
        <w:rPr>
          <w:rFonts w:hint="eastAsia"/>
        </w:rPr>
        <w:t xml:space="preserve">. We </w:t>
      </w:r>
      <w:r w:rsidR="00E65C85">
        <w:rPr>
          <w:rFonts w:hint="eastAsia"/>
        </w:rPr>
        <w:t>propose</w:t>
      </w:r>
      <w:r w:rsidR="005E33B6">
        <w:rPr>
          <w:rFonts w:hint="eastAsia"/>
        </w:rPr>
        <w:t xml:space="preserve"> using the </w:t>
      </w:r>
      <w:r w:rsidR="00B27882">
        <w:rPr>
          <w:rFonts w:hint="eastAsia"/>
        </w:rPr>
        <w:t>first to third</w:t>
      </w:r>
      <w:r w:rsidR="005E33B6">
        <w:rPr>
          <w:rFonts w:hint="eastAsia"/>
        </w:rPr>
        <w:t xml:space="preserve"> quartiles of </w:t>
      </w:r>
      <w:r w:rsidR="005E33B6">
        <w:t>historical</w:t>
      </w:r>
      <w:r w:rsidR="005E33B6">
        <w:rPr>
          <w:rFonts w:hint="eastAsia"/>
        </w:rPr>
        <w:t xml:space="preserve"> SSB as </w:t>
      </w:r>
      <w:r w:rsidR="005E33B6">
        <w:t>interim</w:t>
      </w:r>
      <w:r w:rsidR="0009474F">
        <w:rPr>
          <w:rFonts w:hint="eastAsia"/>
        </w:rPr>
        <w:t xml:space="preserve"> </w:t>
      </w:r>
      <w:r w:rsidR="005E33B6">
        <w:rPr>
          <w:rFonts w:hint="eastAsia"/>
        </w:rPr>
        <w:t>reference points which might be used for short- or long-term target and limit</w:t>
      </w:r>
      <w:r w:rsidR="0009474F">
        <w:rPr>
          <w:rFonts w:hint="eastAsia"/>
        </w:rPr>
        <w:t xml:space="preserve">, </w:t>
      </w:r>
      <w:r w:rsidR="005E33B6">
        <w:rPr>
          <w:rFonts w:hint="eastAsia"/>
        </w:rPr>
        <w:t xml:space="preserve">and </w:t>
      </w:r>
      <w:r w:rsidR="00A53F7D">
        <w:t xml:space="preserve">with </w:t>
      </w:r>
      <w:r w:rsidR="00E65C85">
        <w:rPr>
          <w:rFonts w:hint="eastAsia"/>
        </w:rPr>
        <w:t xml:space="preserve">future </w:t>
      </w:r>
      <w:r w:rsidR="0009474F">
        <w:rPr>
          <w:rFonts w:hint="eastAsia"/>
        </w:rPr>
        <w:t>probabilities</w:t>
      </w:r>
      <w:r w:rsidR="00A53F7D">
        <w:t xml:space="preserve"> calculated</w:t>
      </w:r>
      <w:r w:rsidR="0009474F">
        <w:rPr>
          <w:rFonts w:hint="eastAsia"/>
        </w:rPr>
        <w:t xml:space="preserve"> over these empirical reference points as well as the MSY-based ones. </w:t>
      </w:r>
      <w:r w:rsidR="00B95E8A" w:rsidRPr="00B95E8A">
        <w:t xml:space="preserve">Stochastic future projections showed that, under constant-catch scenarios, unless the annual total catch is kept below 60,000–70,000 tons, there is less than a 90% probability of maintaining SSB above the first quartile, and </w:t>
      </w:r>
      <w:r w:rsidR="00B95E8A">
        <w:rPr>
          <w:rFonts w:hint="eastAsia"/>
        </w:rPr>
        <w:t xml:space="preserve">less than </w:t>
      </w:r>
      <w:r w:rsidR="00B95E8A" w:rsidRPr="00B95E8A">
        <w:t>60% probability of reaching the median five years later (in the 2031 fishing year).</w:t>
      </w:r>
      <w:r w:rsidR="004A71CA">
        <w:rPr>
          <w:rFonts w:hint="eastAsia"/>
        </w:rPr>
        <w:t xml:space="preserve"> </w:t>
      </w:r>
      <w:r w:rsidR="00540B39">
        <w:rPr>
          <w:rFonts w:hint="eastAsia"/>
        </w:rPr>
        <w:t xml:space="preserve">Under </w:t>
      </w:r>
      <w:r w:rsidR="00513A45">
        <w:rPr>
          <w:rFonts w:hint="eastAsia"/>
        </w:rPr>
        <w:t xml:space="preserve">constant-F </w:t>
      </w:r>
      <w:r w:rsidR="001D5127" w:rsidRPr="001D5127">
        <w:t>scenario</w:t>
      </w:r>
      <w:r w:rsidR="00540B39">
        <w:rPr>
          <w:rFonts w:hint="eastAsia"/>
        </w:rPr>
        <w:t>s</w:t>
      </w:r>
      <w:r w:rsidR="00E00D09">
        <w:rPr>
          <w:rFonts w:hint="eastAsia"/>
        </w:rPr>
        <w:t xml:space="preserve">, </w:t>
      </w:r>
      <w:r w:rsidR="006B1560">
        <w:rPr>
          <w:rFonts w:hint="eastAsia"/>
        </w:rPr>
        <w:t xml:space="preserve">fishing </w:t>
      </w:r>
      <w:r w:rsidR="00754C97">
        <w:rPr>
          <w:rFonts w:hint="eastAsia"/>
        </w:rPr>
        <w:t xml:space="preserve">pressure </w:t>
      </w:r>
      <w:r w:rsidR="00D7250D">
        <w:rPr>
          <w:rFonts w:hint="eastAsia"/>
        </w:rPr>
        <w:t xml:space="preserve">must be </w:t>
      </w:r>
      <w:r w:rsidR="00540B39">
        <w:rPr>
          <w:rFonts w:hint="eastAsia"/>
        </w:rPr>
        <w:t xml:space="preserve">F50%SPR </w:t>
      </w:r>
      <w:r w:rsidR="00B31D25">
        <w:rPr>
          <w:rFonts w:hint="eastAsia"/>
        </w:rPr>
        <w:t>(</w:t>
      </w:r>
      <w:proofErr w:type="gramStart"/>
      <w:r w:rsidR="00B31D25">
        <w:rPr>
          <w:rFonts w:hint="eastAsia"/>
        </w:rPr>
        <w:t>correspond</w:t>
      </w:r>
      <w:proofErr w:type="gramEnd"/>
      <w:r w:rsidR="00B31D25">
        <w:rPr>
          <w:rFonts w:hint="eastAsia"/>
        </w:rPr>
        <w:t xml:space="preserve"> to </w:t>
      </w:r>
      <w:r w:rsidR="00476973">
        <w:rPr>
          <w:rFonts w:hint="eastAsia"/>
        </w:rPr>
        <w:t>about 70,000 tons catch in the 2026 fishing year) o</w:t>
      </w:r>
      <w:r w:rsidR="00540B39">
        <w:rPr>
          <w:rFonts w:hint="eastAsia"/>
        </w:rPr>
        <w:t xml:space="preserve">r lower </w:t>
      </w:r>
      <w:r w:rsidR="00D7250D">
        <w:rPr>
          <w:rFonts w:hint="eastAsia"/>
        </w:rPr>
        <w:t>to achieve</w:t>
      </w:r>
      <w:r w:rsidR="007B331A">
        <w:rPr>
          <w:rFonts w:hint="eastAsia"/>
        </w:rPr>
        <w:t xml:space="preserve"> the median SSB with a</w:t>
      </w:r>
      <w:r w:rsidR="00754C97">
        <w:rPr>
          <w:rFonts w:hint="eastAsia"/>
        </w:rPr>
        <w:t xml:space="preserve"> </w:t>
      </w:r>
      <w:r w:rsidR="007B331A">
        <w:rPr>
          <w:rFonts w:hint="eastAsia"/>
        </w:rPr>
        <w:t xml:space="preserve">probability </w:t>
      </w:r>
      <w:r w:rsidR="00301780">
        <w:rPr>
          <w:rFonts w:hint="eastAsia"/>
        </w:rPr>
        <w:t xml:space="preserve">exceeding </w:t>
      </w:r>
      <w:r w:rsidR="007B331A">
        <w:rPr>
          <w:rFonts w:hint="eastAsia"/>
        </w:rPr>
        <w:t xml:space="preserve">50% </w:t>
      </w:r>
      <w:r w:rsidR="00301780">
        <w:rPr>
          <w:rFonts w:hint="eastAsia"/>
        </w:rPr>
        <w:t>after f</w:t>
      </w:r>
      <w:r w:rsidR="007B331A">
        <w:rPr>
          <w:rFonts w:hint="eastAsia"/>
        </w:rPr>
        <w:t>ive years</w:t>
      </w:r>
      <w:r w:rsidR="001A724C">
        <w:rPr>
          <w:rFonts w:hint="eastAsia"/>
        </w:rPr>
        <w:t>.</w:t>
      </w:r>
      <w:r w:rsidR="00476973">
        <w:rPr>
          <w:rFonts w:hint="eastAsia"/>
        </w:rPr>
        <w:t xml:space="preserve"> </w:t>
      </w:r>
      <w:r w:rsidR="00513A45">
        <w:rPr>
          <w:rFonts w:hint="eastAsia"/>
        </w:rPr>
        <w:t>C</w:t>
      </w:r>
      <w:r w:rsidR="00CF6FD5" w:rsidRPr="00CF6FD5">
        <w:rPr>
          <w:szCs w:val="22"/>
        </w:rPr>
        <w:t xml:space="preserve">onsidering </w:t>
      </w:r>
      <w:r w:rsidR="00454627">
        <w:rPr>
          <w:rFonts w:hint="eastAsia"/>
          <w:szCs w:val="22"/>
        </w:rPr>
        <w:t xml:space="preserve">the projection results that </w:t>
      </w:r>
      <w:r w:rsidR="00454627">
        <w:rPr>
          <w:szCs w:val="22"/>
        </w:rPr>
        <w:t>the</w:t>
      </w:r>
      <w:r w:rsidR="00454627">
        <w:rPr>
          <w:rFonts w:hint="eastAsia"/>
          <w:szCs w:val="22"/>
        </w:rPr>
        <w:t xml:space="preserve"> stock </w:t>
      </w:r>
      <w:r w:rsidR="00454627">
        <w:rPr>
          <w:szCs w:val="22"/>
        </w:rPr>
        <w:t>continues</w:t>
      </w:r>
      <w:r w:rsidR="00454627">
        <w:rPr>
          <w:rFonts w:hint="eastAsia"/>
          <w:szCs w:val="22"/>
        </w:rPr>
        <w:t xml:space="preserve"> to </w:t>
      </w:r>
      <w:r w:rsidR="00E52D73">
        <w:rPr>
          <w:rFonts w:hint="eastAsia"/>
          <w:szCs w:val="22"/>
        </w:rPr>
        <w:t xml:space="preserve">decline under </w:t>
      </w:r>
      <w:r w:rsidR="00E52D73" w:rsidRPr="00CF6FD5">
        <w:rPr>
          <w:szCs w:val="22"/>
        </w:rPr>
        <w:t xml:space="preserve">the current fishing pressure </w:t>
      </w:r>
      <w:r w:rsidR="00E52D73">
        <w:rPr>
          <w:rFonts w:hint="eastAsia"/>
        </w:rPr>
        <w:t>(16-17% SPR)</w:t>
      </w:r>
      <w:r w:rsidR="007518D4">
        <w:rPr>
          <w:rFonts w:hint="eastAsia"/>
        </w:rPr>
        <w:t xml:space="preserve"> as long as the body weight and maturity rate are kept at a current low level</w:t>
      </w:r>
      <w:r w:rsidR="00B3263A">
        <w:rPr>
          <w:rFonts w:hint="eastAsia"/>
        </w:rPr>
        <w:t xml:space="preserve">, </w:t>
      </w:r>
      <w:r w:rsidR="00CF6FD5" w:rsidRPr="00CF6FD5">
        <w:rPr>
          <w:szCs w:val="22"/>
        </w:rPr>
        <w:t xml:space="preserve">it is necessary to substantially reduce fishing pressure in order to </w:t>
      </w:r>
      <w:r w:rsidR="000348D6">
        <w:rPr>
          <w:rFonts w:hint="eastAsia"/>
        </w:rPr>
        <w:t xml:space="preserve">avoid further decline and </w:t>
      </w:r>
      <w:r w:rsidR="00CF6FD5" w:rsidRPr="00CF6FD5">
        <w:rPr>
          <w:szCs w:val="22"/>
        </w:rPr>
        <w:t>facilitate stock recovery.</w:t>
      </w:r>
      <w:r w:rsidR="00CF6FD5">
        <w:rPr>
          <w:rFonts w:hint="eastAsia"/>
        </w:rPr>
        <w:t xml:space="preserve"> We also argue that d</w:t>
      </w:r>
      <w:r w:rsidR="00A91F0A">
        <w:t>evelopment</w:t>
      </w:r>
      <w:r w:rsidR="00B55A55">
        <w:t xml:space="preserve"> of harvest control </w:t>
      </w:r>
      <w:proofErr w:type="gramStart"/>
      <w:r w:rsidR="00B55A55">
        <w:t>rule</w:t>
      </w:r>
      <w:proofErr w:type="gramEnd"/>
      <w:r w:rsidR="00B55A55">
        <w:t xml:space="preserve"> </w:t>
      </w:r>
      <w:r w:rsidR="0082149C">
        <w:t xml:space="preserve">and </w:t>
      </w:r>
      <w:r w:rsidR="0074532A">
        <w:t xml:space="preserve">target </w:t>
      </w:r>
      <w:r w:rsidR="009254DC">
        <w:rPr>
          <w:rFonts w:hint="eastAsia"/>
        </w:rPr>
        <w:t xml:space="preserve">and limit </w:t>
      </w:r>
      <w:r w:rsidR="0074532A">
        <w:t xml:space="preserve">reference points are </w:t>
      </w:r>
      <w:r w:rsidR="0040407F">
        <w:rPr>
          <w:rFonts w:hint="eastAsia"/>
        </w:rPr>
        <w:t xml:space="preserve">urgently </w:t>
      </w:r>
      <w:r w:rsidR="0082149C">
        <w:t xml:space="preserve">needed for the </w:t>
      </w:r>
      <w:r w:rsidR="00C2164B">
        <w:t>long-term</w:t>
      </w:r>
      <w:r w:rsidR="0082149C">
        <w:t xml:space="preserve"> sustainable management</w:t>
      </w:r>
      <w:r w:rsidR="00561111">
        <w:t xml:space="preserve"> of this stock</w:t>
      </w:r>
      <w:r w:rsidR="001E7825">
        <w:t xml:space="preserve">. </w:t>
      </w:r>
    </w:p>
    <w:p w14:paraId="7F300CDB" w14:textId="77777777" w:rsidR="00A9089E" w:rsidRDefault="00A9089E" w:rsidP="008E2C9A"/>
    <w:p w14:paraId="716A3194" w14:textId="77777777" w:rsidR="00A9089E" w:rsidRDefault="00A9089E" w:rsidP="003E2E11">
      <w:pPr>
        <w:pStyle w:val="Heading1"/>
      </w:pPr>
      <w:r>
        <w:rPr>
          <w:rFonts w:hint="eastAsia"/>
        </w:rPr>
        <w:t>Introduction</w:t>
      </w:r>
    </w:p>
    <w:p w14:paraId="438FA63D" w14:textId="61447970" w:rsidR="00B972A4" w:rsidRDefault="00F22428" w:rsidP="008E2C9A">
      <w:r>
        <w:t>Chub m</w:t>
      </w:r>
      <w:r w:rsidR="00B972A4">
        <w:rPr>
          <w:rFonts w:hint="eastAsia"/>
        </w:rPr>
        <w:t xml:space="preserve">ackerel </w:t>
      </w:r>
      <w:r w:rsidR="00B519CC">
        <w:t>in</w:t>
      </w:r>
      <w:r>
        <w:t xml:space="preserve"> </w:t>
      </w:r>
      <w:r w:rsidR="00B972A4">
        <w:rPr>
          <w:rFonts w:hint="eastAsia"/>
        </w:rPr>
        <w:t>the Northwest</w:t>
      </w:r>
      <w:r w:rsidR="00D31782">
        <w:rPr>
          <w:rFonts w:hint="eastAsia"/>
        </w:rPr>
        <w:t>ern</w:t>
      </w:r>
      <w:r w:rsidR="00B972A4">
        <w:rPr>
          <w:rFonts w:hint="eastAsia"/>
        </w:rPr>
        <w:t xml:space="preserve"> Pacific Ocean has historically been fished by China, Japan, and Russia, and is an important fishery resource for these </w:t>
      </w:r>
      <w:r w:rsidR="003A53FD">
        <w:rPr>
          <w:rFonts w:hint="eastAsia"/>
        </w:rPr>
        <w:t>Member</w:t>
      </w:r>
      <w:r w:rsidR="006A5ED2">
        <w:rPr>
          <w:rFonts w:hint="eastAsia"/>
        </w:rPr>
        <w:t>s</w:t>
      </w:r>
      <w:r w:rsidR="00B972A4">
        <w:rPr>
          <w:rFonts w:hint="eastAsia"/>
        </w:rPr>
        <w:t xml:space="preserve">. </w:t>
      </w:r>
      <w:r w:rsidR="00D92CC5">
        <w:t>Before</w:t>
      </w:r>
      <w:r w:rsidR="00B972A4">
        <w:rPr>
          <w:rFonts w:hint="eastAsia"/>
        </w:rPr>
        <w:t xml:space="preserve"> 2010, this species was </w:t>
      </w:r>
      <w:r w:rsidR="0041469B">
        <w:t xml:space="preserve">mainly </w:t>
      </w:r>
      <w:r w:rsidR="00B972A4">
        <w:rPr>
          <w:rFonts w:hint="eastAsia"/>
        </w:rPr>
        <w:t xml:space="preserve">caught within Japan's EEZ, but since the early 2010s, catches within the NPFC </w:t>
      </w:r>
      <w:r w:rsidR="00F047A6">
        <w:rPr>
          <w:rFonts w:hint="eastAsia"/>
        </w:rPr>
        <w:t>C</w:t>
      </w:r>
      <w:r w:rsidR="00F047A6">
        <w:t>onvention</w:t>
      </w:r>
      <w:r w:rsidR="00F047A6">
        <w:rPr>
          <w:rFonts w:hint="eastAsia"/>
        </w:rPr>
        <w:t xml:space="preserve"> A</w:t>
      </w:r>
      <w:r w:rsidR="00F047A6">
        <w:t>rea</w:t>
      </w:r>
      <w:r w:rsidR="00F047A6">
        <w:rPr>
          <w:rFonts w:hint="eastAsia"/>
        </w:rPr>
        <w:t xml:space="preserve"> </w:t>
      </w:r>
      <w:r w:rsidR="00B972A4">
        <w:rPr>
          <w:rFonts w:hint="eastAsia"/>
        </w:rPr>
        <w:t>have increased</w:t>
      </w:r>
      <w:r w:rsidR="00C539F9">
        <w:t>.</w:t>
      </w:r>
      <w:r w:rsidR="00B972A4">
        <w:rPr>
          <w:rFonts w:hint="eastAsia"/>
        </w:rPr>
        <w:t xml:space="preserve"> </w:t>
      </w:r>
      <w:r w:rsidR="00C539F9">
        <w:t>T</w:t>
      </w:r>
      <w:r w:rsidR="00B972A4">
        <w:rPr>
          <w:rFonts w:hint="eastAsia"/>
        </w:rPr>
        <w:t xml:space="preserve">he priority for stock assessment and management in the NPFC places it as the second most important fish species after Pacific saury. </w:t>
      </w:r>
      <w:proofErr w:type="gramStart"/>
      <w:r w:rsidR="00B972A4">
        <w:rPr>
          <w:rFonts w:hint="eastAsia"/>
        </w:rPr>
        <w:t xml:space="preserve">The </w:t>
      </w:r>
      <w:r w:rsidR="00595ABE">
        <w:t>TWG</w:t>
      </w:r>
      <w:proofErr w:type="gramEnd"/>
      <w:r w:rsidR="00595ABE">
        <w:t xml:space="preserve"> CMSA has carried out the </w:t>
      </w:r>
      <w:r w:rsidR="00B972A4">
        <w:rPr>
          <w:rFonts w:hint="eastAsia"/>
        </w:rPr>
        <w:t xml:space="preserve">task of </w:t>
      </w:r>
      <w:r w:rsidR="00EC4D41">
        <w:t>assessing</w:t>
      </w:r>
      <w:r w:rsidR="00595ABE">
        <w:t xml:space="preserve"> </w:t>
      </w:r>
      <w:r w:rsidR="00B972A4">
        <w:rPr>
          <w:rFonts w:hint="eastAsia"/>
        </w:rPr>
        <w:t xml:space="preserve">this </w:t>
      </w:r>
      <w:r w:rsidR="00116923">
        <w:lastRenderedPageBreak/>
        <w:t>stock</w:t>
      </w:r>
      <w:r w:rsidR="00B972A4">
        <w:rPr>
          <w:rFonts w:hint="eastAsia"/>
        </w:rPr>
        <w:t xml:space="preserve">. The first stock assessment was carried out in </w:t>
      </w:r>
      <w:r w:rsidR="00F571A9">
        <w:rPr>
          <w:rFonts w:hint="eastAsia"/>
        </w:rPr>
        <w:t xml:space="preserve">the </w:t>
      </w:r>
      <w:r w:rsidR="00B972A4">
        <w:rPr>
          <w:rFonts w:hint="eastAsia"/>
        </w:rPr>
        <w:t>TWG</w:t>
      </w:r>
      <w:r w:rsidR="00E83F50">
        <w:t xml:space="preserve"> CMSA</w:t>
      </w:r>
      <w:r w:rsidR="00B972A4">
        <w:rPr>
          <w:rFonts w:hint="eastAsia"/>
        </w:rPr>
        <w:t>09</w:t>
      </w:r>
      <w:r w:rsidR="00D31782">
        <w:rPr>
          <w:rFonts w:hint="eastAsia"/>
        </w:rPr>
        <w:t xml:space="preserve"> </w:t>
      </w:r>
      <w:r w:rsidR="00F571A9">
        <w:rPr>
          <w:rFonts w:hint="eastAsia"/>
        </w:rPr>
        <w:t>meeting</w:t>
      </w:r>
      <w:r w:rsidR="00D31782">
        <w:rPr>
          <w:rFonts w:hint="eastAsia"/>
        </w:rPr>
        <w:t xml:space="preserve"> last year</w:t>
      </w:r>
      <w:r w:rsidR="00B972A4">
        <w:rPr>
          <w:rFonts w:hint="eastAsia"/>
        </w:rPr>
        <w:t xml:space="preserve"> using a</w:t>
      </w:r>
      <w:r w:rsidR="00324DDF">
        <w:rPr>
          <w:rFonts w:hint="eastAsia"/>
        </w:rPr>
        <w:t>n</w:t>
      </w:r>
      <w:r w:rsidR="00B972A4">
        <w:rPr>
          <w:rFonts w:hint="eastAsia"/>
        </w:rPr>
        <w:t xml:space="preserve"> </w:t>
      </w:r>
      <w:r w:rsidR="00CC60B8">
        <w:t xml:space="preserve">age-structured </w:t>
      </w:r>
      <w:r w:rsidR="00B972A4">
        <w:rPr>
          <w:rFonts w:hint="eastAsia"/>
        </w:rPr>
        <w:t xml:space="preserve">state-space </w:t>
      </w:r>
      <w:r w:rsidR="00CC60B8">
        <w:t xml:space="preserve">stock assessment </w:t>
      </w:r>
      <w:r w:rsidR="00B972A4">
        <w:rPr>
          <w:rFonts w:hint="eastAsia"/>
        </w:rPr>
        <w:t>model called State-space Assessment Model (SAM</w:t>
      </w:r>
      <w:r w:rsidR="003441D0">
        <w:t xml:space="preserve">, Nielsen and Berg </w:t>
      </w:r>
      <w:r w:rsidR="00476A51" w:rsidDel="004B79A3">
        <w:t>2014</w:t>
      </w:r>
      <w:r w:rsidR="00B972A4">
        <w:rPr>
          <w:rFonts w:hint="eastAsia"/>
        </w:rPr>
        <w:t>).</w:t>
      </w:r>
    </w:p>
    <w:p w14:paraId="78E94AA6" w14:textId="4FCA1FC0" w:rsidR="00B972A4" w:rsidRDefault="00B972A4" w:rsidP="008E2C9A">
      <w:r>
        <w:rPr>
          <w:rFonts w:hint="eastAsia"/>
        </w:rPr>
        <w:t xml:space="preserve">This document provides useful information for future management of this </w:t>
      </w:r>
      <w:r w:rsidR="003441D0">
        <w:t>stock</w:t>
      </w:r>
      <w:r>
        <w:rPr>
          <w:rFonts w:hint="eastAsia"/>
        </w:rPr>
        <w:t xml:space="preserve"> by presenting the methods and results of </w:t>
      </w:r>
      <w:r w:rsidR="003441D0">
        <w:t>biological</w:t>
      </w:r>
      <w:r>
        <w:rPr>
          <w:rFonts w:hint="eastAsia"/>
        </w:rPr>
        <w:t xml:space="preserve"> reference </w:t>
      </w:r>
      <w:r w:rsidR="0069154B">
        <w:t>points</w:t>
      </w:r>
      <w:r>
        <w:rPr>
          <w:rFonts w:hint="eastAsia"/>
        </w:rPr>
        <w:t xml:space="preserve"> and future projections using the </w:t>
      </w:r>
      <w:r w:rsidR="00D31782">
        <w:rPr>
          <w:rFonts w:hint="eastAsia"/>
        </w:rPr>
        <w:t xml:space="preserve">estimated </w:t>
      </w:r>
      <w:r>
        <w:rPr>
          <w:rFonts w:hint="eastAsia"/>
        </w:rPr>
        <w:t xml:space="preserve">population dynamics of this </w:t>
      </w:r>
      <w:r w:rsidR="003441D0">
        <w:t>stock</w:t>
      </w:r>
      <w:r>
        <w:rPr>
          <w:rFonts w:hint="eastAsia"/>
        </w:rPr>
        <w:t xml:space="preserve"> </w:t>
      </w:r>
      <w:r w:rsidR="00D31782">
        <w:rPr>
          <w:rFonts w:hint="eastAsia"/>
        </w:rPr>
        <w:t xml:space="preserve">under candidate base case scenarios of </w:t>
      </w:r>
      <w:r>
        <w:rPr>
          <w:rFonts w:hint="eastAsia"/>
        </w:rPr>
        <w:t>SAM</w:t>
      </w:r>
      <w:r w:rsidR="002D3683">
        <w:rPr>
          <w:rFonts w:hint="eastAsia"/>
        </w:rPr>
        <w:t xml:space="preserve"> </w:t>
      </w:r>
      <w:r w:rsidR="002D3683">
        <w:t>(</w:t>
      </w:r>
      <w:r w:rsidR="00CC179D" w:rsidRPr="00CC179D">
        <w:t>NPFC-202</w:t>
      </w:r>
      <w:r w:rsidR="00D31782">
        <w:rPr>
          <w:rFonts w:hint="eastAsia"/>
        </w:rPr>
        <w:t>5</w:t>
      </w:r>
      <w:r w:rsidR="00CC179D" w:rsidRPr="00CC179D">
        <w:t>-TWG CMSA</w:t>
      </w:r>
      <w:r w:rsidR="00D31782">
        <w:rPr>
          <w:rFonts w:hint="eastAsia"/>
        </w:rPr>
        <w:t>11</w:t>
      </w:r>
      <w:r w:rsidR="00CC179D" w:rsidRPr="00CC179D">
        <w:t>-WP0</w:t>
      </w:r>
      <w:r w:rsidR="00D31782">
        <w:rPr>
          <w:rFonts w:hint="eastAsia"/>
        </w:rPr>
        <w:t>6</w:t>
      </w:r>
      <w:r w:rsidR="002D3683">
        <w:t>)</w:t>
      </w:r>
      <w:r>
        <w:rPr>
          <w:rFonts w:hint="eastAsia"/>
        </w:rPr>
        <w:t xml:space="preserve">. The management reference </w:t>
      </w:r>
      <w:r w:rsidR="002D3683">
        <w:t>points</w:t>
      </w:r>
      <w:r>
        <w:rPr>
          <w:rFonts w:hint="eastAsia"/>
        </w:rPr>
        <w:t xml:space="preserve"> </w:t>
      </w:r>
      <w:r w:rsidR="002D3683">
        <w:t xml:space="preserve">of </w:t>
      </w:r>
      <w:r>
        <w:rPr>
          <w:rFonts w:hint="eastAsia"/>
        </w:rPr>
        <w:t xml:space="preserve">F%SPR, F0.1, </w:t>
      </w:r>
      <w:r w:rsidR="00253BF9">
        <w:rPr>
          <w:rFonts w:hint="eastAsia"/>
        </w:rPr>
        <w:t>F</w:t>
      </w:r>
      <w:r w:rsidR="00253BF9" w:rsidRPr="00EC6DBD">
        <w:rPr>
          <w:rFonts w:hint="eastAsia"/>
          <w:vertAlign w:val="subscript"/>
        </w:rPr>
        <w:t>MSY</w:t>
      </w:r>
      <w:r w:rsidR="004565DA">
        <w:t xml:space="preserve">, and </w:t>
      </w:r>
      <w:r w:rsidR="002A1C38">
        <w:t>S</w:t>
      </w:r>
      <w:r w:rsidR="002A1C38">
        <w:rPr>
          <w:rFonts w:hint="eastAsia"/>
        </w:rPr>
        <w:t>S</w:t>
      </w:r>
      <w:r w:rsidR="002A1C38">
        <w:t>B</w:t>
      </w:r>
      <w:r w:rsidR="002A1C38" w:rsidRPr="00801504">
        <w:rPr>
          <w:vertAlign w:val="subscript"/>
        </w:rPr>
        <w:t>MSY</w:t>
      </w:r>
      <w:r w:rsidR="00386D0E">
        <w:rPr>
          <w:rFonts w:hint="eastAsia"/>
          <w:vertAlign w:val="subscript"/>
        </w:rPr>
        <w:t xml:space="preserve"> </w:t>
      </w:r>
      <w:r w:rsidR="002D3683">
        <w:t>were calculated</w:t>
      </w:r>
      <w:r>
        <w:rPr>
          <w:rFonts w:hint="eastAsia"/>
        </w:rPr>
        <w:t xml:space="preserve">. </w:t>
      </w:r>
      <w:r w:rsidR="00253BF9">
        <w:rPr>
          <w:rFonts w:hint="eastAsia"/>
        </w:rPr>
        <w:t>However, the estimated</w:t>
      </w:r>
      <w:r w:rsidR="00253BF9" w:rsidRPr="00253BF9">
        <w:t xml:space="preserve"> </w:t>
      </w:r>
      <w:r w:rsidR="00253BF9">
        <w:t>S</w:t>
      </w:r>
      <w:r w:rsidR="00253BF9">
        <w:rPr>
          <w:rFonts w:hint="eastAsia"/>
        </w:rPr>
        <w:t>S</w:t>
      </w:r>
      <w:r w:rsidR="00253BF9">
        <w:t>B</w:t>
      </w:r>
      <w:r w:rsidR="00253BF9" w:rsidRPr="00801504">
        <w:rPr>
          <w:vertAlign w:val="subscript"/>
        </w:rPr>
        <w:t>MSY</w:t>
      </w:r>
      <w:r w:rsidR="00253BF9">
        <w:rPr>
          <w:rFonts w:hint="eastAsia"/>
        </w:rPr>
        <w:t xml:space="preserve"> was highly sensitive to a </w:t>
      </w:r>
      <w:r w:rsidR="00253BF9">
        <w:t>variety</w:t>
      </w:r>
      <w:r w:rsidR="00253BF9">
        <w:rPr>
          <w:rFonts w:hint="eastAsia"/>
        </w:rPr>
        <w:t xml:space="preserve"> of assumptions including input data, biological parameters, and stock-recruitment relationships </w:t>
      </w:r>
      <w:r w:rsidR="00545D20">
        <w:rPr>
          <w:rFonts w:hint="eastAsia"/>
        </w:rPr>
        <w:t xml:space="preserve">and </w:t>
      </w:r>
      <w:r w:rsidR="00253BF9">
        <w:rPr>
          <w:rFonts w:hint="eastAsia"/>
        </w:rPr>
        <w:t xml:space="preserve">was </w:t>
      </w:r>
      <w:r w:rsidR="007326AD">
        <w:rPr>
          <w:rFonts w:hint="eastAsia"/>
        </w:rPr>
        <w:t>unrealistically</w:t>
      </w:r>
      <w:r w:rsidR="00031E63">
        <w:rPr>
          <w:rFonts w:hint="eastAsia"/>
        </w:rPr>
        <w:t xml:space="preserve"> </w:t>
      </w:r>
      <w:r w:rsidR="00253BF9">
        <w:rPr>
          <w:rFonts w:hint="eastAsia"/>
        </w:rPr>
        <w:t xml:space="preserve">higher than </w:t>
      </w:r>
      <w:r w:rsidR="00253BF9">
        <w:t>the</w:t>
      </w:r>
      <w:r w:rsidR="00253BF9">
        <w:rPr>
          <w:rFonts w:hint="eastAsia"/>
        </w:rPr>
        <w:t xml:space="preserve"> </w:t>
      </w:r>
      <w:r w:rsidR="003E6D88">
        <w:rPr>
          <w:rFonts w:hint="eastAsia"/>
        </w:rPr>
        <w:t>observed ranges of historical</w:t>
      </w:r>
      <w:r w:rsidR="00253BF9">
        <w:rPr>
          <w:rFonts w:hint="eastAsia"/>
        </w:rPr>
        <w:t xml:space="preserve"> SSB (NPFC-2025-TWG CMSA11-WP07). </w:t>
      </w:r>
      <w:r w:rsidR="00031E63">
        <w:rPr>
          <w:rFonts w:hint="eastAsia"/>
        </w:rPr>
        <w:t xml:space="preserve">We therefore </w:t>
      </w:r>
      <w:proofErr w:type="gramStart"/>
      <w:r w:rsidR="00031E63">
        <w:rPr>
          <w:rFonts w:hint="eastAsia"/>
        </w:rPr>
        <w:t xml:space="preserve">calculated </w:t>
      </w:r>
      <w:r w:rsidR="00F6602F">
        <w:rPr>
          <w:rFonts w:hint="eastAsia"/>
        </w:rPr>
        <w:t xml:space="preserve"> percentiles</w:t>
      </w:r>
      <w:proofErr w:type="gramEnd"/>
      <w:r w:rsidR="00031E63">
        <w:rPr>
          <w:rFonts w:hint="eastAsia"/>
        </w:rPr>
        <w:t xml:space="preserve"> of historical SSB </w:t>
      </w:r>
      <w:r w:rsidR="00F6602F">
        <w:rPr>
          <w:rFonts w:hint="eastAsia"/>
        </w:rPr>
        <w:t>(e.g. 1st, 2nd, 3rd qua</w:t>
      </w:r>
      <w:r w:rsidR="000A5624">
        <w:rPr>
          <w:rFonts w:hint="eastAsia"/>
        </w:rPr>
        <w:t>r</w:t>
      </w:r>
      <w:r w:rsidR="00F6602F">
        <w:rPr>
          <w:rFonts w:hint="eastAsia"/>
        </w:rPr>
        <w:t>tiles)</w:t>
      </w:r>
      <w:r w:rsidR="00031E63">
        <w:rPr>
          <w:rFonts w:hint="eastAsia"/>
        </w:rPr>
        <w:t xml:space="preserve"> between FY1970-2023</w:t>
      </w:r>
      <w:r w:rsidR="00A8104C">
        <w:rPr>
          <w:rFonts w:hint="eastAsia"/>
        </w:rPr>
        <w:t>, which were robust to the variety of assumptions and input data</w:t>
      </w:r>
      <w:r w:rsidR="00A53F7D">
        <w:t>. We propose</w:t>
      </w:r>
      <w:r w:rsidR="00031E63">
        <w:rPr>
          <w:rFonts w:hint="eastAsia"/>
        </w:rPr>
        <w:t xml:space="preserve"> using </w:t>
      </w:r>
      <w:r w:rsidR="00A53F7D">
        <w:t xml:space="preserve">these quartiles </w:t>
      </w:r>
      <w:r w:rsidR="00031E63">
        <w:rPr>
          <w:rFonts w:hint="eastAsia"/>
        </w:rPr>
        <w:t xml:space="preserve">as </w:t>
      </w:r>
      <w:r w:rsidR="00031E63">
        <w:t>interim</w:t>
      </w:r>
      <w:r w:rsidR="00031E63">
        <w:rPr>
          <w:rFonts w:hint="eastAsia"/>
        </w:rPr>
        <w:t xml:space="preserve"> and empirical reference points for short- and long-term management objectives. </w:t>
      </w:r>
      <w:r w:rsidR="00F15816">
        <w:t>In the</w:t>
      </w:r>
      <w:r>
        <w:rPr>
          <w:rFonts w:hint="eastAsia"/>
        </w:rPr>
        <w:t xml:space="preserve"> future projections, simulations based on forward calculations </w:t>
      </w:r>
      <w:r w:rsidR="00E153AF">
        <w:t xml:space="preserve">of population dynamics </w:t>
      </w:r>
      <w:r w:rsidR="009B17C1">
        <w:t xml:space="preserve">with </w:t>
      </w:r>
      <w:r>
        <w:rPr>
          <w:rFonts w:hint="eastAsia"/>
        </w:rPr>
        <w:t xml:space="preserve">stochastic uncertainty </w:t>
      </w:r>
      <w:r w:rsidR="00D31782">
        <w:rPr>
          <w:rFonts w:hint="eastAsia"/>
        </w:rPr>
        <w:t xml:space="preserve">in process errors </w:t>
      </w:r>
      <w:r>
        <w:rPr>
          <w:rFonts w:hint="eastAsia"/>
        </w:rPr>
        <w:t>were conducted under the assumption of constant catches</w:t>
      </w:r>
      <w:r w:rsidR="00031E63">
        <w:rPr>
          <w:rFonts w:hint="eastAsia"/>
        </w:rPr>
        <w:t xml:space="preserve"> or </w:t>
      </w:r>
      <w:r w:rsidR="00031E63">
        <w:t>constant</w:t>
      </w:r>
      <w:r w:rsidR="00031E63">
        <w:rPr>
          <w:rFonts w:hint="eastAsia"/>
        </w:rPr>
        <w:t xml:space="preserve"> F</w:t>
      </w:r>
      <w:r>
        <w:rPr>
          <w:rFonts w:hint="eastAsia"/>
        </w:rPr>
        <w:t xml:space="preserve">. </w:t>
      </w:r>
      <w:r w:rsidR="00031E63">
        <w:rPr>
          <w:rFonts w:hint="eastAsia"/>
        </w:rPr>
        <w:t xml:space="preserve">Constant-F scenarios were newly analyzed this year following a </w:t>
      </w:r>
      <w:r w:rsidR="00031E63">
        <w:t>request</w:t>
      </w:r>
      <w:r w:rsidR="00031E63">
        <w:rPr>
          <w:rFonts w:hint="eastAsia"/>
        </w:rPr>
        <w:t xml:space="preserve"> from NPFC Commission (</w:t>
      </w:r>
      <w:r w:rsidR="00721AA2" w:rsidRPr="00721AA2">
        <w:t>NPFC-2025-COM09-WP14</w:t>
      </w:r>
      <w:r w:rsidR="00031E63">
        <w:rPr>
          <w:rFonts w:hint="eastAsia"/>
        </w:rPr>
        <w:t xml:space="preserve">). </w:t>
      </w:r>
      <w:r w:rsidR="002A374C">
        <w:rPr>
          <w:rFonts w:hint="eastAsia"/>
        </w:rPr>
        <w:t xml:space="preserve">We computed </w:t>
      </w:r>
      <w:r w:rsidR="002A374C">
        <w:t>the</w:t>
      </w:r>
      <w:r w:rsidR="002A374C">
        <w:rPr>
          <w:rFonts w:hint="eastAsia"/>
        </w:rPr>
        <w:t xml:space="preserve"> statistics of catch and SSB and </w:t>
      </w:r>
      <w:proofErr w:type="gramStart"/>
      <w:r w:rsidR="002A317B">
        <w:t>probabilit</w:t>
      </w:r>
      <w:r w:rsidR="000D2D2D">
        <w:rPr>
          <w:rFonts w:hint="eastAsia"/>
        </w:rPr>
        <w:t>ies</w:t>
      </w:r>
      <w:proofErr w:type="gramEnd"/>
      <w:r w:rsidR="002A374C">
        <w:rPr>
          <w:rFonts w:hint="eastAsia"/>
        </w:rPr>
        <w:t xml:space="preserve"> that the stock exceeds the empirical and MSY-based reference points in any year </w:t>
      </w:r>
      <w:r w:rsidR="002A374C">
        <w:t>until</w:t>
      </w:r>
      <w:r w:rsidR="002A374C">
        <w:rPr>
          <w:rFonts w:hint="eastAsia"/>
        </w:rPr>
        <w:t xml:space="preserve"> FY2036 (ten years after management implementation</w:t>
      </w:r>
      <w:r w:rsidR="00D27A6B">
        <w:rPr>
          <w:rFonts w:hint="eastAsia"/>
        </w:rPr>
        <w:t xml:space="preserve"> in FY2026</w:t>
      </w:r>
      <w:r w:rsidR="002A374C">
        <w:rPr>
          <w:rFonts w:hint="eastAsia"/>
        </w:rPr>
        <w:t xml:space="preserve">) under constant-catch and constant-F scenarios. Output values from this analysis will be useful to make scientific advice for the </w:t>
      </w:r>
      <w:r w:rsidR="002A374C">
        <w:t>international</w:t>
      </w:r>
      <w:r w:rsidR="002A374C">
        <w:rPr>
          <w:rFonts w:hint="eastAsia"/>
        </w:rPr>
        <w:t xml:space="preserve"> management of this stock</w:t>
      </w:r>
      <w:r>
        <w:rPr>
          <w:rFonts w:hint="eastAsia"/>
        </w:rPr>
        <w:t>.</w:t>
      </w:r>
    </w:p>
    <w:p w14:paraId="617D2666" w14:textId="77777777" w:rsidR="00A9089E" w:rsidRPr="002C2848" w:rsidRDefault="00A9089E" w:rsidP="008E2C9A"/>
    <w:p w14:paraId="19371204" w14:textId="77777777" w:rsidR="00A9089E" w:rsidRPr="003E2E11" w:rsidRDefault="00A9089E" w:rsidP="003E2E11">
      <w:pPr>
        <w:pStyle w:val="Heading1"/>
      </w:pPr>
      <w:r w:rsidRPr="003E2E11">
        <w:rPr>
          <w:rFonts w:hint="eastAsia"/>
        </w:rPr>
        <w:t>Methods</w:t>
      </w:r>
    </w:p>
    <w:p w14:paraId="6AD2DB3A" w14:textId="2A6DE2E4" w:rsidR="00FA6B46" w:rsidRPr="00455127" w:rsidRDefault="00FA6B46" w:rsidP="003E2E11">
      <w:pPr>
        <w:pStyle w:val="Heading2"/>
      </w:pPr>
      <w:r w:rsidRPr="003E2E11">
        <w:rPr>
          <w:rFonts w:hint="eastAsia"/>
        </w:rPr>
        <w:t>S</w:t>
      </w:r>
      <w:r w:rsidRPr="003E2E11">
        <w:t xml:space="preserve">tock assessment </w:t>
      </w:r>
      <w:r w:rsidR="00811ED3" w:rsidRPr="00455127">
        <w:t>scenarios</w:t>
      </w:r>
      <w:r w:rsidR="00134480" w:rsidRPr="00455127">
        <w:t xml:space="preserve"> </w:t>
      </w:r>
      <w:r w:rsidR="00CE561D" w:rsidRPr="003E2E11">
        <w:rPr>
          <w:rFonts w:hint="eastAsia"/>
        </w:rPr>
        <w:t xml:space="preserve">and biological </w:t>
      </w:r>
      <w:r w:rsidR="00134480" w:rsidRPr="00455127">
        <w:t xml:space="preserve">reference points </w:t>
      </w:r>
    </w:p>
    <w:p w14:paraId="797DEB1B" w14:textId="34E2C410" w:rsidR="00134480" w:rsidRDefault="00AF4410" w:rsidP="008E2C9A">
      <w:r>
        <w:rPr>
          <w:rFonts w:hint="eastAsia"/>
        </w:rPr>
        <w:t>T</w:t>
      </w:r>
      <w:r>
        <w:t xml:space="preserve">his document used parameter estimates </w:t>
      </w:r>
      <w:r w:rsidR="002C2848">
        <w:rPr>
          <w:rFonts w:hint="eastAsia"/>
        </w:rPr>
        <w:t>of candidate base case scenarios of SAM: S01-InitBase and S02-Index24_1 (</w:t>
      </w:r>
      <w:r w:rsidR="004B43A7" w:rsidRPr="00CC179D">
        <w:t>NPFC-202</w:t>
      </w:r>
      <w:r w:rsidR="002C2848">
        <w:rPr>
          <w:rFonts w:hint="eastAsia"/>
        </w:rPr>
        <w:t>5</w:t>
      </w:r>
      <w:r w:rsidR="004B43A7" w:rsidRPr="00CC179D">
        <w:t>-TWG CMSA</w:t>
      </w:r>
      <w:r w:rsidR="002C2848">
        <w:rPr>
          <w:rFonts w:hint="eastAsia"/>
        </w:rPr>
        <w:t>11</w:t>
      </w:r>
      <w:r w:rsidR="004B43A7" w:rsidRPr="00CC179D">
        <w:t>-</w:t>
      </w:r>
      <w:r w:rsidR="002C2848" w:rsidRPr="00CC179D">
        <w:t>WP</w:t>
      </w:r>
      <w:r w:rsidR="002C2848">
        <w:rPr>
          <w:rFonts w:hint="eastAsia"/>
        </w:rPr>
        <w:t xml:space="preserve">06). </w:t>
      </w:r>
      <w:r w:rsidR="001778FA">
        <w:rPr>
          <w:rFonts w:hint="eastAsia"/>
        </w:rPr>
        <w:t>The</w:t>
      </w:r>
      <w:r w:rsidR="002C2848">
        <w:rPr>
          <w:rFonts w:hint="eastAsia"/>
        </w:rPr>
        <w:t xml:space="preserve"> only difference between these two scenarios is </w:t>
      </w:r>
      <w:proofErr w:type="gramStart"/>
      <w:r w:rsidR="002C2848">
        <w:rPr>
          <w:rFonts w:hint="eastAsia"/>
        </w:rPr>
        <w:t>exclusion</w:t>
      </w:r>
      <w:proofErr w:type="gramEnd"/>
      <w:r w:rsidR="002C2848">
        <w:rPr>
          <w:rFonts w:hint="eastAsia"/>
        </w:rPr>
        <w:t xml:space="preserve"> or inclusion of FY2024 abundance indices (</w:t>
      </w:r>
      <w:r w:rsidR="002C2848" w:rsidRPr="00927E95">
        <w:rPr>
          <w:rFonts w:hint="eastAsia"/>
        </w:rPr>
        <w:t>Table 1</w:t>
      </w:r>
      <w:r w:rsidR="002C2848">
        <w:rPr>
          <w:rFonts w:hint="eastAsia"/>
        </w:rPr>
        <w:t xml:space="preserve">) and the abundance estimates were </w:t>
      </w:r>
      <w:proofErr w:type="gramStart"/>
      <w:r w:rsidR="002C2848">
        <w:rPr>
          <w:rFonts w:hint="eastAsia"/>
        </w:rPr>
        <w:t>fairly similar</w:t>
      </w:r>
      <w:proofErr w:type="gramEnd"/>
      <w:r w:rsidR="002C2848">
        <w:rPr>
          <w:rFonts w:hint="eastAsia"/>
        </w:rPr>
        <w:t xml:space="preserve"> </w:t>
      </w:r>
      <w:r w:rsidR="00997827">
        <w:rPr>
          <w:rFonts w:hint="eastAsia"/>
        </w:rPr>
        <w:t>between</w:t>
      </w:r>
      <w:r w:rsidR="009155D6">
        <w:rPr>
          <w:rFonts w:hint="eastAsia"/>
        </w:rPr>
        <w:t xml:space="preserve"> the sce</w:t>
      </w:r>
      <w:r w:rsidR="005E1D23">
        <w:rPr>
          <w:rFonts w:hint="eastAsia"/>
        </w:rPr>
        <w:t>narios</w:t>
      </w:r>
      <w:r w:rsidR="002C2848">
        <w:rPr>
          <w:rFonts w:hint="eastAsia"/>
        </w:rPr>
        <w:t xml:space="preserve"> (Fig. 1)</w:t>
      </w:r>
      <w:r w:rsidR="00EB3102">
        <w:t xml:space="preserve">. </w:t>
      </w:r>
    </w:p>
    <w:p w14:paraId="617B7E6B" w14:textId="26E1A77C" w:rsidR="00726880" w:rsidRDefault="00DC0EED" w:rsidP="008E2C9A">
      <w:r>
        <w:rPr>
          <w:rFonts w:hint="eastAsia"/>
        </w:rPr>
        <w:t>W</w:t>
      </w:r>
      <w:r>
        <w:t xml:space="preserve">e calculated commonly used biological reference points such as F%SPR </w:t>
      </w:r>
      <w:r>
        <w:rPr>
          <w:rFonts w:hint="eastAsia"/>
        </w:rPr>
        <w:t>(</w:t>
      </w:r>
      <w:r>
        <w:t>30%, 40%, 50%</w:t>
      </w:r>
      <w:r>
        <w:rPr>
          <w:rFonts w:hint="eastAsia"/>
        </w:rPr>
        <w:t>, 60%, and 70%</w:t>
      </w:r>
      <w:r>
        <w:t xml:space="preserve">), F0.1, </w:t>
      </w:r>
      <w:r w:rsidR="00A53F7D">
        <w:t>F</w:t>
      </w:r>
      <w:r w:rsidR="00A53F7D" w:rsidRPr="00423971">
        <w:rPr>
          <w:vertAlign w:val="subscript"/>
        </w:rPr>
        <w:t>MSY</w:t>
      </w:r>
      <w:r>
        <w:t>, and S</w:t>
      </w:r>
      <w:r>
        <w:rPr>
          <w:rFonts w:hint="eastAsia"/>
        </w:rPr>
        <w:t>S</w:t>
      </w:r>
      <w:r>
        <w:t>B</w:t>
      </w:r>
      <w:r w:rsidRPr="00801504">
        <w:rPr>
          <w:vertAlign w:val="subscript"/>
        </w:rPr>
        <w:t>MSY</w:t>
      </w:r>
      <w:r>
        <w:rPr>
          <w:rFonts w:hint="eastAsia"/>
        </w:rPr>
        <w:t xml:space="preserve">. </w:t>
      </w:r>
      <w:r w:rsidR="00726880">
        <w:rPr>
          <w:rFonts w:hint="eastAsia"/>
        </w:rPr>
        <w:t xml:space="preserve">The most </w:t>
      </w:r>
      <w:r w:rsidR="000D2D2D">
        <w:rPr>
          <w:rFonts w:hint="eastAsia"/>
        </w:rPr>
        <w:t xml:space="preserve">recent </w:t>
      </w:r>
      <w:r w:rsidR="00726880">
        <w:rPr>
          <w:rFonts w:hint="eastAsia"/>
        </w:rPr>
        <w:t>three-year average of F at age (F2021-2023)</w:t>
      </w:r>
      <w:r w:rsidR="00811ED3">
        <w:rPr>
          <w:rFonts w:hint="eastAsia"/>
        </w:rPr>
        <w:t xml:space="preserve">, estimated by </w:t>
      </w:r>
      <w:r w:rsidR="00811ED3">
        <w:t>the</w:t>
      </w:r>
      <w:r w:rsidR="00811ED3">
        <w:rPr>
          <w:rFonts w:hint="eastAsia"/>
        </w:rPr>
        <w:t xml:space="preserve"> two candidate base cases,</w:t>
      </w:r>
      <w:r w:rsidR="00726880">
        <w:rPr>
          <w:rFonts w:hint="eastAsia"/>
        </w:rPr>
        <w:t xml:space="preserve"> was defined as current F (</w:t>
      </w:r>
      <w:r w:rsidR="00A53F7D">
        <w:rPr>
          <w:rFonts w:hint="eastAsia"/>
        </w:rPr>
        <w:t>F</w:t>
      </w:r>
      <w:r w:rsidR="00A53F7D" w:rsidRPr="00423971">
        <w:rPr>
          <w:vertAlign w:val="subscript"/>
        </w:rPr>
        <w:t>CUR</w:t>
      </w:r>
      <w:r w:rsidR="00726880">
        <w:rPr>
          <w:rFonts w:hint="eastAsia"/>
        </w:rPr>
        <w:t>) and its selectivity at age was used to calculate the biological reference points (</w:t>
      </w:r>
      <w:r w:rsidR="00927E95">
        <w:rPr>
          <w:rFonts w:hint="eastAsia"/>
        </w:rPr>
        <w:t>Fig</w:t>
      </w:r>
      <w:r w:rsidR="008A0EA5">
        <w:rPr>
          <w:rFonts w:hint="eastAsia"/>
        </w:rPr>
        <w:t>.</w:t>
      </w:r>
      <w:r w:rsidR="00927E95">
        <w:rPr>
          <w:rFonts w:hint="eastAsia"/>
        </w:rPr>
        <w:t xml:space="preserve"> 2</w:t>
      </w:r>
      <w:r w:rsidR="00726880">
        <w:rPr>
          <w:rFonts w:hint="eastAsia"/>
        </w:rPr>
        <w:t xml:space="preserve">). </w:t>
      </w:r>
    </w:p>
    <w:p w14:paraId="682882E1" w14:textId="5447CC75" w:rsidR="00DC0EED" w:rsidRDefault="00DC0EED" w:rsidP="008E2C9A">
      <w:r w:rsidRPr="00DC0EED">
        <w:t xml:space="preserve">The chub mackerel stock is characterized by large annual fluctuations in weight-at-age and maturity-at-age. </w:t>
      </w:r>
      <w:r>
        <w:rPr>
          <w:rFonts w:hint="eastAsia"/>
        </w:rPr>
        <w:t>Spawners per recruit (</w:t>
      </w:r>
      <w:r w:rsidRPr="00DC0EED">
        <w:t>SPR</w:t>
      </w:r>
      <w:r>
        <w:rPr>
          <w:rFonts w:hint="eastAsia"/>
        </w:rPr>
        <w:t>)</w:t>
      </w:r>
      <w:r w:rsidRPr="00DC0EED">
        <w:t>, expressed by the formula below, is an index that measures how much spawning biomass a single recruit produces</w:t>
      </w:r>
      <w:r>
        <w:rPr>
          <w:rFonts w:hint="eastAsia"/>
        </w:rPr>
        <w:t>:</w:t>
      </w:r>
      <w:r w:rsidRPr="00DC0EED">
        <w:t xml:space="preserve"> </w:t>
      </w:r>
    </w:p>
    <w:p w14:paraId="41B996FA" w14:textId="39E3122B" w:rsidR="006E44CE" w:rsidRDefault="00DC0EED" w:rsidP="008E2C9A">
      <m:oMathPara>
        <m:oMath>
          <m:r>
            <m:rPr>
              <m:nor/>
            </m:rPr>
            <w:rPr>
              <w:rFonts w:ascii="Cambria Math" w:hAnsi="Cambria Math"/>
            </w:rPr>
            <w:lastRenderedPageBreak/>
            <m:t>SPR(</m:t>
          </m:r>
          <m:r>
            <m:rPr>
              <m:nor/>
            </m:rPr>
            <w:rPr>
              <w:rFonts w:ascii="Cambria Math" w:hAnsi="Cambria Math"/>
              <w:b/>
              <w:bCs/>
              <w:i/>
              <w:iCs/>
            </w:rPr>
            <m:t>F</m:t>
          </m:r>
          <m:r>
            <m:rPr>
              <m:nor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a=0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sub>
                      </m:sSub>
                    </m:e>
                  </m:d>
                </m:e>
              </m:func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e>
          </m:nary>
          <m:r>
            <m:rPr>
              <m:sty m:val="p"/>
            </m:rPr>
            <w:rPr>
              <w:rFonts w:ascii="Cambria Math"/>
            </w:rPr>
            <m:t xml:space="preserve"> ,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</m:oMathPara>
      <w:r>
        <w:t>where</w:t>
      </w:r>
      <w:r>
        <w:rPr>
          <w:rFonts w:hint="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>
        <w:rPr>
          <w:rFonts w:hint="eastAsia"/>
        </w:rPr>
        <w:t>,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>
        <w:rPr>
          <w:rFonts w:hint="eastAsia"/>
        </w:rPr>
        <w:t xml:space="preserve"> </w:t>
      </w:r>
      <w:r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>
        <w:rPr>
          <w:rFonts w:hint="eastAsia"/>
        </w:rPr>
        <w:t xml:space="preserve"> are fishing mortality coefficient,</w:t>
      </w:r>
      <w:r>
        <w:t xml:space="preserve"> natural mortality </w:t>
      </w:r>
      <w:r>
        <w:rPr>
          <w:rFonts w:hint="eastAsia"/>
        </w:rPr>
        <w:t>coefficient</w:t>
      </w:r>
      <w:r>
        <w:t xml:space="preserve">, maturity rate, and weight at age </w:t>
      </w:r>
      <m:oMath>
        <m:r>
          <w:rPr>
            <w:rFonts w:ascii="Cambria Math" w:hAnsi="Cambria Math"/>
          </w:rPr>
          <m:t>a</m:t>
        </m:r>
      </m:oMath>
      <w:r>
        <w:rPr>
          <w:rFonts w:hint="eastAsia"/>
        </w:rPr>
        <w:t xml:space="preserve">. </w:t>
      </w:r>
      <w:r w:rsidRPr="00DC0EED">
        <w:rPr>
          <w:szCs w:val="22"/>
        </w:rPr>
        <w:t xml:space="preserve">SPR at F=0 (SPR0) represents the reproductive potential in the absence of fishing, but it has shown substantial interannual </w:t>
      </w:r>
      <w:proofErr w:type="gramStart"/>
      <w:r w:rsidRPr="00DC0EED">
        <w:rPr>
          <w:szCs w:val="22"/>
        </w:rPr>
        <w:t>variability, and</w:t>
      </w:r>
      <w:proofErr w:type="gramEnd"/>
      <w:r w:rsidRPr="00DC0EED">
        <w:rPr>
          <w:szCs w:val="22"/>
        </w:rPr>
        <w:t xml:space="preserve"> has declined to unprecedented levels since the strong </w:t>
      </w:r>
      <w:proofErr w:type="gramStart"/>
      <w:r w:rsidRPr="00DC0EED">
        <w:rPr>
          <w:szCs w:val="22"/>
        </w:rPr>
        <w:t>2013 year</w:t>
      </w:r>
      <w:proofErr w:type="gramEnd"/>
      <w:r w:rsidRPr="00DC0EED">
        <w:rPr>
          <w:szCs w:val="22"/>
        </w:rPr>
        <w:t xml:space="preserve"> class</w:t>
      </w:r>
      <w:r w:rsidR="00726880">
        <w:rPr>
          <w:rFonts w:hint="eastAsia"/>
        </w:rPr>
        <w:t xml:space="preserve"> (Fig. </w:t>
      </w:r>
      <w:r w:rsidR="008A0EA5">
        <w:rPr>
          <w:rFonts w:hint="eastAsia"/>
        </w:rPr>
        <w:t>3</w:t>
      </w:r>
      <w:r w:rsidR="00726880">
        <w:rPr>
          <w:rFonts w:hint="eastAsia"/>
        </w:rPr>
        <w:t>)</w:t>
      </w:r>
      <w:r w:rsidRPr="00DC0EED">
        <w:rPr>
          <w:szCs w:val="22"/>
        </w:rPr>
        <w:t>. For the calculation of biological reference points and future projections, the average weight-at-age and maturity-at-age for the recent eight years (</w:t>
      </w:r>
      <w:r w:rsidR="00726880">
        <w:rPr>
          <w:rFonts w:hint="eastAsia"/>
        </w:rPr>
        <w:t>FY</w:t>
      </w:r>
      <w:r w:rsidRPr="00DC0EED">
        <w:rPr>
          <w:szCs w:val="22"/>
        </w:rPr>
        <w:t>2016–2023) was used</w:t>
      </w:r>
      <w:r w:rsidR="00726880">
        <w:rPr>
          <w:rFonts w:hint="eastAsia"/>
        </w:rPr>
        <w:t xml:space="preserve"> </w:t>
      </w:r>
      <w:r w:rsidR="009224EC">
        <w:rPr>
          <w:rFonts w:hint="eastAsia"/>
        </w:rPr>
        <w:t>(</w:t>
      </w:r>
      <w:r w:rsidR="00927E95">
        <w:rPr>
          <w:rFonts w:hint="eastAsia"/>
        </w:rPr>
        <w:t xml:space="preserve">Fig. </w:t>
      </w:r>
      <w:r w:rsidR="008A0EA5">
        <w:rPr>
          <w:rFonts w:hint="eastAsia"/>
        </w:rPr>
        <w:t>4</w:t>
      </w:r>
      <w:r w:rsidR="009224EC">
        <w:rPr>
          <w:rFonts w:hint="eastAsia"/>
        </w:rPr>
        <w:t xml:space="preserve">) </w:t>
      </w:r>
      <w:r w:rsidR="00726880">
        <w:rPr>
          <w:rFonts w:hint="eastAsia"/>
        </w:rPr>
        <w:t>b</w:t>
      </w:r>
      <w:r w:rsidR="002C2848">
        <w:rPr>
          <w:rFonts w:hint="eastAsia"/>
        </w:rPr>
        <w:t xml:space="preserve">ecause </w:t>
      </w:r>
      <w:r w:rsidR="00726880">
        <w:rPr>
          <w:rFonts w:hint="eastAsia"/>
        </w:rPr>
        <w:t xml:space="preserve">a change point analysis identified the </w:t>
      </w:r>
      <w:r w:rsidR="00726880">
        <w:t>‘</w:t>
      </w:r>
      <w:r w:rsidR="00726880">
        <w:rPr>
          <w:rFonts w:hint="eastAsia"/>
        </w:rPr>
        <w:t>regime</w:t>
      </w:r>
      <w:r w:rsidR="00726880">
        <w:t>’</w:t>
      </w:r>
      <w:r w:rsidR="00726880">
        <w:rPr>
          <w:rFonts w:hint="eastAsia"/>
        </w:rPr>
        <w:t xml:space="preserve"> of spawners per recruit without fishing (SPR0) was </w:t>
      </w:r>
      <w:r w:rsidR="00726880">
        <w:t>separated</w:t>
      </w:r>
      <w:r w:rsidR="00726880">
        <w:rPr>
          <w:rFonts w:hint="eastAsia"/>
        </w:rPr>
        <w:t xml:space="preserve"> before FY2016 and onward  and </w:t>
      </w:r>
      <w:r w:rsidR="002C2848">
        <w:rPr>
          <w:rFonts w:hint="eastAsia"/>
        </w:rPr>
        <w:t>the last year stock assessment used the averages since FY2016 (</w:t>
      </w:r>
      <w:r w:rsidR="000D28C0" w:rsidRPr="00DC4175">
        <w:t>NPFC-2024-SC09-WP20 (Rev. 1)</w:t>
      </w:r>
      <w:r w:rsidR="002C2848">
        <w:rPr>
          <w:rFonts w:hint="eastAsia"/>
        </w:rPr>
        <w:t>)</w:t>
      </w:r>
      <w:r w:rsidR="00726880">
        <w:rPr>
          <w:rFonts w:hint="eastAsia"/>
        </w:rPr>
        <w:t xml:space="preserve">. </w:t>
      </w:r>
      <w:r w:rsidR="009224EC" w:rsidRPr="009224EC">
        <w:rPr>
          <w:szCs w:val="22"/>
        </w:rPr>
        <w:t xml:space="preserve">Furthermore, as in last year’s stock assessment, </w:t>
      </w:r>
      <w:r w:rsidR="009224EC">
        <w:rPr>
          <w:rFonts w:hint="eastAsia"/>
        </w:rPr>
        <w:t>biological</w:t>
      </w:r>
      <w:r w:rsidR="009224EC" w:rsidRPr="009224EC">
        <w:rPr>
          <w:szCs w:val="22"/>
        </w:rPr>
        <w:t xml:space="preserve"> reference points were also calculated using biological parameters averaged over all years</w:t>
      </w:r>
      <w:r w:rsidR="009224EC">
        <w:rPr>
          <w:rFonts w:hint="eastAsia"/>
        </w:rPr>
        <w:t xml:space="preserve"> (</w:t>
      </w:r>
      <w:r w:rsidR="00927E95">
        <w:rPr>
          <w:rFonts w:hint="eastAsia"/>
        </w:rPr>
        <w:t xml:space="preserve">Fig. </w:t>
      </w:r>
      <w:r w:rsidR="008A0EA5">
        <w:rPr>
          <w:rFonts w:hint="eastAsia"/>
        </w:rPr>
        <w:t>4</w:t>
      </w:r>
      <w:r w:rsidR="009224EC">
        <w:rPr>
          <w:rFonts w:hint="eastAsia"/>
        </w:rPr>
        <w:t>)</w:t>
      </w:r>
      <w:r w:rsidR="009224EC" w:rsidRPr="009224EC">
        <w:rPr>
          <w:szCs w:val="22"/>
        </w:rPr>
        <w:t xml:space="preserve">. These two assumptions—the recent eight-year average </w:t>
      </w:r>
      <w:r w:rsidR="003652A6">
        <w:rPr>
          <w:rFonts w:hint="eastAsia"/>
        </w:rPr>
        <w:t xml:space="preserve">(Recent8YRave) </w:t>
      </w:r>
      <w:r w:rsidR="009224EC" w:rsidRPr="009224EC">
        <w:rPr>
          <w:szCs w:val="22"/>
        </w:rPr>
        <w:t>and the all-year average</w:t>
      </w:r>
      <w:r w:rsidR="003652A6">
        <w:rPr>
          <w:rFonts w:hint="eastAsia"/>
        </w:rPr>
        <w:t xml:space="preserve"> (</w:t>
      </w:r>
      <w:proofErr w:type="spellStart"/>
      <w:r w:rsidR="003652A6">
        <w:rPr>
          <w:rFonts w:hint="eastAsia"/>
        </w:rPr>
        <w:t>AllYRave</w:t>
      </w:r>
      <w:proofErr w:type="spellEnd"/>
      <w:r w:rsidR="003652A6">
        <w:rPr>
          <w:rFonts w:hint="eastAsia"/>
        </w:rPr>
        <w:t>)</w:t>
      </w:r>
      <w:r w:rsidR="009224EC" w:rsidRPr="009224EC">
        <w:rPr>
          <w:szCs w:val="22"/>
        </w:rPr>
        <w:t>—were also used in future projections</w:t>
      </w:r>
      <w:r w:rsidR="00927E95">
        <w:rPr>
          <w:rFonts w:hint="eastAsia"/>
        </w:rPr>
        <w:t xml:space="preserve"> (Table 1)</w:t>
      </w:r>
      <w:r w:rsidR="009224EC" w:rsidRPr="009224EC">
        <w:rPr>
          <w:szCs w:val="22"/>
        </w:rPr>
        <w:t>.</w:t>
      </w:r>
      <w:r w:rsidR="009224EC">
        <w:rPr>
          <w:rFonts w:hint="eastAsia"/>
        </w:rPr>
        <w:t xml:space="preserve"> </w:t>
      </w:r>
      <w:r w:rsidR="00726880">
        <w:rPr>
          <w:rFonts w:hint="eastAsia"/>
        </w:rPr>
        <w:t>W</w:t>
      </w:r>
      <w:r w:rsidR="00726880">
        <w:t xml:space="preserve">e also calculated MSY reference points under the selectivity of </w:t>
      </w:r>
      <w:r w:rsidR="00A53F7D">
        <w:rPr>
          <w:rFonts w:hint="eastAsia"/>
        </w:rPr>
        <w:t>F</w:t>
      </w:r>
      <w:r w:rsidR="00A53F7D" w:rsidRPr="002669A6">
        <w:rPr>
          <w:vertAlign w:val="subscript"/>
        </w:rPr>
        <w:t>CUR</w:t>
      </w:r>
      <w:r w:rsidR="00726880">
        <w:t xml:space="preserve"> with biological parameters averaged during each decade (y=1970-1979, 1980-1989, etc</w:t>
      </w:r>
      <w:proofErr w:type="gramStart"/>
      <w:r w:rsidR="00726880">
        <w:t>.…</w:t>
      </w:r>
      <w:proofErr w:type="gramEnd"/>
      <w:r w:rsidR="00726880">
        <w:t xml:space="preserve">) to evaluate the effect of the changes in biological parameters on MSY reference points. </w:t>
      </w:r>
      <w:r w:rsidR="009224EC">
        <w:rPr>
          <w:rFonts w:hint="eastAsia"/>
        </w:rPr>
        <w:t xml:space="preserve"> </w:t>
      </w:r>
      <w:r w:rsidR="00500D46">
        <w:rPr>
          <w:rFonts w:hint="eastAsia"/>
        </w:rPr>
        <w:t xml:space="preserve">  </w:t>
      </w:r>
    </w:p>
    <w:p w14:paraId="1FD3D17A" w14:textId="1B4BC2A2" w:rsidR="004455C3" w:rsidRPr="004455C3" w:rsidRDefault="00811ED3" w:rsidP="008E2C9A">
      <w:r>
        <w:rPr>
          <w:rFonts w:hint="eastAsia"/>
        </w:rPr>
        <w:t xml:space="preserve">   </w:t>
      </w:r>
      <w:r w:rsidR="004455C3" w:rsidRPr="004455C3">
        <w:t xml:space="preserve">According to last </w:t>
      </w:r>
      <w:proofErr w:type="gramStart"/>
      <w:r w:rsidR="004455C3" w:rsidRPr="004455C3">
        <w:t>year’s</w:t>
      </w:r>
      <w:proofErr w:type="gramEnd"/>
      <w:r w:rsidR="004455C3" w:rsidRPr="004455C3">
        <w:t xml:space="preserve"> and this year’s stock assessments, MSY-based reference points are</w:t>
      </w:r>
      <w:r w:rsidR="004455C3">
        <w:rPr>
          <w:rFonts w:hint="eastAsia"/>
        </w:rPr>
        <w:t xml:space="preserve"> highly</w:t>
      </w:r>
      <w:r w:rsidR="004455C3" w:rsidRPr="004455C3">
        <w:t xml:space="preserve"> sensitive to various assumptions</w:t>
      </w:r>
      <w:r w:rsidR="004455C3">
        <w:rPr>
          <w:rFonts w:hint="eastAsia"/>
        </w:rPr>
        <w:t xml:space="preserve"> (NPFC-2024-TWG CMSA09-WP05, NPFC-2024-TWG CMSA11-WP07)</w:t>
      </w:r>
      <w:r w:rsidR="004455C3" w:rsidRPr="004455C3">
        <w:t xml:space="preserve">. When using the </w:t>
      </w:r>
      <w:proofErr w:type="spellStart"/>
      <w:r w:rsidR="004455C3" w:rsidRPr="004455C3">
        <w:t>Beverton</w:t>
      </w:r>
      <w:proofErr w:type="spellEnd"/>
      <w:r w:rsidR="004455C3" w:rsidRPr="004455C3">
        <w:t>-Holt stock-recruitment relationship, they are estimated at levels exceeding historical maxima, which makes them rather distant targets</w:t>
      </w:r>
      <w:r w:rsidR="004455C3">
        <w:rPr>
          <w:rFonts w:hint="eastAsia"/>
        </w:rPr>
        <w:t xml:space="preserve"> </w:t>
      </w:r>
      <w:r w:rsidR="004455C3" w:rsidRPr="004455C3">
        <w:t xml:space="preserve">given the current declining </w:t>
      </w:r>
      <w:r w:rsidR="00844FF2">
        <w:rPr>
          <w:rFonts w:hint="eastAsia"/>
        </w:rPr>
        <w:t xml:space="preserve">and </w:t>
      </w:r>
      <w:r w:rsidR="004C4F15">
        <w:rPr>
          <w:rFonts w:hint="eastAsia"/>
        </w:rPr>
        <w:t xml:space="preserve">low </w:t>
      </w:r>
      <w:r w:rsidR="004455C3" w:rsidRPr="004455C3">
        <w:t xml:space="preserve">state of the stock. </w:t>
      </w:r>
      <w:r w:rsidR="004455C3">
        <w:rPr>
          <w:rFonts w:hint="eastAsia"/>
        </w:rPr>
        <w:t>I</w:t>
      </w:r>
      <w:r w:rsidR="004455C3" w:rsidRPr="004455C3">
        <w:t xml:space="preserve">n addition to MSY-based reference points, we </w:t>
      </w:r>
      <w:r w:rsidR="004455C3">
        <w:rPr>
          <w:rFonts w:hint="eastAsia"/>
        </w:rPr>
        <w:t>therefore</w:t>
      </w:r>
      <w:r w:rsidR="004455C3" w:rsidRPr="004455C3">
        <w:t xml:space="preserve"> calculated </w:t>
      </w:r>
      <w:r w:rsidR="005C546B">
        <w:rPr>
          <w:rFonts w:hint="eastAsia"/>
        </w:rPr>
        <w:t>some percen</w:t>
      </w:r>
      <w:r w:rsidR="004455C3" w:rsidRPr="004455C3">
        <w:t>tiles (</w:t>
      </w:r>
      <w:r w:rsidR="002B5551">
        <w:rPr>
          <w:rFonts w:hint="eastAsia"/>
        </w:rPr>
        <w:t xml:space="preserve">e.g. </w:t>
      </w:r>
      <w:r w:rsidR="004455C3" w:rsidRPr="004455C3">
        <w:t xml:space="preserve">median and first and third quartiles) of historical SSB. </w:t>
      </w:r>
      <w:r w:rsidR="003F38E6">
        <w:rPr>
          <w:rFonts w:hint="eastAsia"/>
        </w:rPr>
        <w:t xml:space="preserve">These historical quantiles </w:t>
      </w:r>
      <w:r w:rsidR="00A53F7D">
        <w:t xml:space="preserve">are proposed </w:t>
      </w:r>
      <w:r w:rsidR="003F38E6">
        <w:rPr>
          <w:rFonts w:hint="eastAsia"/>
        </w:rPr>
        <w:t xml:space="preserve">as robust, </w:t>
      </w:r>
      <w:r w:rsidR="003F38E6">
        <w:t>interim</w:t>
      </w:r>
      <w:r w:rsidR="003F38E6">
        <w:rPr>
          <w:rFonts w:hint="eastAsia"/>
        </w:rPr>
        <w:t xml:space="preserve"> reference points in CMSA.</w:t>
      </w:r>
      <w:r w:rsidR="00347F67">
        <w:rPr>
          <w:rFonts w:hint="eastAsia"/>
        </w:rPr>
        <w:t xml:space="preserve"> </w:t>
      </w:r>
    </w:p>
    <w:p w14:paraId="268B9642" w14:textId="77777777" w:rsidR="00484A6F" w:rsidRPr="00716BC1" w:rsidRDefault="00484A6F" w:rsidP="008E2C9A"/>
    <w:p w14:paraId="70BAD9B3" w14:textId="143BECCD" w:rsidR="00A9089E" w:rsidRDefault="00811ED3" w:rsidP="003E2E11">
      <w:pPr>
        <w:pStyle w:val="Heading2"/>
      </w:pPr>
      <w:r>
        <w:rPr>
          <w:rFonts w:hint="eastAsia"/>
          <w:lang w:eastAsia="ja-JP"/>
        </w:rPr>
        <w:t>P</w:t>
      </w:r>
      <w:r w:rsidR="00A9089E">
        <w:rPr>
          <w:rFonts w:hint="eastAsia"/>
        </w:rPr>
        <w:t xml:space="preserve">opulation dynamics </w:t>
      </w:r>
      <w:r w:rsidR="0024053A">
        <w:t>in future projection</w:t>
      </w:r>
    </w:p>
    <w:p w14:paraId="3401DDE6" w14:textId="74F567B1" w:rsidR="006A51A7" w:rsidRDefault="0001447F" w:rsidP="008E2C9A">
      <w:r>
        <w:rPr>
          <w:rFonts w:hint="eastAsia"/>
        </w:rPr>
        <w:t>T</w:t>
      </w:r>
      <w:r>
        <w:t>he population dynamics model for future projection</w:t>
      </w:r>
      <w:r w:rsidR="005E1EDC">
        <w:t>s</w:t>
      </w:r>
      <w:r>
        <w:t xml:space="preserve"> </w:t>
      </w:r>
      <w:r w:rsidR="005E1EDC">
        <w:t>is</w:t>
      </w:r>
      <w:r>
        <w:t xml:space="preserve"> </w:t>
      </w:r>
      <w:r w:rsidR="005E1EDC">
        <w:t xml:space="preserve">the </w:t>
      </w:r>
      <w:r>
        <w:t xml:space="preserve">same as </w:t>
      </w:r>
      <w:r w:rsidR="00694124">
        <w:t>that used in SAM</w:t>
      </w:r>
      <w:r w:rsidR="00346EC2">
        <w:t>. The calculation was conducted by</w:t>
      </w:r>
      <w:r w:rsidR="00547672">
        <w:rPr>
          <w:rFonts w:hint="eastAsia"/>
        </w:rPr>
        <w:t xml:space="preserve"> the</w:t>
      </w:r>
      <w:r w:rsidR="00D323E5">
        <w:t xml:space="preserve"> R package </w:t>
      </w:r>
      <w:r w:rsidR="00547672">
        <w:t>‘</w:t>
      </w:r>
      <w:proofErr w:type="spellStart"/>
      <w:r w:rsidR="00AF2E9C">
        <w:rPr>
          <w:rFonts w:hint="eastAsia"/>
        </w:rPr>
        <w:t>f</w:t>
      </w:r>
      <w:r w:rsidR="00AF2E9C">
        <w:t>rasyr</w:t>
      </w:r>
      <w:proofErr w:type="spellEnd"/>
      <w:r w:rsidR="00547672">
        <w:t>’</w:t>
      </w:r>
      <w:r w:rsidR="00D323E5">
        <w:t xml:space="preserve"> (</w:t>
      </w:r>
      <w:r w:rsidR="00AF2E9C" w:rsidRPr="007E1F59">
        <w:t>https://github.com/ichimomo/frasyr</w:t>
      </w:r>
      <w:r w:rsidR="00D323E5">
        <w:t xml:space="preserve">), which has been developed for the stock assessment of </w:t>
      </w:r>
      <w:r w:rsidR="000F2F25">
        <w:t xml:space="preserve">Japanese domestic fisheries </w:t>
      </w:r>
      <w:r w:rsidR="00321018">
        <w:t>resources</w:t>
      </w:r>
      <w:r w:rsidR="000F2F25">
        <w:t xml:space="preserve">. In particular, we used </w:t>
      </w:r>
      <w:r w:rsidR="00916270">
        <w:t xml:space="preserve">the </w:t>
      </w:r>
      <w:r w:rsidR="000F2F25">
        <w:t xml:space="preserve">functions for future projection </w:t>
      </w:r>
      <w:r w:rsidR="00916270">
        <w:t xml:space="preserve">and </w:t>
      </w:r>
      <w:r w:rsidR="00321018">
        <w:t>the</w:t>
      </w:r>
      <w:r w:rsidR="000F2F25">
        <w:t xml:space="preserve"> calculation of biological ref</w:t>
      </w:r>
      <w:r w:rsidR="00C5257D">
        <w:t>erence points</w:t>
      </w:r>
      <w:r w:rsidR="00916270">
        <w:t xml:space="preserve"> in </w:t>
      </w:r>
      <w:proofErr w:type="spellStart"/>
      <w:r w:rsidR="00916270">
        <w:t>frasyr</w:t>
      </w:r>
      <w:proofErr w:type="spellEnd"/>
      <w:r w:rsidR="00C5257D">
        <w:t xml:space="preserve">. </w:t>
      </w:r>
      <w:r w:rsidR="006A51A7">
        <w:t xml:space="preserve">The </w:t>
      </w:r>
      <w:r w:rsidR="00945D80">
        <w:t xml:space="preserve">general </w:t>
      </w:r>
      <w:r w:rsidR="006A51A7">
        <w:t xml:space="preserve">equations of </w:t>
      </w:r>
      <w:r w:rsidR="00945D80">
        <w:t xml:space="preserve">the forward calculation of </w:t>
      </w:r>
      <w:r w:rsidR="00EA6B48">
        <w:t xml:space="preserve">the </w:t>
      </w:r>
      <w:r w:rsidR="006A51A7">
        <w:t xml:space="preserve">population dynamics are </w:t>
      </w:r>
    </w:p>
    <w:p w14:paraId="55BB02B1" w14:textId="2E90FD3F" w:rsidR="008D545E" w:rsidRDefault="00000000" w:rsidP="008E2C9A">
      <m:oMathPara>
        <m:oMath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i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acc>
                        <m:accPr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α</m:t>
                          </m:r>
                        </m:e>
                      </m:acc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p>
                      </m:sSub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1+</m:t>
                      </m:r>
                      <m:acc>
                        <m:accPr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e>
                      </m:acc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p>
                      </m:sSubSup>
                    </m:den>
                  </m:f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p>
                          </m:sSubSup>
                        </m:e>
                      </m:d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    (</m:t>
                  </m:r>
                  <m:r>
                    <w:rPr>
                      <w:rFonts w:ascii="Cambria Math" w:hAnsi="Cambria Math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=0)</m:t>
                  </m:r>
                </m:e>
                <m:e>
                  <m:sSubSup>
                    <m:sSubSupPr>
                      <m:ctrlPr>
                        <w:rPr>
                          <w:rFonts w:ascii="Cambria Math" w:hAnsi="Cambria Math"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-1, </m:t>
                      </m:r>
                      <m:r>
                        <w:rPr>
                          <w:rFonts w:ascii="Cambria Math" w:hAnsi="Cambria Math"/>
                        </w:rPr>
                        <m:t>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i</m:t>
                      </m:r>
                    </m:sup>
                  </m:sSubSup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-1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 xml:space="preserve">-1,  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-1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p>
                          </m:sSubSup>
                        </m:e>
                      </m:d>
                    </m:e>
                  </m:func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p>
                          </m:sSubSup>
                        </m:e>
                      </m:d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    (0&lt;</m:t>
                  </m:r>
                  <m:r>
                    <w:rPr>
                      <w:rFonts w:ascii="Cambria Math" w:hAnsi="Cambria Math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&lt;6)</m:t>
                  </m:r>
                </m: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Cs/>
                          <w:sz w:val="21"/>
                          <w:szCs w:val="22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 xml:space="preserve">-1, </m:t>
                          </m:r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p>
                      </m:sSubSup>
                      <m:func>
                        <m:funcPr>
                          <m:ctrlPr>
                            <w:rPr>
                              <w:rFonts w:ascii="Cambria Math" w:hAnsi="Cambria Math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exp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-1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 xml:space="preserve">-1,  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-1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sup>
                              </m:sSubSup>
                            </m:e>
                          </m:d>
                        </m:e>
                      </m:func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 xml:space="preserve">, </m:t>
                          </m:r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p>
                      </m:sSubSup>
                      <m:func>
                        <m:funcPr>
                          <m:ctrlPr>
                            <w:rPr>
                              <w:rFonts w:ascii="Cambria Math" w:hAnsi="Cambria Math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exp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 xml:space="preserve">,  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sup>
                              </m:sSubSup>
                            </m:e>
                          </m:d>
                        </m:e>
                      </m:func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p>
                          </m:sSubSup>
                        </m:e>
                      </m:d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    (</m:t>
                  </m:r>
                  <m:r>
                    <w:rPr>
                      <w:rFonts w:ascii="Cambria Math" w:hAnsi="Cambria Math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=6+)</m:t>
                  </m:r>
                </m:e>
              </m:eqArr>
            </m:e>
          </m:d>
        </m:oMath>
      </m:oMathPara>
    </w:p>
    <w:p w14:paraId="35BB557E" w14:textId="447683D6" w:rsidR="00C90E02" w:rsidRDefault="008D545E" w:rsidP="008E2C9A">
      <w:r>
        <w:t xml:space="preserve">where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α</m:t>
            </m:r>
          </m:e>
        </m:acc>
      </m:oMath>
      <w:r w:rsidR="00D118F7">
        <w:rPr>
          <w:rFonts w:hint="eastAsia"/>
        </w:rPr>
        <w:t xml:space="preserve"> </w:t>
      </w:r>
      <w:r w:rsidR="00D118F7">
        <w:t xml:space="preserve">and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β</m:t>
            </m:r>
          </m:e>
        </m:acc>
      </m:oMath>
      <w:r w:rsidR="00D118F7">
        <w:t xml:space="preserve"> are </w:t>
      </w:r>
      <w:r w:rsidR="00654C11">
        <w:t xml:space="preserve">stock recruitment parameters estimated by SAM,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y,a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</m:oMath>
      <w:r w:rsidR="00E37ADA">
        <w:rPr>
          <w:rFonts w:hint="eastAsia"/>
        </w:rPr>
        <w:t xml:space="preserve"> </w:t>
      </w:r>
      <w:r w:rsidR="00E37ADA">
        <w:t xml:space="preserve">is </w:t>
      </w:r>
      <w:r w:rsidR="004B5F01">
        <w:t xml:space="preserve">the </w:t>
      </w:r>
      <w:r w:rsidR="00E37ADA">
        <w:t xml:space="preserve">number of fish in year </w:t>
      </w:r>
      <m:oMath>
        <m:r>
          <w:rPr>
            <w:rFonts w:ascii="Cambria Math" w:hAnsi="Cambria Math"/>
          </w:rPr>
          <m:t>y</m:t>
        </m:r>
      </m:oMath>
      <w:r w:rsidR="00E37ADA">
        <w:rPr>
          <w:rFonts w:hint="eastAsia"/>
        </w:rPr>
        <w:t xml:space="preserve"> </w:t>
      </w:r>
      <w:r w:rsidR="00E37ADA">
        <w:t xml:space="preserve">and age </w:t>
      </w:r>
      <m:oMath>
        <m:r>
          <w:rPr>
            <w:rFonts w:ascii="Cambria Math" w:hAnsi="Cambria Math"/>
          </w:rPr>
          <m:t>a</m:t>
        </m:r>
      </m:oMath>
      <w:r w:rsidR="001F768B">
        <w:rPr>
          <w:rFonts w:hint="eastAsia"/>
        </w:rPr>
        <w:t xml:space="preserve"> </w:t>
      </w:r>
      <w:r w:rsidR="00601819">
        <w:t>at</w:t>
      </w:r>
      <w:r w:rsidR="00AE1497">
        <w:t xml:space="preserve"> </w:t>
      </w:r>
      <m:oMath>
        <m:r>
          <w:rPr>
            <w:rFonts w:ascii="Cambria Math" w:hAnsi="Cambria Math"/>
          </w:rPr>
          <m:t>i</m:t>
        </m:r>
      </m:oMath>
      <w:r w:rsidR="00AE1497">
        <w:rPr>
          <w:rFonts w:hint="eastAsia"/>
        </w:rPr>
        <w:t>t</w:t>
      </w:r>
      <w:r w:rsidR="00AE1497">
        <w:t>h iteration,</w:t>
      </w:r>
      <w:r w:rsidR="00601819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y,a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</m:oMath>
      <w:r w:rsidR="001F768B">
        <w:rPr>
          <w:rFonts w:hint="eastAsia"/>
        </w:rPr>
        <w:t xml:space="preserve"> </w:t>
      </w:r>
      <w:r w:rsidR="001F768B">
        <w:t xml:space="preserve">is fishing mortality coefficient in year </w:t>
      </w:r>
      <m:oMath>
        <m:r>
          <w:rPr>
            <w:rFonts w:ascii="Cambria Math" w:hAnsi="Cambria Math"/>
          </w:rPr>
          <m:t>y</m:t>
        </m:r>
      </m:oMath>
      <w:r w:rsidR="001F768B">
        <w:rPr>
          <w:rFonts w:hint="eastAsia"/>
        </w:rPr>
        <w:t xml:space="preserve"> </w:t>
      </w:r>
      <w:r w:rsidR="001F768B">
        <w:t xml:space="preserve">and age </w:t>
      </w:r>
      <m:oMath>
        <m:r>
          <w:rPr>
            <w:rFonts w:ascii="Cambria Math" w:hAnsi="Cambria Math"/>
          </w:rPr>
          <m:t>a</m:t>
        </m:r>
      </m:oMath>
      <w:r w:rsidR="00AE1497">
        <w:rPr>
          <w:rFonts w:hint="eastAsia"/>
        </w:rPr>
        <w:t xml:space="preserve"> </w:t>
      </w:r>
      <w:r w:rsidR="00AE1497">
        <w:t xml:space="preserve">at </w:t>
      </w:r>
      <m:oMath>
        <m:r>
          <w:rPr>
            <w:rFonts w:ascii="Cambria Math" w:hAnsi="Cambria Math"/>
          </w:rPr>
          <m:t>i</m:t>
        </m:r>
      </m:oMath>
      <w:r w:rsidR="00AE1497">
        <w:rPr>
          <w:rFonts w:hint="eastAsia"/>
        </w:rPr>
        <w:t>t</w:t>
      </w:r>
      <w:r w:rsidR="00AE1497">
        <w:t>h iteration</w:t>
      </w:r>
      <w:r w:rsidR="00FB49A3">
        <w:rPr>
          <w:rFonts w:hint="eastAsia"/>
        </w:rPr>
        <w:t>,</w:t>
      </w:r>
      <w:r w:rsidR="00FB49A3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y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  <m:r>
          <w:rPr>
            <w:rFonts w:ascii="Cambria Math" w:hAnsi="Cambria Math"/>
          </w:rPr>
          <m:t>~</m:t>
        </m:r>
        <m:r>
          <m:rPr>
            <m:nor/>
          </m:rP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</m:t>
            </m:r>
            <m:sSubSup>
              <m:sSubSupPr>
                <m:ctrlPr>
                  <w:rPr>
                    <w:rFonts w:ascii="Cambria Math" w:hAnsi="Cambria Math"/>
                    <w:i/>
                    <w:sz w:val="21"/>
                    <w:szCs w:val="22"/>
                  </w:rPr>
                </m:ctrlPr>
              </m:sSubSupPr>
              <m:e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</m:oMath>
      <w:r w:rsidR="00453DCD">
        <w:rPr>
          <w:rFonts w:hint="eastAsia"/>
        </w:rPr>
        <w:t xml:space="preserve"> </w:t>
      </w:r>
      <w:r w:rsidR="00453DCD">
        <w:t xml:space="preserve">where </w:t>
      </w:r>
      <m:oMath>
        <m:sSubSup>
          <m:sSubSupPr>
            <m:ctrlPr>
              <w:rPr>
                <w:rFonts w:ascii="Cambria Math" w:hAnsi="Cambria Math"/>
                <w:i/>
                <w:sz w:val="21"/>
                <w:szCs w:val="22"/>
              </w:rPr>
            </m:ctrlPr>
          </m:sSub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σ</m:t>
                </m:r>
              </m:e>
            </m:acc>
          </m:e>
          <m:sub>
            <m:r>
              <w:rPr>
                <w:rFonts w:ascii="Cambria Math" w:hAnsi="Cambria Math"/>
              </w:rPr>
              <m:t>a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="00453DCD">
        <w:rPr>
          <w:rFonts w:hint="eastAsia"/>
        </w:rPr>
        <w:t xml:space="preserve"> </w:t>
      </w:r>
      <w:r w:rsidR="00453DCD">
        <w:t xml:space="preserve">is the variance of process error </w:t>
      </w:r>
      <w:r w:rsidR="004F7827">
        <w:rPr>
          <w:rFonts w:hint="eastAsia"/>
        </w:rPr>
        <w:t xml:space="preserve">for age </w:t>
      </w:r>
      <w:proofErr w:type="spellStart"/>
      <w:r w:rsidR="004F7827" w:rsidRPr="00EC6DBD">
        <w:rPr>
          <w:rFonts w:hint="eastAsia"/>
          <w:i/>
          <w:iCs/>
        </w:rPr>
        <w:t>a</w:t>
      </w:r>
      <w:proofErr w:type="spellEnd"/>
      <w:r w:rsidR="00453DCD">
        <w:t xml:space="preserve"> estimated by SAM</w:t>
      </w:r>
      <w:r w:rsidR="00601819">
        <w:t xml:space="preserve">, </w:t>
      </w:r>
      <w:r w:rsidR="0063471C">
        <w:t>and</w:t>
      </w:r>
      <w:r w:rsidR="00601819"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y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</m:oMath>
      <w:r w:rsidR="004E3ABA">
        <w:t xml:space="preserve"> is </w:t>
      </w:r>
      <w:r w:rsidR="00984681">
        <w:t>S</w:t>
      </w:r>
      <w:r w:rsidR="00CA220E">
        <w:rPr>
          <w:rFonts w:hint="eastAsia"/>
        </w:rPr>
        <w:t>S</w:t>
      </w:r>
      <w:r w:rsidR="00984681">
        <w:t>B</w:t>
      </w:r>
      <w:r w:rsidR="004E3ABA">
        <w:t xml:space="preserve"> defined as </w:t>
      </w:r>
      <m:oMath>
        <m:nary>
          <m:naryPr>
            <m:chr m:val="∑"/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a=0</m:t>
            </m:r>
          </m:sub>
          <m:sup>
            <m:r>
              <w:rPr>
                <w:rFonts w:ascii="Cambria Math" w:hAnsi="Cambria Math"/>
              </w:rPr>
              <m:t>6</m:t>
            </m:r>
          </m:sup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y,a</m:t>
                </m:r>
              </m:sub>
              <m:sup>
                <m:r>
                  <w:rPr>
                    <w:rFonts w:ascii="Cambria Math" w:hAnsi="Cambria Math"/>
                  </w:rPr>
                  <m:t>i</m:t>
                </m:r>
              </m:sup>
            </m:sSub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g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e>
        </m:nary>
      </m:oMath>
      <w:r w:rsidR="00F15FCD">
        <w:t>. The equation</w:t>
      </w:r>
      <w:r w:rsidR="00230C5F">
        <w:t>s</w:t>
      </w:r>
      <w:r w:rsidR="00F15FCD">
        <w:t xml:space="preserve"> </w:t>
      </w:r>
      <w:r w:rsidR="00230C5F">
        <w:t>are</w:t>
      </w:r>
      <w:r w:rsidR="00F15FCD">
        <w:t xml:space="preserve"> </w:t>
      </w:r>
      <w:r w:rsidR="00230C5F">
        <w:t xml:space="preserve">generally </w:t>
      </w:r>
      <w:r w:rsidR="00F15FCD">
        <w:t xml:space="preserve">applied </w:t>
      </w:r>
      <w:r w:rsidR="00230C5F">
        <w:t xml:space="preserve">from the end year of the stock </w:t>
      </w:r>
      <w:r w:rsidR="00230C5F">
        <w:lastRenderedPageBreak/>
        <w:t xml:space="preserve">assessment </w:t>
      </w:r>
      <w:r w:rsidR="00F85890">
        <w:t xml:space="preserve">period </w:t>
      </w:r>
      <w:r w:rsidR="00D0240B">
        <w:t xml:space="preserve">with the initial conditions </w:t>
      </w:r>
      <w:r w:rsidR="00D70F6C">
        <w:t xml:space="preserve">of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2023,a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N</m:t>
                </m:r>
              </m:e>
            </m:acc>
          </m:e>
          <m:sub>
            <m:r>
              <w:rPr>
                <w:rFonts w:ascii="Cambria Math" w:hAnsi="Cambria Math"/>
              </w:rPr>
              <m:t>2023,a</m:t>
            </m:r>
          </m:sub>
          <m:sup/>
        </m:sSubSup>
      </m:oMath>
      <w:r w:rsidR="00F85890">
        <w:rPr>
          <w:rFonts w:hint="eastAsia"/>
        </w:rPr>
        <w:t xml:space="preserve"> </w:t>
      </w:r>
      <w:r w:rsidR="00F85890">
        <w:t xml:space="preserve">in </w:t>
      </w:r>
      <w:r w:rsidR="004F7827">
        <w:rPr>
          <w:rFonts w:hint="eastAsia"/>
        </w:rPr>
        <w:t>Scenario S01-InitBase</w:t>
      </w:r>
      <w:r w:rsidR="00F85890">
        <w:t xml:space="preserve"> and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2024,a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N</m:t>
                </m:r>
              </m:e>
            </m:acc>
          </m:e>
          <m:sub>
            <m:r>
              <w:rPr>
                <w:rFonts w:ascii="Cambria Math" w:hAnsi="Cambria Math"/>
              </w:rPr>
              <m:t>2024,a</m:t>
            </m:r>
          </m:sub>
          <m:sup/>
        </m:sSubSup>
      </m:oMath>
      <w:r w:rsidR="0095525B">
        <w:rPr>
          <w:rFonts w:hint="eastAsia"/>
        </w:rPr>
        <w:t xml:space="preserve"> </w:t>
      </w:r>
      <w:r w:rsidR="0095525B">
        <w:t xml:space="preserve">in </w:t>
      </w:r>
      <w:r w:rsidR="009C7F93">
        <w:t>S</w:t>
      </w:r>
      <w:r w:rsidR="004F7827">
        <w:rPr>
          <w:rFonts w:hint="eastAsia"/>
        </w:rPr>
        <w:t>02-Index24_base</w:t>
      </w:r>
      <w:r w:rsidR="00C90E02">
        <w:t xml:space="preserve">, where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N</m:t>
                </m:r>
              </m:e>
            </m:acc>
          </m:e>
          <m:sub>
            <m:r>
              <w:rPr>
                <w:rFonts w:ascii="Cambria Math" w:hAnsi="Cambria Math"/>
              </w:rPr>
              <m:t>y,a</m:t>
            </m:r>
          </m:sub>
          <m:sup/>
        </m:sSubSup>
      </m:oMath>
      <w:r w:rsidR="00C90E02">
        <w:rPr>
          <w:rFonts w:hint="eastAsia"/>
        </w:rPr>
        <w:t xml:space="preserve"> </w:t>
      </w:r>
      <w:r w:rsidR="00C90E02">
        <w:t xml:space="preserve">is </w:t>
      </w:r>
      <w:r w:rsidR="00BE019B">
        <w:rPr>
          <w:rFonts w:hint="eastAsia"/>
        </w:rPr>
        <w:t xml:space="preserve">the point </w:t>
      </w:r>
      <w:r w:rsidR="00C90E02">
        <w:t xml:space="preserve">estimates by SAM. </w:t>
      </w:r>
      <w:r w:rsidR="00734726" w:rsidRPr="4E51AD6D">
        <w:t xml:space="preserve">Before management measures are implemented in 2026, we assumed that the fishing mortality in </w:t>
      </w:r>
      <w:r w:rsidR="00734726">
        <w:rPr>
          <w:rFonts w:hint="eastAsia"/>
        </w:rPr>
        <w:t>FY</w:t>
      </w:r>
      <w:r w:rsidR="00734726" w:rsidRPr="4E51AD6D">
        <w:t xml:space="preserve">2024 and </w:t>
      </w:r>
      <w:r w:rsidR="00734726">
        <w:rPr>
          <w:rFonts w:hint="eastAsia"/>
        </w:rPr>
        <w:t>FY</w:t>
      </w:r>
      <w:r w:rsidR="00734726" w:rsidRPr="4E51AD6D">
        <w:t xml:space="preserve">2025 would be the same as the 2023 fishing mortality estimated by SAM. If we were to assume the average fishing mortality for </w:t>
      </w:r>
      <w:r w:rsidR="00734726">
        <w:rPr>
          <w:rFonts w:hint="eastAsia"/>
        </w:rPr>
        <w:t>FY</w:t>
      </w:r>
      <w:r w:rsidR="00734726" w:rsidRPr="4E51AD6D">
        <w:t>2021–2023 (</w:t>
      </w:r>
      <w:r w:rsidR="00A53F7D">
        <w:rPr>
          <w:rFonts w:hint="eastAsia"/>
        </w:rPr>
        <w:t>F</w:t>
      </w:r>
      <w:r w:rsidR="00A53F7D" w:rsidRPr="002669A6">
        <w:rPr>
          <w:vertAlign w:val="subscript"/>
        </w:rPr>
        <w:t>CUR</w:t>
      </w:r>
      <w:r w:rsidR="00734726" w:rsidRPr="4E51AD6D">
        <w:t xml:space="preserve">) during this period, the projected catch in the </w:t>
      </w:r>
      <w:r w:rsidR="00734726">
        <w:rPr>
          <w:rFonts w:hint="eastAsia"/>
        </w:rPr>
        <w:t>FY</w:t>
      </w:r>
      <w:r w:rsidR="00734726" w:rsidRPr="4E51AD6D">
        <w:t>2024 would exceed 200,000 tons, which is unrealistic</w:t>
      </w:r>
      <w:r w:rsidR="00CE2822">
        <w:rPr>
          <w:rFonts w:hint="eastAsia"/>
        </w:rPr>
        <w:t>ally high</w:t>
      </w:r>
      <w:r w:rsidR="00734726">
        <w:rPr>
          <w:rFonts w:hint="eastAsia"/>
        </w:rPr>
        <w:t xml:space="preserve"> considering </w:t>
      </w:r>
      <w:r w:rsidR="00734726">
        <w:rPr>
          <w:rFonts w:hint="eastAsia"/>
          <w:lang w:val="en"/>
        </w:rPr>
        <w:t>c</w:t>
      </w:r>
      <w:r w:rsidR="00734726" w:rsidRPr="00734726">
        <w:rPr>
          <w:sz w:val="21"/>
          <w:szCs w:val="21"/>
          <w:lang w:val="en"/>
        </w:rPr>
        <w:t>urrent fishing situation</w:t>
      </w:r>
      <w:r w:rsidR="00734726" w:rsidRPr="4E51AD6D">
        <w:t xml:space="preserve">. The fishing mortality in </w:t>
      </w:r>
      <w:r w:rsidR="00734726">
        <w:rPr>
          <w:rFonts w:hint="eastAsia"/>
        </w:rPr>
        <w:t>FY</w:t>
      </w:r>
      <w:r w:rsidR="00734726" w:rsidRPr="4E51AD6D">
        <w:t xml:space="preserve">2023 was lower than in </w:t>
      </w:r>
      <w:r w:rsidR="00734726">
        <w:rPr>
          <w:rFonts w:hint="eastAsia"/>
        </w:rPr>
        <w:t>FY</w:t>
      </w:r>
      <w:r w:rsidR="00734726" w:rsidRPr="4E51AD6D">
        <w:t>2021–</w:t>
      </w:r>
      <w:proofErr w:type="gramStart"/>
      <w:r w:rsidR="00734726" w:rsidRPr="4E51AD6D">
        <w:t>2022, and</w:t>
      </w:r>
      <w:proofErr w:type="gramEnd"/>
      <w:r w:rsidR="00734726" w:rsidRPr="4E51AD6D">
        <w:t xml:space="preserve"> using F</w:t>
      </w:r>
      <w:r w:rsidR="00734726">
        <w:rPr>
          <w:rFonts w:hint="eastAsia"/>
        </w:rPr>
        <w:t>2023</w:t>
      </w:r>
      <w:r w:rsidR="00734726" w:rsidRPr="4E51AD6D">
        <w:t xml:space="preserve"> results in projected catches for </w:t>
      </w:r>
      <w:r w:rsidR="00734726">
        <w:rPr>
          <w:rFonts w:hint="eastAsia"/>
        </w:rPr>
        <w:t>FY</w:t>
      </w:r>
      <w:r w:rsidR="00734726" w:rsidRPr="4E51AD6D">
        <w:t xml:space="preserve">2024–2025 that are </w:t>
      </w:r>
      <w:proofErr w:type="gramStart"/>
      <w:r w:rsidR="00734726" w:rsidRPr="4E51AD6D">
        <w:t>similar to</w:t>
      </w:r>
      <w:proofErr w:type="gramEnd"/>
      <w:r w:rsidR="00734726" w:rsidRPr="4E51AD6D">
        <w:t xml:space="preserve"> </w:t>
      </w:r>
      <w:r w:rsidR="00734726">
        <w:rPr>
          <w:rFonts w:hint="eastAsia"/>
        </w:rPr>
        <w:t>FY</w:t>
      </w:r>
      <w:r w:rsidR="00734726" w:rsidRPr="4E51AD6D">
        <w:t>2023</w:t>
      </w:r>
      <w:r w:rsidR="007326F9">
        <w:rPr>
          <w:rFonts w:hint="eastAsia"/>
        </w:rPr>
        <w:t xml:space="preserve"> (</w:t>
      </w:r>
      <w:r w:rsidR="00D368DD">
        <w:rPr>
          <w:rFonts w:hint="eastAsia"/>
        </w:rPr>
        <w:t>170</w:t>
      </w:r>
      <w:r w:rsidR="00085613">
        <w:rPr>
          <w:rFonts w:hint="eastAsia"/>
        </w:rPr>
        <w:t xml:space="preserve">,000 </w:t>
      </w:r>
      <w:r w:rsidR="00085613">
        <w:t>–</w:t>
      </w:r>
      <w:r w:rsidR="00D368DD">
        <w:rPr>
          <w:rFonts w:hint="eastAsia"/>
        </w:rPr>
        <w:t>180</w:t>
      </w:r>
      <w:r w:rsidR="00085613">
        <w:rPr>
          <w:rFonts w:hint="eastAsia"/>
        </w:rPr>
        <w:t>,000 tons</w:t>
      </w:r>
      <w:r w:rsidR="007326F9">
        <w:rPr>
          <w:rFonts w:hint="eastAsia"/>
        </w:rPr>
        <w:t>)</w:t>
      </w:r>
      <w:r w:rsidR="00734726" w:rsidRPr="4E51AD6D">
        <w:t>, so we adopted this assumption</w:t>
      </w:r>
      <w:r w:rsidR="00734726" w:rsidRPr="00734726">
        <w:rPr>
          <w:szCs w:val="22"/>
        </w:rPr>
        <w:t>.</w:t>
      </w:r>
      <w:r w:rsidR="00B8496F">
        <w:t xml:space="preserve"> </w:t>
      </w:r>
      <w:r w:rsidR="000B6EDD">
        <w:t xml:space="preserve">The </w:t>
      </w:r>
      <w:r w:rsidR="00F27AB8">
        <w:t>future</w:t>
      </w:r>
      <w:r w:rsidR="000B6EDD">
        <w:t xml:space="preserve"> biological parameters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 w:rsidR="000B6EDD">
        <w:rPr>
          <w:rFonts w:hint="eastAsia"/>
        </w:rPr>
        <w:t xml:space="preserve"> </w:t>
      </w:r>
      <w:r w:rsidR="000B6EDD"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 w:rsidR="000B6EDD">
        <w:rPr>
          <w:rFonts w:hint="eastAsia"/>
        </w:rPr>
        <w:t xml:space="preserve"> </w:t>
      </w:r>
      <w:r w:rsidR="000B6EDD">
        <w:t xml:space="preserve">are given </w:t>
      </w:r>
      <w:r w:rsidR="001F4A6B">
        <w:t xml:space="preserve">according to </w:t>
      </w:r>
      <w:r w:rsidR="00734726">
        <w:rPr>
          <w:rFonts w:hint="eastAsia"/>
        </w:rPr>
        <w:t xml:space="preserve">future-projection </w:t>
      </w:r>
      <w:r w:rsidR="001F4A6B">
        <w:t xml:space="preserve">scenarios </w:t>
      </w:r>
      <w:r w:rsidR="00F27AB8">
        <w:t>for</w:t>
      </w:r>
      <w:r w:rsidR="001F4A6B">
        <w:t xml:space="preserve"> </w:t>
      </w:r>
      <m:oMath>
        <m:r>
          <w:rPr>
            <w:rFonts w:ascii="Cambria Math" w:hAnsi="Cambria Math"/>
          </w:rPr>
          <m:t>y≥2024</m:t>
        </m:r>
      </m:oMath>
      <w:r w:rsidR="008C3D4D">
        <w:t xml:space="preserve"> </w:t>
      </w:r>
      <w:r w:rsidR="00734726">
        <w:rPr>
          <w:rFonts w:hint="eastAsia"/>
        </w:rPr>
        <w:t>(</w:t>
      </w:r>
      <w:r w:rsidR="00665AB6">
        <w:rPr>
          <w:rFonts w:hint="eastAsia"/>
        </w:rPr>
        <w:t>Fig. 4</w:t>
      </w:r>
      <w:r w:rsidR="00734726">
        <w:rPr>
          <w:rFonts w:hint="eastAsia"/>
        </w:rPr>
        <w:t>).</w:t>
      </w:r>
    </w:p>
    <w:p w14:paraId="2DC74C3C" w14:textId="0839E389" w:rsidR="0052788B" w:rsidRPr="00EC6DBD" w:rsidRDefault="0087769B" w:rsidP="008E2C9A">
      <w:r>
        <w:rPr>
          <w:rFonts w:hint="eastAsia"/>
        </w:rPr>
        <w:t xml:space="preserve">Two types of future harvesting methods were considered: </w:t>
      </w:r>
      <w:r>
        <w:t>constant</w:t>
      </w:r>
      <w:r>
        <w:rPr>
          <w:rFonts w:hint="eastAsia"/>
        </w:rPr>
        <w:t xml:space="preserve">-catch scenarios and constant-F scenarios. </w:t>
      </w:r>
      <w:r w:rsidR="0052788B">
        <w:rPr>
          <w:rFonts w:hint="eastAsia"/>
        </w:rPr>
        <w:t>In</w:t>
      </w:r>
      <w:r>
        <w:rPr>
          <w:rFonts w:hint="eastAsia"/>
        </w:rPr>
        <w:t xml:space="preserve"> the constant-catch scenarios, a total catch (</w:t>
      </w:r>
      <w:r w:rsidRPr="00EC6DBD">
        <w:rPr>
          <w:rFonts w:hint="eastAsia"/>
          <w:i/>
          <w:iCs/>
        </w:rPr>
        <w:t>CC</w:t>
      </w:r>
      <w:r>
        <w:rPr>
          <w:rFonts w:hint="eastAsia"/>
        </w:rPr>
        <w:t>)</w:t>
      </w:r>
      <w:r w:rsidR="00A914ED">
        <w:t xml:space="preserve"> </w:t>
      </w:r>
      <w:r w:rsidR="00463295">
        <w:t xml:space="preserve">was </w:t>
      </w:r>
      <w:r w:rsidR="00D15049">
        <w:t xml:space="preserve">predetermined </w:t>
      </w:r>
      <w:r w:rsidR="000F73DA">
        <w:rPr>
          <w:rFonts w:hint="eastAsia"/>
        </w:rPr>
        <w:t>ranging from</w:t>
      </w:r>
      <w:r w:rsidR="00A914ED">
        <w:t xml:space="preserve"> </w:t>
      </w:r>
      <w:r w:rsidR="009B2774">
        <w:t>0</w:t>
      </w:r>
      <w:r w:rsidR="000F73DA">
        <w:rPr>
          <w:rFonts w:hint="eastAsia"/>
        </w:rPr>
        <w:t xml:space="preserve"> to </w:t>
      </w:r>
      <w:r>
        <w:rPr>
          <w:rFonts w:hint="eastAsia"/>
        </w:rPr>
        <w:t>2</w:t>
      </w:r>
      <w:r w:rsidR="00A914ED">
        <w:t>0</w:t>
      </w:r>
      <w:r w:rsidR="009B2774">
        <w:t>0</w:t>
      </w:r>
      <w:r>
        <w:rPr>
          <w:rFonts w:hint="eastAsia"/>
        </w:rPr>
        <w:t>,000</w:t>
      </w:r>
      <w:r w:rsidR="00F27AB8">
        <w:t xml:space="preserve"> tons </w:t>
      </w:r>
      <w:r w:rsidR="005F4461">
        <w:t>(Table 1)</w:t>
      </w:r>
      <w:r w:rsidR="00003868">
        <w:t xml:space="preserve">. </w:t>
      </w:r>
      <w:r w:rsidR="0052788B">
        <w:rPr>
          <w:rFonts w:hint="eastAsia"/>
        </w:rPr>
        <w:t>C</w:t>
      </w:r>
      <w:r w:rsidR="00DF2A62">
        <w:t xml:space="preserve">atch </w:t>
      </w:r>
      <w:r w:rsidR="00C228E8">
        <w:rPr>
          <w:rFonts w:hint="eastAsia"/>
        </w:rPr>
        <w:t xml:space="preserve">number </w:t>
      </w:r>
      <w:r w:rsidR="00DF2A62">
        <w:t xml:space="preserve">at age </w:t>
      </w:r>
      <m:oMath>
        <m:sSubSup>
          <m:sSubSupPr>
            <m:ctrlPr>
              <w:rPr>
                <w:rFonts w:ascii="Cambria Math" w:hAnsi="Cambria Math"/>
                <w:i/>
                <w:vertAlign w:val="subscript"/>
              </w:rPr>
            </m:ctrlPr>
          </m:sSubSupPr>
          <m:e>
            <m:r>
              <w:rPr>
                <w:rFonts w:ascii="Cambria Math" w:hAnsi="Cambria Math"/>
                <w:vertAlign w:val="subscript"/>
              </w:rPr>
              <m:t>C</m:t>
            </m:r>
          </m:e>
          <m:sub>
            <m:r>
              <w:rPr>
                <w:rFonts w:ascii="Cambria Math" w:hAnsi="Cambria Math"/>
                <w:vertAlign w:val="subscript"/>
              </w:rPr>
              <m:t>y,a</m:t>
            </m:r>
          </m:sub>
          <m:sup>
            <m:r>
              <w:rPr>
                <w:rFonts w:ascii="Cambria Math" w:hAnsi="Cambria Math"/>
                <w:vertAlign w:val="subscript"/>
              </w:rPr>
              <m:t>i</m:t>
            </m:r>
          </m:sup>
        </m:sSubSup>
      </m:oMath>
      <w:r w:rsidR="00DF2A62">
        <w:t xml:space="preserve"> in year </w:t>
      </w:r>
      <w:r w:rsidR="00DF2A62" w:rsidRPr="00FC053E">
        <w:rPr>
          <w:i/>
          <w:iCs/>
        </w:rPr>
        <w:t>y</w:t>
      </w:r>
      <w:r w:rsidR="00DF2A62">
        <w:t xml:space="preserve"> and age </w:t>
      </w:r>
      <w:r w:rsidR="00DF2A62" w:rsidRPr="00FC053E">
        <w:rPr>
          <w:i/>
          <w:iCs/>
        </w:rPr>
        <w:t>a</w:t>
      </w:r>
      <w:r w:rsidR="00DF2A62">
        <w:t xml:space="preserve"> is calculated with the Baranov catch equation </w:t>
      </w:r>
    </w:p>
    <w:p w14:paraId="2CA76329" w14:textId="2FDAAF40" w:rsidR="0052788B" w:rsidRPr="00EC6DBD" w:rsidRDefault="00000000" w:rsidP="008E2C9A">
      <w:pPr>
        <w:rPr>
          <w:vertAlign w:val="subscript"/>
        </w:rPr>
      </w:pPr>
      <m:oMathPara>
        <m:oMath>
          <m:sSubSup>
            <m:sSubSupPr>
              <m:ctrlPr>
                <w:rPr>
                  <w:rFonts w:ascii="Cambria Math" w:hAnsi="Cambria Math"/>
                  <w:vertAlign w:val="subscript"/>
                </w:rPr>
              </m:ctrlPr>
            </m:sSubSupPr>
            <m:e>
              <m:r>
                <w:rPr>
                  <w:rFonts w:ascii="Cambria Math" w:hAnsi="Cambria Math"/>
                  <w:vertAlign w:val="subscript"/>
                </w:rPr>
                <m:t>C</m:t>
              </m:r>
            </m:e>
            <m:sub>
              <m:r>
                <w:rPr>
                  <w:rFonts w:ascii="Cambria Math" w:hAnsi="Cambria Math"/>
                  <w:vertAlign w:val="subscript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 xml:space="preserve">, </m:t>
              </m:r>
              <m:r>
                <w:rPr>
                  <w:rFonts w:ascii="Cambria Math" w:hAnsi="Cambria Math"/>
                  <w:vertAlign w:val="subscript"/>
                </w:rPr>
                <m:t>a</m:t>
              </m:r>
            </m:sub>
            <m:sup>
              <m:r>
                <w:rPr>
                  <w:rFonts w:ascii="Cambria Math" w:hAnsi="Cambria Math"/>
                  <w:vertAlign w:val="subscript"/>
                </w:rPr>
                <m:t>i</m:t>
              </m:r>
            </m:sup>
          </m:sSubSup>
          <m:r>
            <m:rPr>
              <m:sty m:val="p"/>
            </m:rPr>
            <w:rPr>
              <w:rFonts w:ascii="Cambria Math" w:hAnsi="Cambria Math"/>
              <w:vertAlign w:val="subscript"/>
            </w:rPr>
            <m:t>=</m:t>
          </m:r>
          <m:f>
            <m:fPr>
              <m:ctrlPr>
                <w:rPr>
                  <w:rFonts w:ascii="Cambria Math" w:hAnsi="Cambria Math"/>
                  <w:vertAlign w:val="subscript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vertAlign w:val="subscript"/>
                    </w:rPr>
                  </m:ctrlPr>
                </m:sSubSupPr>
                <m:e>
                  <m:r>
                    <w:rPr>
                      <w:rFonts w:ascii="Cambria Math" w:hAnsi="Cambria Math"/>
                      <w:vertAlign w:val="subscript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vertAlign w:val="subscript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 xml:space="preserve">, </m:t>
                  </m:r>
                  <m:r>
                    <w:rPr>
                      <w:rFonts w:ascii="Cambria Math" w:hAnsi="Cambria Math"/>
                      <w:vertAlign w:val="subscript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vertAlign w:val="subscript"/>
                    </w:rPr>
                    <m:t>i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vertAlign w:val="subscript"/>
                    </w:rPr>
                  </m:ctrlPr>
                </m:sSubSupPr>
                <m:e>
                  <m:r>
                    <w:rPr>
                      <w:rFonts w:ascii="Cambria Math" w:hAnsi="Cambria Math"/>
                      <w:vertAlign w:val="subscript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vertAlign w:val="subscript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 xml:space="preserve">, </m:t>
                  </m:r>
                  <m:r>
                    <w:rPr>
                      <w:rFonts w:ascii="Cambria Math" w:hAnsi="Cambria Math"/>
                      <w:vertAlign w:val="subscript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vertAlign w:val="subscript"/>
                    </w:rPr>
                    <m:t>i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vertAlign w:val="subscript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vertAlign w:val="subscript"/>
                    </w:rPr>
                    <m:t>a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vertAlign w:val="subscript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vertAlign w:val="subscript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vertAlign w:val="subscript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vertAlign w:val="subscript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vertAlign w:val="subscript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vertAlign w:val="subscript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vertAlign w:val="subscript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vertAlign w:val="subscript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vertAlign w:val="subscript"/>
                            </w:rPr>
                            <m:t>a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vertAlign w:val="subscript"/>
                            </w:rPr>
                            <m:t>i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vertAlign w:val="subscript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vertAlign w:val="subscript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vertAlign w:val="subscript"/>
                            </w:rPr>
                            <m:t>a</m:t>
                          </m:r>
                        </m:sub>
                      </m:sSub>
                    </m:e>
                  </m:d>
                </m:e>
              </m:func>
            </m:e>
          </m:d>
          <m:sSubSup>
            <m:sSubSupPr>
              <m:ctrlPr>
                <w:rPr>
                  <w:rFonts w:ascii="Cambria Math" w:hAnsi="Cambria Math"/>
                  <w:vertAlign w:val="subscript"/>
                </w:rPr>
              </m:ctrlPr>
            </m:sSubSupPr>
            <m:e>
              <m:r>
                <w:rPr>
                  <w:rFonts w:ascii="Cambria Math" w:hAnsi="Cambria Math"/>
                  <w:vertAlign w:val="subscript"/>
                </w:rPr>
                <m:t>N</m:t>
              </m:r>
            </m:e>
            <m:sub>
              <m:r>
                <w:rPr>
                  <w:rFonts w:ascii="Cambria Math" w:hAnsi="Cambria Math"/>
                  <w:vertAlign w:val="subscript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,</m:t>
              </m:r>
              <m:r>
                <w:rPr>
                  <w:rFonts w:ascii="Cambria Math" w:hAnsi="Cambria Math"/>
                  <w:vertAlign w:val="subscript"/>
                </w:rPr>
                <m:t>a</m:t>
              </m:r>
            </m:sub>
            <m:sup>
              <m:r>
                <w:rPr>
                  <w:rFonts w:ascii="Cambria Math" w:hAnsi="Cambria Math"/>
                  <w:vertAlign w:val="subscript"/>
                </w:rPr>
                <m:t>i</m:t>
              </m:r>
            </m:sup>
          </m:sSubSup>
          <m:r>
            <m:rPr>
              <m:sty m:val="p"/>
            </m:rPr>
            <w:rPr>
              <w:rFonts w:ascii="Cambria Math" w:hAnsi="Cambria Math"/>
              <w:vertAlign w:val="subscript"/>
            </w:rPr>
            <m:t xml:space="preserve"> , </m:t>
          </m:r>
        </m:oMath>
      </m:oMathPara>
    </w:p>
    <w:p w14:paraId="0D716616" w14:textId="5B2377B6" w:rsidR="0087769B" w:rsidRPr="0052788B" w:rsidRDefault="0052788B" w:rsidP="008E2C9A">
      <w:r w:rsidRPr="00EC6DBD">
        <w:rPr>
          <w:rFonts w:hint="eastAsia"/>
        </w:rPr>
        <w:t xml:space="preserve">where </w:t>
      </w:r>
      <m:oMath>
        <m:sSubSup>
          <m:sSubSupPr>
            <m:ctrlPr>
              <w:rPr>
                <w:rFonts w:ascii="Cambria Math" w:hAnsi="Cambria Math"/>
                <w:i/>
                <w:vertAlign w:val="subscript"/>
              </w:rPr>
            </m:ctrlPr>
          </m:sSubSupPr>
          <m:e>
            <m:r>
              <w:rPr>
                <w:rFonts w:ascii="Cambria Math" w:hAnsi="Cambria Math"/>
                <w:vertAlign w:val="subscript"/>
              </w:rPr>
              <m:t>F</m:t>
            </m:r>
          </m:e>
          <m:sub>
            <m:r>
              <w:rPr>
                <w:rFonts w:ascii="Cambria Math" w:hAnsi="Cambria Math"/>
                <w:vertAlign w:val="subscript"/>
              </w:rPr>
              <m:t>y,a</m:t>
            </m:r>
          </m:sub>
          <m:sup>
            <m:r>
              <w:rPr>
                <w:rFonts w:ascii="Cambria Math" w:hAnsi="Cambria Math"/>
                <w:vertAlign w:val="subscript"/>
              </w:rPr>
              <m:t>i</m:t>
            </m:r>
          </m:sup>
        </m:sSubSup>
      </m:oMath>
      <w:r w:rsidR="00AB640B">
        <w:t xml:space="preserve"> is </w:t>
      </w:r>
      <w:r w:rsidR="006E41A5">
        <w:t xml:space="preserve">equal to </w:t>
      </w:r>
      <m:oMath>
        <m:sSubSup>
          <m:sSubSupPr>
            <m:ctrlPr>
              <w:rPr>
                <w:rFonts w:ascii="Cambria Math" w:hAnsi="Cambria Math"/>
                <w:i/>
                <w:vertAlign w:val="subscript"/>
              </w:rPr>
            </m:ctrlPr>
          </m:sSubSupPr>
          <m:e>
            <m:r>
              <w:rPr>
                <w:rFonts w:ascii="Cambria Math" w:hAnsi="Cambria Math"/>
                <w:vertAlign w:val="subscript"/>
              </w:rPr>
              <m:t>x</m:t>
            </m:r>
          </m:e>
          <m:sub>
            <m:r>
              <w:rPr>
                <w:rFonts w:ascii="Cambria Math" w:hAnsi="Cambria Math"/>
                <w:vertAlign w:val="subscript"/>
              </w:rPr>
              <m:t>y</m:t>
            </m:r>
          </m:sub>
          <m:sup>
            <m:r>
              <w:rPr>
                <w:rFonts w:ascii="Cambria Math" w:hAnsi="Cambria Math"/>
                <w:vertAlign w:val="subscript"/>
              </w:rPr>
              <m:t>i</m:t>
            </m:r>
          </m:sup>
        </m:sSubSup>
        <m:r>
          <m:rPr>
            <m:sty m:val="p"/>
          </m:rPr>
          <w:rPr>
            <w:rFonts w:ascii="Cambria Math" w:hAnsi="Cambria Math"/>
            <w:vertAlign w:val="subscript"/>
          </w:rPr>
          <m:t>Fcur</m:t>
        </m:r>
      </m:oMath>
      <w:r w:rsidR="00F20A05">
        <w:t xml:space="preserve"> with the same selectivity as Fcur and adjustment factor of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y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</m:oMath>
      <w:r w:rsidR="00F20A05">
        <w:rPr>
          <w:rFonts w:hint="eastAsia"/>
        </w:rPr>
        <w:t xml:space="preserve"> </w:t>
      </w:r>
      <w:r w:rsidR="00F20A05">
        <w:t xml:space="preserve">that is determined to satisfy </w:t>
      </w:r>
      <w:r w:rsidR="007A69D1">
        <w:t xml:space="preserve">the equation of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vertAlign w:val="subscript"/>
              </w:rPr>
            </m:ctrlPr>
          </m:naryPr>
          <m:sub>
            <m:r>
              <w:rPr>
                <w:rFonts w:ascii="Cambria Math" w:hAnsi="Cambria Math"/>
                <w:vertAlign w:val="subscript"/>
              </w:rPr>
              <m:t>a=0</m:t>
            </m:r>
          </m:sub>
          <m:sup>
            <m:r>
              <w:rPr>
                <w:rFonts w:ascii="Cambria Math" w:hAnsi="Cambria Math"/>
                <w:vertAlign w:val="subscript"/>
              </w:rPr>
              <m:t>6+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</w:rPr>
                  <m:t>w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a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vertAlign w:val="subscript"/>
                  </w:rPr>
                </m:ctrlPr>
              </m:sSubSupPr>
              <m:e>
                <m:r>
                  <w:rPr>
                    <w:rFonts w:ascii="Cambria Math" w:hAnsi="Cambria Math"/>
                    <w:vertAlign w:val="subscript"/>
                  </w:rPr>
                  <m:t>C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y,a</m:t>
                </m:r>
              </m:sub>
              <m:sup>
                <m:r>
                  <w:rPr>
                    <w:rFonts w:ascii="Cambria Math" w:hAnsi="Cambria Math"/>
                    <w:vertAlign w:val="subscript"/>
                  </w:rPr>
                  <m:t>i</m:t>
                </m:r>
              </m:sup>
            </m:sSubSup>
          </m:e>
        </m:nary>
        <m:r>
          <w:rPr>
            <w:rFonts w:ascii="Cambria Math" w:hAnsi="Cambria Math"/>
            <w:vertAlign w:val="subscript"/>
          </w:rPr>
          <m:t>=CC</m:t>
        </m:r>
      </m:oMath>
      <w:r w:rsidR="00B43309">
        <w:t xml:space="preserve">. </w:t>
      </w:r>
      <w:r w:rsidR="001763FA">
        <w:t xml:space="preserve">If </w:t>
      </w:r>
      <w:r w:rsidR="00470BDF">
        <w:t xml:space="preserve">we cannot find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y</m:t>
            </m:r>
          </m:sub>
          <m:sup>
            <m:r>
              <w:rPr>
                <w:rFonts w:ascii="Cambria Math" w:hAnsi="Cambria Math"/>
              </w:rPr>
              <m:t>i</m:t>
            </m:r>
          </m:sup>
        </m:sSubSup>
      </m:oMath>
      <w:r w:rsidR="00470BDF">
        <w:rPr>
          <w:rFonts w:hint="eastAsia"/>
        </w:rPr>
        <w:t xml:space="preserve"> </w:t>
      </w:r>
      <w:r w:rsidR="00470BDF">
        <w:t xml:space="preserve">to satisfy the equation because of </w:t>
      </w:r>
      <w:r w:rsidR="002A009A">
        <w:t xml:space="preserve">too small number of fishes, </w:t>
      </w:r>
      <w:r w:rsidR="00427040">
        <w:t xml:space="preserve">we took the smaller of the two numbers,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exp⁡</m:t>
        </m:r>
        <m:r>
          <w:rPr>
            <w:rFonts w:ascii="Cambria Math" w:hAnsi="Cambria Math"/>
          </w:rPr>
          <m:t>(10)</m:t>
        </m:r>
      </m:oMath>
      <w:r w:rsidR="00465192">
        <w:rPr>
          <w:rFonts w:hint="eastAsia"/>
        </w:rPr>
        <w:t xml:space="preserve"> </w:t>
      </w:r>
      <w:r w:rsidR="005D0FB7">
        <w:t>or</w:t>
      </w:r>
      <w:r w:rsidR="00427040">
        <w:t xml:space="preserve"> </w:t>
      </w:r>
      <w:r w:rsidR="002A7E25">
        <w:t xml:space="preserve">fishing mortality corresponding </w:t>
      </w:r>
      <w:r w:rsidR="00AE2A8D">
        <w:t>to</w:t>
      </w:r>
      <w:r w:rsidR="002A7E25">
        <w:t xml:space="preserve"> </w:t>
      </w:r>
      <w:r w:rsidR="00175D07">
        <w:t xml:space="preserve">99% of total catches when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exp⁡</m:t>
        </m:r>
        <m:r>
          <w:rPr>
            <w:rFonts w:ascii="Cambria Math" w:hAnsi="Cambria Math"/>
          </w:rPr>
          <m:t>(100)</m:t>
        </m:r>
      </m:oMath>
      <w:r w:rsidR="003A0D07">
        <w:rPr>
          <w:rFonts w:hint="eastAsia"/>
        </w:rPr>
        <w:t>.</w:t>
      </w:r>
      <w:r w:rsidR="00EF5884">
        <w:rPr>
          <w:rFonts w:hint="eastAsia"/>
        </w:rPr>
        <w:t xml:space="preserve"> </w:t>
      </w:r>
    </w:p>
    <w:p w14:paraId="19D4D178" w14:textId="24538632" w:rsidR="006A51A7" w:rsidRDefault="0052788B" w:rsidP="008E2C9A">
      <w:r>
        <w:rPr>
          <w:rFonts w:hint="eastAsia"/>
        </w:rPr>
        <w:t>I</w:t>
      </w:r>
      <w:r w:rsidRPr="0052788B">
        <w:t xml:space="preserve">n the constant-F scenarios, we examined F ranging from F30%SPR to F70%SPR in 5% increments. In the Baranov equation above, </w:t>
      </w:r>
      <m:oMath>
        <m:sSubSup>
          <m:sSubSupPr>
            <m:ctrlPr>
              <w:rPr>
                <w:rFonts w:ascii="Cambria Math" w:hAnsi="Cambria Math"/>
                <w:i/>
                <w:vertAlign w:val="subscript"/>
              </w:rPr>
            </m:ctrlPr>
          </m:sSubSupPr>
          <m:e>
            <m:r>
              <w:rPr>
                <w:rFonts w:ascii="Cambria Math" w:hAnsi="Cambria Math"/>
                <w:vertAlign w:val="subscript"/>
              </w:rPr>
              <m:t>F</m:t>
            </m:r>
          </m:e>
          <m:sub>
            <m:r>
              <w:rPr>
                <w:rFonts w:ascii="Cambria Math" w:hAnsi="Cambria Math"/>
                <w:vertAlign w:val="subscript"/>
              </w:rPr>
              <m:t>y,a</m:t>
            </m:r>
          </m:sub>
          <m:sup>
            <m:r>
              <w:rPr>
                <w:rFonts w:ascii="Cambria Math" w:hAnsi="Cambria Math"/>
                <w:vertAlign w:val="subscript"/>
              </w:rPr>
              <m:t>i</m:t>
            </m:r>
          </m:sup>
        </m:sSubSup>
      </m:oMath>
      <w:r w:rsidRPr="0052788B">
        <w:t xml:space="preserve"> was set as </w:t>
      </w:r>
      <m:oMath>
        <m:r>
          <w:rPr>
            <w:rFonts w:ascii="Cambria Math" w:hAnsi="Cambria Math"/>
            <w:vertAlign w:val="subscript"/>
          </w:rPr>
          <m:t>x</m:t>
        </m:r>
        <m:sSub>
          <m:sSubPr>
            <m:ctrlPr>
              <w:rPr>
                <w:rFonts w:ascii="Cambria Math" w:hAnsi="Cambria Math"/>
                <w:vertAlign w:val="subscript"/>
              </w:rPr>
            </m:ctrlPr>
          </m:sSubPr>
          <m:e>
            <m:r>
              <w:rPr>
                <w:rFonts w:ascii="Cambria Math" w:hAnsi="Cambria Math"/>
                <w:vertAlign w:val="subscript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CUR</m:t>
            </m:r>
          </m:sub>
        </m:sSub>
      </m:oMath>
      <w:r w:rsidRPr="0052788B">
        <w:t xml:space="preserve">, where </w:t>
      </w:r>
      <w:r w:rsidRPr="00EC6DBD">
        <w:rPr>
          <w:i/>
          <w:iCs/>
        </w:rPr>
        <w:t>x</w:t>
      </w:r>
      <w:r w:rsidRPr="0052788B">
        <w:t xml:space="preserve"> used the values obtained when calculating the biological reference points.</w:t>
      </w:r>
      <w:r>
        <w:rPr>
          <w:rFonts w:hint="eastAsia"/>
        </w:rPr>
        <w:t xml:space="preserve"> </w:t>
      </w:r>
      <w:r w:rsidR="0087769B" w:rsidRPr="0087769B">
        <w:t xml:space="preserve">The constant-catch and constant-F scenarios were initiated in </w:t>
      </w:r>
      <w:r w:rsidR="0087769B">
        <w:rPr>
          <w:rFonts w:hint="eastAsia"/>
        </w:rPr>
        <w:t>FY</w:t>
      </w:r>
      <w:r w:rsidR="0087769B" w:rsidRPr="0087769B">
        <w:t>2026, and population dynamics were projected through to 2036, ten years later.</w:t>
      </w:r>
      <w:r w:rsidR="0087769B">
        <w:rPr>
          <w:rFonts w:hint="eastAsia"/>
        </w:rPr>
        <w:t xml:space="preserve"> </w:t>
      </w:r>
      <w:r w:rsidR="002376BB">
        <w:rPr>
          <w:rFonts w:hint="eastAsia"/>
        </w:rPr>
        <w:t xml:space="preserve">We also conducted a future </w:t>
      </w:r>
      <w:r w:rsidR="002376BB">
        <w:t>scenario</w:t>
      </w:r>
      <w:r w:rsidR="002376BB">
        <w:rPr>
          <w:rFonts w:hint="eastAsia"/>
        </w:rPr>
        <w:t xml:space="preserve"> in which the stock is exploited with current F since FY2026 to inform </w:t>
      </w:r>
      <w:proofErr w:type="gramStart"/>
      <w:r w:rsidR="002376BB">
        <w:rPr>
          <w:rFonts w:hint="eastAsia"/>
        </w:rPr>
        <w:t>the</w:t>
      </w:r>
      <w:proofErr w:type="gramEnd"/>
      <w:r w:rsidR="002376BB">
        <w:rPr>
          <w:rFonts w:hint="eastAsia"/>
        </w:rPr>
        <w:t xml:space="preserve"> current fishing impact on the stock in the future. </w:t>
      </w:r>
      <w:r w:rsidR="00EF5884">
        <w:rPr>
          <w:rFonts w:hint="eastAsia"/>
        </w:rPr>
        <w:t xml:space="preserve">The stochastic </w:t>
      </w:r>
      <w:r w:rsidR="00EF5884">
        <w:t>simulations</w:t>
      </w:r>
      <w:r w:rsidR="00EF5884">
        <w:rPr>
          <w:rFonts w:hint="eastAsia"/>
        </w:rPr>
        <w:t xml:space="preserve"> were conducted </w:t>
      </w:r>
      <w:r w:rsidR="0087769B">
        <w:rPr>
          <w:rFonts w:hint="eastAsia"/>
        </w:rPr>
        <w:t>3</w:t>
      </w:r>
      <w:r w:rsidR="00EF5884">
        <w:rPr>
          <w:rFonts w:hint="eastAsia"/>
        </w:rPr>
        <w:t xml:space="preserve">,000 times for each model and scenario. </w:t>
      </w:r>
    </w:p>
    <w:p w14:paraId="31D88511" w14:textId="77777777" w:rsidR="0034476E" w:rsidRPr="0087769B" w:rsidRDefault="0034476E" w:rsidP="008E2C9A"/>
    <w:p w14:paraId="71A19998" w14:textId="77777777" w:rsidR="00A9089E" w:rsidRDefault="00A9089E" w:rsidP="003E2E11">
      <w:pPr>
        <w:pStyle w:val="Heading1"/>
      </w:pPr>
      <w:r>
        <w:rPr>
          <w:rFonts w:hint="eastAsia"/>
        </w:rPr>
        <w:t>Results</w:t>
      </w:r>
    </w:p>
    <w:p w14:paraId="2AF37280" w14:textId="18438C79" w:rsidR="00F12BF0" w:rsidRDefault="00972D61" w:rsidP="003E2E11">
      <w:pPr>
        <w:pStyle w:val="Heading2"/>
      </w:pPr>
      <w:r>
        <w:rPr>
          <w:rFonts w:hint="eastAsia"/>
        </w:rPr>
        <w:t>Stock recruitment relationship</w:t>
      </w:r>
      <w:r w:rsidR="00D30F70">
        <w:rPr>
          <w:rFonts w:hint="eastAsia"/>
        </w:rPr>
        <w:t xml:space="preserve"> and </w:t>
      </w:r>
      <w:r w:rsidR="00A72EEB">
        <w:t>biological reference points</w:t>
      </w:r>
    </w:p>
    <w:p w14:paraId="2E510D35" w14:textId="5E7AD5DA" w:rsidR="005565A6" w:rsidRDefault="00833226" w:rsidP="008E2C9A">
      <w:r w:rsidRPr="00833226">
        <w:t xml:space="preserve">In the stock-recruitment relationship estimated </w:t>
      </w:r>
      <w:r w:rsidR="006B380E">
        <w:rPr>
          <w:rFonts w:hint="eastAsia"/>
        </w:rPr>
        <w:t>by</w:t>
      </w:r>
      <w:r>
        <w:t xml:space="preserve"> the </w:t>
      </w:r>
      <w:r w:rsidR="008A0EA5">
        <w:rPr>
          <w:rFonts w:hint="eastAsia"/>
        </w:rPr>
        <w:t>two</w:t>
      </w:r>
      <w:r w:rsidR="00313CA9">
        <w:t xml:space="preserve"> </w:t>
      </w:r>
      <w:r>
        <w:t>models</w:t>
      </w:r>
      <w:r w:rsidRPr="00833226">
        <w:t xml:space="preserve">, there was </w:t>
      </w:r>
      <w:r w:rsidR="00313CA9">
        <w:rPr>
          <w:rFonts w:hint="eastAsia"/>
        </w:rPr>
        <w:t>weak</w:t>
      </w:r>
      <w:r w:rsidRPr="00833226">
        <w:t xml:space="preserve"> density </w:t>
      </w:r>
      <w:r w:rsidR="001933B3">
        <w:t xml:space="preserve">dependence </w:t>
      </w:r>
      <w:r w:rsidRPr="00833226">
        <w:t xml:space="preserve">effect within the range of spawning stock biomass </w:t>
      </w:r>
      <w:r w:rsidR="00313CA9">
        <w:rPr>
          <w:rFonts w:hint="eastAsia"/>
        </w:rPr>
        <w:t xml:space="preserve">(SSB) </w:t>
      </w:r>
      <w:r w:rsidRPr="00833226">
        <w:t>and recruitment numbers</w:t>
      </w:r>
      <w:r w:rsidR="001933B3">
        <w:t xml:space="preserve"> observed in past</w:t>
      </w:r>
      <w:r w:rsidRPr="00833226">
        <w:t xml:space="preserve">, so the </w:t>
      </w:r>
      <w:r w:rsidR="001254EF">
        <w:t>SSB</w:t>
      </w:r>
      <w:r w:rsidRPr="00833226">
        <w:t xml:space="preserve">0 and </w:t>
      </w:r>
      <w:r w:rsidR="006E4AE9">
        <w:t>S</w:t>
      </w:r>
      <w:r w:rsidR="006E4AE9">
        <w:rPr>
          <w:rFonts w:hint="eastAsia"/>
        </w:rPr>
        <w:t>S</w:t>
      </w:r>
      <w:r w:rsidR="006E4AE9">
        <w:t>B</w:t>
      </w:r>
      <w:r w:rsidR="006E4AE9" w:rsidRPr="00801504">
        <w:rPr>
          <w:vertAlign w:val="subscript"/>
        </w:rPr>
        <w:t>MSY</w:t>
      </w:r>
      <w:r w:rsidR="00F61AE6">
        <w:rPr>
          <w:rFonts w:hint="eastAsia"/>
        </w:rPr>
        <w:t xml:space="preserve"> </w:t>
      </w:r>
      <w:r w:rsidRPr="00833226">
        <w:t xml:space="preserve">calculated based on this stock-recruitment relationship are extrapolated values that exceed the past recruitment and spawning stock biomass (Fig. </w:t>
      </w:r>
      <w:r w:rsidR="006C22DC">
        <w:rPr>
          <w:rFonts w:hint="eastAsia"/>
        </w:rPr>
        <w:t>5</w:t>
      </w:r>
      <w:r w:rsidRPr="00833226">
        <w:t xml:space="preserve">). Furthermore, </w:t>
      </w:r>
      <w:r w:rsidR="00764756">
        <w:t>since</w:t>
      </w:r>
      <w:r w:rsidRPr="00833226">
        <w:t xml:space="preserve"> the productivity of this stock, represented by </w:t>
      </w:r>
      <w:r w:rsidR="00DE246E">
        <w:t>SPR</w:t>
      </w:r>
      <w:r w:rsidR="006A278D">
        <w:rPr>
          <w:rFonts w:hint="eastAsia"/>
        </w:rPr>
        <w:t>0</w:t>
      </w:r>
      <w:r w:rsidR="00650FCE" w:rsidRPr="00650FCE">
        <w:rPr>
          <w:vertAlign w:val="subscript"/>
        </w:rPr>
        <w:t>y</w:t>
      </w:r>
      <w:r w:rsidRPr="00833226">
        <w:t>, has changed significantly over the years</w:t>
      </w:r>
      <w:r w:rsidR="002B55F7">
        <w:rPr>
          <w:rFonts w:hint="eastAsia"/>
        </w:rPr>
        <w:t xml:space="preserve"> as seen in Fig. 3</w:t>
      </w:r>
      <w:r w:rsidRPr="00833226">
        <w:t xml:space="preserve">, the estimated values of </w:t>
      </w:r>
      <w:r w:rsidR="001254EF">
        <w:t>SSB</w:t>
      </w:r>
      <w:r w:rsidRPr="00833226">
        <w:t xml:space="preserve">0 and </w:t>
      </w:r>
      <w:r w:rsidR="006E4AE9">
        <w:t>S</w:t>
      </w:r>
      <w:r w:rsidR="006E4AE9">
        <w:rPr>
          <w:rFonts w:hint="eastAsia"/>
        </w:rPr>
        <w:t>S</w:t>
      </w:r>
      <w:r w:rsidR="006E4AE9">
        <w:t>B</w:t>
      </w:r>
      <w:r w:rsidR="006E4AE9" w:rsidRPr="00801504">
        <w:rPr>
          <w:vertAlign w:val="subscript"/>
        </w:rPr>
        <w:t>MSY</w:t>
      </w:r>
      <w:r w:rsidR="006E4AE9" w:rsidDel="006E4AE9">
        <w:t xml:space="preserve"> </w:t>
      </w:r>
      <w:r w:rsidRPr="00833226">
        <w:t xml:space="preserve">(even </w:t>
      </w:r>
      <w:r w:rsidR="00C416D6">
        <w:t>under</w:t>
      </w:r>
      <w:r w:rsidRPr="00833226">
        <w:t xml:space="preserve"> the </w:t>
      </w:r>
      <w:r w:rsidR="00C416D6">
        <w:t>single</w:t>
      </w:r>
      <w:r w:rsidRPr="00833226">
        <w:t xml:space="preserve"> stock-recruitment relationship) </w:t>
      </w:r>
      <w:r w:rsidRPr="00833226">
        <w:lastRenderedPageBreak/>
        <w:t xml:space="preserve">varied greatly depending on which year's biological parameters were used. </w:t>
      </w:r>
      <w:r w:rsidR="005579FE">
        <w:rPr>
          <w:rFonts w:hint="eastAsia"/>
        </w:rPr>
        <w:t>In particular</w:t>
      </w:r>
      <w:r w:rsidRPr="00833226">
        <w:t xml:space="preserve">, </w:t>
      </w:r>
      <w:r w:rsidR="006C22DC">
        <w:t>SSB</w:t>
      </w:r>
      <w:r w:rsidR="006C22DC" w:rsidRPr="00833226">
        <w:t xml:space="preserve">0 using the biological parameters of the 2020s, when growth and maturation </w:t>
      </w:r>
      <w:r w:rsidR="006C22DC">
        <w:t>were</w:t>
      </w:r>
      <w:r w:rsidR="006C22DC">
        <w:rPr>
          <w:rFonts w:hint="eastAsia"/>
        </w:rPr>
        <w:t xml:space="preserve"> </w:t>
      </w:r>
      <w:r w:rsidR="006C22DC">
        <w:t>heavily delayed</w:t>
      </w:r>
      <w:r w:rsidR="006C22DC">
        <w:rPr>
          <w:rFonts w:hint="eastAsia"/>
        </w:rPr>
        <w:t>,</w:t>
      </w:r>
      <w:r w:rsidR="006C22DC" w:rsidRPr="00833226">
        <w:t xml:space="preserve"> </w:t>
      </w:r>
      <w:r w:rsidR="006C22DC">
        <w:rPr>
          <w:rFonts w:hint="eastAsia"/>
        </w:rPr>
        <w:t xml:space="preserve">was equivalent to </w:t>
      </w:r>
      <w:r w:rsidR="006E4AE9">
        <w:t>S</w:t>
      </w:r>
      <w:r w:rsidR="006E4AE9">
        <w:rPr>
          <w:rFonts w:hint="eastAsia"/>
        </w:rPr>
        <w:t>S</w:t>
      </w:r>
      <w:r w:rsidR="006E4AE9">
        <w:t>B</w:t>
      </w:r>
      <w:r w:rsidR="006E4AE9" w:rsidRPr="00801504">
        <w:rPr>
          <w:vertAlign w:val="subscript"/>
        </w:rPr>
        <w:t>MSY</w:t>
      </w:r>
      <w:r w:rsidRPr="00833226">
        <w:t xml:space="preserve"> </w:t>
      </w:r>
      <w:r w:rsidR="006C22DC">
        <w:rPr>
          <w:rFonts w:hint="eastAsia"/>
        </w:rPr>
        <w:t>in other decades</w:t>
      </w:r>
      <w:r w:rsidRPr="00833226">
        <w:t xml:space="preserve">. </w:t>
      </w:r>
      <w:r w:rsidR="006C22DC">
        <w:rPr>
          <w:rFonts w:hint="eastAsia"/>
        </w:rPr>
        <w:t>Moreover</w:t>
      </w:r>
      <w:r w:rsidRPr="00833226">
        <w:t xml:space="preserve">, even between the </w:t>
      </w:r>
      <w:r w:rsidR="006C22DC">
        <w:rPr>
          <w:rFonts w:hint="eastAsia"/>
        </w:rPr>
        <w:t>two</w:t>
      </w:r>
      <w:r w:rsidRPr="00833226">
        <w:t xml:space="preserve"> models, the MSY reference </w:t>
      </w:r>
      <w:r w:rsidR="0048360F">
        <w:t>points</w:t>
      </w:r>
      <w:r w:rsidRPr="00833226">
        <w:t xml:space="preserve"> differed greatly </w:t>
      </w:r>
      <w:r w:rsidR="00AC60B0">
        <w:t xml:space="preserve">probably </w:t>
      </w:r>
      <w:r w:rsidR="00341678">
        <w:t xml:space="preserve">because </w:t>
      </w:r>
      <w:r w:rsidR="006C22DC">
        <w:rPr>
          <w:rFonts w:hint="eastAsia"/>
        </w:rPr>
        <w:t xml:space="preserve">the influence of a slight difference of estimated stock-recruitment </w:t>
      </w:r>
      <w:r w:rsidR="006C22DC">
        <w:t>relationships</w:t>
      </w:r>
      <w:r w:rsidR="006C22DC">
        <w:rPr>
          <w:rFonts w:hint="eastAsia"/>
        </w:rPr>
        <w:t xml:space="preserve"> became larger by </w:t>
      </w:r>
      <w:r w:rsidR="00341678">
        <w:t>the extrapolation</w:t>
      </w:r>
      <w:r w:rsidR="006C22DC">
        <w:rPr>
          <w:rFonts w:hint="eastAsia"/>
        </w:rPr>
        <w:t xml:space="preserve"> of estimating MSY (Fig. 5)</w:t>
      </w:r>
      <w:r w:rsidRPr="00833226">
        <w:t xml:space="preserve">. </w:t>
      </w:r>
      <w:r w:rsidR="006D652D">
        <w:rPr>
          <w:rFonts w:hint="eastAsia"/>
        </w:rPr>
        <w:t>Steepness (</w:t>
      </w:r>
      <w:r w:rsidR="006D652D" w:rsidRPr="00EC6DBD">
        <w:rPr>
          <w:rFonts w:hint="eastAsia"/>
          <w:i/>
          <w:iCs/>
        </w:rPr>
        <w:t>h</w:t>
      </w:r>
      <w:r w:rsidR="006D652D">
        <w:rPr>
          <w:rFonts w:hint="eastAsia"/>
        </w:rPr>
        <w:t>) was higher for S02 scenario than for S01 scenario, suggesting a higher recruitment productivity for S02 (Table 2)</w:t>
      </w:r>
      <w:r w:rsidRPr="00833226">
        <w:t xml:space="preserve">. </w:t>
      </w:r>
    </w:p>
    <w:p w14:paraId="5E3720A0" w14:textId="7F54046B" w:rsidR="00833226" w:rsidRDefault="00912BAB" w:rsidP="008E2C9A">
      <w:r>
        <w:tab/>
      </w:r>
      <w:r w:rsidR="00141E02" w:rsidRPr="000815A3">
        <w:rPr>
          <w:rFonts w:hint="eastAsia"/>
        </w:rPr>
        <w:t xml:space="preserve">The </w:t>
      </w:r>
      <w:r w:rsidR="00141E02" w:rsidRPr="000815A3">
        <w:t>current</w:t>
      </w:r>
      <w:r w:rsidR="00141E02" w:rsidRPr="000815A3">
        <w:rPr>
          <w:rFonts w:hint="eastAsia"/>
        </w:rPr>
        <w:t xml:space="preserve"> fishing mortality (</w:t>
      </w:r>
      <w:r w:rsidR="00A53F7D">
        <w:rPr>
          <w:rFonts w:hint="eastAsia"/>
        </w:rPr>
        <w:t>F</w:t>
      </w:r>
      <w:r w:rsidR="00A53F7D" w:rsidRPr="00423971">
        <w:rPr>
          <w:vertAlign w:val="subscript"/>
        </w:rPr>
        <w:t>CUR</w:t>
      </w:r>
      <w:r w:rsidR="00A53F7D">
        <w:rPr>
          <w:rFonts w:hint="eastAsia"/>
        </w:rPr>
        <w:t xml:space="preserve"> </w:t>
      </w:r>
      <w:r w:rsidR="00141E02">
        <w:rPr>
          <w:rFonts w:hint="eastAsia"/>
        </w:rPr>
        <w:t xml:space="preserve">= </w:t>
      </w:r>
      <w:r w:rsidR="00141E02" w:rsidRPr="000815A3">
        <w:rPr>
          <w:rFonts w:hint="eastAsia"/>
        </w:rPr>
        <w:t xml:space="preserve">F2021-2023) was equivalent to 16-17%SPR and </w:t>
      </w:r>
      <w:r w:rsidR="00023407">
        <w:rPr>
          <w:rFonts w:hint="eastAsia"/>
        </w:rPr>
        <w:t xml:space="preserve">much </w:t>
      </w:r>
      <w:r w:rsidR="00141E02" w:rsidRPr="000815A3">
        <w:rPr>
          <w:rFonts w:hint="eastAsia"/>
        </w:rPr>
        <w:t xml:space="preserve">higher than </w:t>
      </w:r>
      <w:r w:rsidR="00FC53F2">
        <w:rPr>
          <w:rFonts w:hint="eastAsia"/>
        </w:rPr>
        <w:t>commonly used</w:t>
      </w:r>
      <w:r w:rsidR="00141E02" w:rsidRPr="000815A3">
        <w:rPr>
          <w:rFonts w:hint="eastAsia"/>
        </w:rPr>
        <w:t xml:space="preserve"> F reference points including F</w:t>
      </w:r>
      <w:r w:rsidR="00141E02" w:rsidRPr="000815A3">
        <w:rPr>
          <w:rFonts w:hint="eastAsia"/>
          <w:vertAlign w:val="subscript"/>
        </w:rPr>
        <w:t>MSY</w:t>
      </w:r>
      <w:r w:rsidR="00141E02">
        <w:rPr>
          <w:rFonts w:hint="eastAsia"/>
          <w:vertAlign w:val="subscript"/>
        </w:rPr>
        <w:t xml:space="preserve"> </w:t>
      </w:r>
      <w:r w:rsidR="00023407">
        <w:rPr>
          <w:rFonts w:hint="eastAsia"/>
        </w:rPr>
        <w:t xml:space="preserve">= </w:t>
      </w:r>
      <w:r w:rsidR="00CF7049">
        <w:rPr>
          <w:rFonts w:hint="eastAsia"/>
        </w:rPr>
        <w:t>F</w:t>
      </w:r>
      <w:r w:rsidR="00023407">
        <w:rPr>
          <w:rFonts w:hint="eastAsia"/>
        </w:rPr>
        <w:t>67-68%SPR (Table 2</w:t>
      </w:r>
      <w:r w:rsidR="00141E02">
        <w:rPr>
          <w:rFonts w:hint="eastAsia"/>
        </w:rPr>
        <w:t>)</w:t>
      </w:r>
      <w:r w:rsidR="00141E02" w:rsidRPr="000815A3">
        <w:rPr>
          <w:rFonts w:hint="eastAsia"/>
        </w:rPr>
        <w:t>.</w:t>
      </w:r>
      <w:r w:rsidR="00023407">
        <w:rPr>
          <w:rFonts w:hint="eastAsia"/>
        </w:rPr>
        <w:t xml:space="preserve"> However, if using the all-year average of biological parameters, the ratios of F reference points to </w:t>
      </w:r>
      <w:r w:rsidR="00A53F7D">
        <w:rPr>
          <w:rFonts w:hint="eastAsia"/>
        </w:rPr>
        <w:t>F</w:t>
      </w:r>
      <w:r w:rsidR="00A53F7D" w:rsidRPr="002669A6">
        <w:rPr>
          <w:vertAlign w:val="subscript"/>
        </w:rPr>
        <w:t>CUR</w:t>
      </w:r>
      <w:r w:rsidR="00A53F7D" w:rsidDel="00A53F7D">
        <w:rPr>
          <w:rFonts w:hint="eastAsia"/>
        </w:rPr>
        <w:t xml:space="preserve"> </w:t>
      </w:r>
      <w:r w:rsidR="00023407">
        <w:rPr>
          <w:rFonts w:hint="eastAsia"/>
        </w:rPr>
        <w:t xml:space="preserve">became lower, although </w:t>
      </w:r>
      <w:r w:rsidR="00A53F7D">
        <w:rPr>
          <w:rFonts w:hint="eastAsia"/>
        </w:rPr>
        <w:t>F</w:t>
      </w:r>
      <w:r w:rsidR="00A53F7D" w:rsidRPr="002669A6">
        <w:rPr>
          <w:vertAlign w:val="subscript"/>
        </w:rPr>
        <w:t>CUR</w:t>
      </w:r>
      <w:r w:rsidR="00A53F7D" w:rsidDel="00A53F7D">
        <w:rPr>
          <w:rFonts w:hint="eastAsia"/>
        </w:rPr>
        <w:t xml:space="preserve"> </w:t>
      </w:r>
      <w:r w:rsidR="00023407">
        <w:rPr>
          <w:rFonts w:hint="eastAsia"/>
        </w:rPr>
        <w:t xml:space="preserve">still exceeded them but </w:t>
      </w:r>
      <w:r w:rsidR="00A53F7D">
        <w:rPr>
          <w:rFonts w:hint="eastAsia"/>
        </w:rPr>
        <w:t>F</w:t>
      </w:r>
      <w:r w:rsidR="00A53F7D">
        <w:rPr>
          <w:vertAlign w:val="subscript"/>
        </w:rPr>
        <w:t>MED</w:t>
      </w:r>
      <w:r w:rsidR="00023407">
        <w:rPr>
          <w:rFonts w:hint="eastAsia"/>
        </w:rPr>
        <w:t xml:space="preserve">. </w:t>
      </w:r>
    </w:p>
    <w:p w14:paraId="0D853A0E" w14:textId="41F7104B" w:rsidR="001D5127" w:rsidRPr="00141E02" w:rsidRDefault="00023407" w:rsidP="008E2C9A">
      <w:r>
        <w:rPr>
          <w:rFonts w:hint="eastAsia"/>
        </w:rPr>
        <w:t xml:space="preserve">   The first, second (median), and third quartile</w:t>
      </w:r>
      <w:r w:rsidR="002376BB">
        <w:rPr>
          <w:rFonts w:hint="eastAsia"/>
        </w:rPr>
        <w:t xml:space="preserve">s of SSB during FY1970-2023 were </w:t>
      </w:r>
      <w:r w:rsidR="00B937BA">
        <w:rPr>
          <w:rFonts w:hint="eastAsia"/>
        </w:rPr>
        <w:t xml:space="preserve">robust between the two </w:t>
      </w:r>
      <w:proofErr w:type="gramStart"/>
      <w:r w:rsidR="00B937BA">
        <w:t>scenarios</w:t>
      </w:r>
      <w:r w:rsidR="00B937BA">
        <w:rPr>
          <w:rFonts w:hint="eastAsia"/>
        </w:rPr>
        <w:t>, and</w:t>
      </w:r>
      <w:proofErr w:type="gramEnd"/>
      <w:r w:rsidR="00B937BA">
        <w:rPr>
          <w:rFonts w:hint="eastAsia"/>
        </w:rPr>
        <w:t xml:space="preserve"> </w:t>
      </w:r>
      <w:r w:rsidR="002376BB" w:rsidRPr="000815A3">
        <w:rPr>
          <w:rFonts w:hint="eastAsia"/>
        </w:rPr>
        <w:t>1</w:t>
      </w:r>
      <w:r w:rsidR="002376BB">
        <w:rPr>
          <w:rFonts w:hint="eastAsia"/>
        </w:rPr>
        <w:t>1</w:t>
      </w:r>
      <w:r w:rsidR="002376BB" w:rsidRPr="000815A3">
        <w:rPr>
          <w:rFonts w:hint="eastAsia"/>
        </w:rPr>
        <w:t>0</w:t>
      </w:r>
      <w:r w:rsidR="002376BB">
        <w:rPr>
          <w:rFonts w:hint="eastAsia"/>
        </w:rPr>
        <w:t>,000</w:t>
      </w:r>
      <w:r w:rsidR="002376BB" w:rsidRPr="000815A3">
        <w:rPr>
          <w:rFonts w:hint="eastAsia"/>
        </w:rPr>
        <w:t xml:space="preserve"> tons</w:t>
      </w:r>
      <w:r w:rsidR="002376BB">
        <w:rPr>
          <w:rFonts w:hint="eastAsia"/>
        </w:rPr>
        <w:t xml:space="preserve">, </w:t>
      </w:r>
      <w:r w:rsidR="002376BB" w:rsidRPr="000815A3">
        <w:rPr>
          <w:rFonts w:hint="eastAsia"/>
        </w:rPr>
        <w:t>290</w:t>
      </w:r>
      <w:r w:rsidR="002376BB">
        <w:rPr>
          <w:rFonts w:hint="eastAsia"/>
        </w:rPr>
        <w:t>,000</w:t>
      </w:r>
      <w:r w:rsidR="002376BB" w:rsidRPr="000815A3">
        <w:rPr>
          <w:rFonts w:hint="eastAsia"/>
        </w:rPr>
        <w:t xml:space="preserve"> tons</w:t>
      </w:r>
      <w:r w:rsidR="002376BB">
        <w:rPr>
          <w:rFonts w:hint="eastAsia"/>
        </w:rPr>
        <w:t xml:space="preserve">, and </w:t>
      </w:r>
      <w:r w:rsidR="002376BB" w:rsidRPr="000815A3">
        <w:rPr>
          <w:rFonts w:hint="eastAsia"/>
        </w:rPr>
        <w:t>720</w:t>
      </w:r>
      <w:r w:rsidR="002376BB">
        <w:rPr>
          <w:rFonts w:hint="eastAsia"/>
        </w:rPr>
        <w:t>,000</w:t>
      </w:r>
      <w:r w:rsidR="002376BB" w:rsidRPr="000815A3">
        <w:rPr>
          <w:rFonts w:hint="eastAsia"/>
        </w:rPr>
        <w:t xml:space="preserve"> tons</w:t>
      </w:r>
      <w:r w:rsidR="002376BB">
        <w:rPr>
          <w:rFonts w:hint="eastAsia"/>
        </w:rPr>
        <w:t xml:space="preserve">, respectively (Table 2). </w:t>
      </w:r>
      <w:r w:rsidR="001D5127" w:rsidRPr="00EC6DBD">
        <w:rPr>
          <w:rFonts w:hint="eastAsia"/>
        </w:rPr>
        <w:t xml:space="preserve">The </w:t>
      </w:r>
      <w:proofErr w:type="gramStart"/>
      <w:r w:rsidR="001D5127" w:rsidRPr="00EC6DBD">
        <w:rPr>
          <w:rFonts w:hint="eastAsia"/>
        </w:rPr>
        <w:t>current status</w:t>
      </w:r>
      <w:proofErr w:type="gramEnd"/>
      <w:r w:rsidR="001D5127" w:rsidRPr="00EC6DBD">
        <w:rPr>
          <w:rFonts w:hint="eastAsia"/>
        </w:rPr>
        <w:t xml:space="preserve"> of SSB (130-140 thousand tons in FY2023) was lower than </w:t>
      </w:r>
      <w:proofErr w:type="gramStart"/>
      <w:r w:rsidR="001D5127" w:rsidRPr="00EC6DBD">
        <w:rPr>
          <w:rFonts w:hint="eastAsia"/>
        </w:rPr>
        <w:t>a half</w:t>
      </w:r>
      <w:proofErr w:type="gramEnd"/>
      <w:r w:rsidR="001D5127" w:rsidRPr="00EC6DBD">
        <w:rPr>
          <w:rFonts w:hint="eastAsia"/>
        </w:rPr>
        <w:t xml:space="preserve"> of the median SSB </w:t>
      </w:r>
      <w:r w:rsidR="001D5127" w:rsidRPr="00EC6DBD">
        <w:t>and</w:t>
      </w:r>
      <w:r w:rsidR="001D5127" w:rsidRPr="00EC6DBD">
        <w:rPr>
          <w:rFonts w:hint="eastAsia"/>
        </w:rPr>
        <w:t xml:space="preserve"> slightly higher than the first </w:t>
      </w:r>
      <w:r w:rsidR="001D5127" w:rsidRPr="00EC6DBD">
        <w:t>quartile</w:t>
      </w:r>
      <w:r w:rsidR="001D5127" w:rsidRPr="00EC6DBD">
        <w:rPr>
          <w:rFonts w:hint="eastAsia"/>
        </w:rPr>
        <w:t>, while the third quartile of SSB is a level which SSB in FY2017-2018 exceeded</w:t>
      </w:r>
      <w:r w:rsidR="002376BB">
        <w:rPr>
          <w:rFonts w:hint="eastAsia"/>
        </w:rPr>
        <w:t xml:space="preserve"> (Fig. 6)</w:t>
      </w:r>
      <w:r w:rsidR="001D5127" w:rsidRPr="00EC6DBD">
        <w:rPr>
          <w:rFonts w:hint="eastAsia"/>
        </w:rPr>
        <w:t xml:space="preserve">. </w:t>
      </w:r>
    </w:p>
    <w:p w14:paraId="640E4B43" w14:textId="77777777" w:rsidR="001D5127" w:rsidRPr="00141E02" w:rsidRDefault="001D5127" w:rsidP="008E2C9A"/>
    <w:p w14:paraId="5A4E5CFD" w14:textId="78584EA9" w:rsidR="0019745E" w:rsidRPr="00833226" w:rsidRDefault="0019745E" w:rsidP="003E2E11">
      <w:pPr>
        <w:pStyle w:val="Heading2"/>
      </w:pPr>
      <w:r>
        <w:rPr>
          <w:rFonts w:hint="eastAsia"/>
        </w:rPr>
        <w:t>F</w:t>
      </w:r>
      <w:r>
        <w:t>uture projections</w:t>
      </w:r>
    </w:p>
    <w:p w14:paraId="27079097" w14:textId="60B91F67" w:rsidR="00D7649F" w:rsidRDefault="00B95577" w:rsidP="008E2C9A">
      <w:r w:rsidRPr="00B95577">
        <w:t>Since the use of biological parameters for the last eight years</w:t>
      </w:r>
      <w:r>
        <w:rPr>
          <w:rFonts w:hint="eastAsia"/>
        </w:rPr>
        <w:t xml:space="preserve"> (Recent8YRave) </w:t>
      </w:r>
      <w:r w:rsidRPr="00B95577">
        <w:t>is more realistic for the near future setting than the use of all</w:t>
      </w:r>
      <w:r>
        <w:rPr>
          <w:rFonts w:hint="eastAsia"/>
        </w:rPr>
        <w:t>-year</w:t>
      </w:r>
      <w:r w:rsidRPr="00B95577">
        <w:t xml:space="preserve"> averages</w:t>
      </w:r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AllYRave</w:t>
      </w:r>
      <w:proofErr w:type="spellEnd"/>
      <w:r>
        <w:rPr>
          <w:rFonts w:hint="eastAsia"/>
        </w:rPr>
        <w:t>)</w:t>
      </w:r>
      <w:r w:rsidRPr="00B95577">
        <w:t>, the results for th</w:t>
      </w:r>
      <w:r>
        <w:rPr>
          <w:rFonts w:hint="eastAsia"/>
        </w:rPr>
        <w:t xml:space="preserve">e </w:t>
      </w:r>
      <w:r w:rsidRPr="00B95577">
        <w:t xml:space="preserve">future scenario </w:t>
      </w:r>
      <w:r>
        <w:rPr>
          <w:rFonts w:hint="eastAsia"/>
        </w:rPr>
        <w:t>Recent8YRave</w:t>
      </w:r>
      <w:r w:rsidRPr="00B95577">
        <w:t xml:space="preserve"> are presented in the main text.</w:t>
      </w:r>
      <w:r>
        <w:rPr>
          <w:rFonts w:hint="eastAsia"/>
        </w:rPr>
        <w:t xml:space="preserve"> </w:t>
      </w:r>
      <w:r w:rsidRPr="00B95577">
        <w:t xml:space="preserve">The results of the future scenarios </w:t>
      </w:r>
      <w:proofErr w:type="spellStart"/>
      <w:r>
        <w:rPr>
          <w:rFonts w:hint="eastAsia"/>
        </w:rPr>
        <w:t>AllYRave</w:t>
      </w:r>
      <w:proofErr w:type="spellEnd"/>
      <w:r w:rsidRPr="00B95577">
        <w:t xml:space="preserve"> are </w:t>
      </w:r>
      <w:r>
        <w:rPr>
          <w:rFonts w:hint="eastAsia"/>
        </w:rPr>
        <w:t xml:space="preserve">shown </w:t>
      </w:r>
      <w:r w:rsidRPr="00B95577">
        <w:t xml:space="preserve">in the </w:t>
      </w:r>
      <w:r w:rsidRPr="001B7E73">
        <w:t>Appendix</w:t>
      </w:r>
      <w:r w:rsidRPr="00B95577">
        <w:t>.</w:t>
      </w:r>
    </w:p>
    <w:p w14:paraId="7CAB2842" w14:textId="0B773A5E" w:rsidR="001D4BC6" w:rsidRDefault="00A87EC2" w:rsidP="008E2C9A">
      <w:r>
        <w:rPr>
          <w:rFonts w:hint="eastAsia"/>
        </w:rPr>
        <w:t xml:space="preserve">   </w:t>
      </w:r>
      <w:r w:rsidR="00810B0E" w:rsidRPr="00810B0E">
        <w:t>If current fishing pressure continues, the exploitation rate (catch/stock biomass) will remain around 20%, and spawning biomass will continue to decline</w:t>
      </w:r>
      <w:r w:rsidR="00810B0E">
        <w:rPr>
          <w:rFonts w:hint="eastAsia"/>
        </w:rPr>
        <w:t xml:space="preserve"> (Fig. 7)</w:t>
      </w:r>
      <w:r w:rsidR="00810B0E" w:rsidRPr="00810B0E">
        <w:t>. Under constant-catch scenario</w:t>
      </w:r>
      <w:r w:rsidR="001E2100">
        <w:rPr>
          <w:rFonts w:hint="eastAsia"/>
        </w:rPr>
        <w:t xml:space="preserve"> of 100,000 tons</w:t>
      </w:r>
      <w:r w:rsidR="00810B0E" w:rsidRPr="00810B0E">
        <w:t xml:space="preserve">, the exploitation rate becomes higher when stock biomass is low and lower when stock biomass is high, resulting in wider prediction intervals for </w:t>
      </w:r>
      <w:r w:rsidR="001D4BC6">
        <w:rPr>
          <w:rFonts w:hint="eastAsia"/>
        </w:rPr>
        <w:t>SSB</w:t>
      </w:r>
      <w:r w:rsidR="00984D26">
        <w:rPr>
          <w:rFonts w:hint="eastAsia"/>
        </w:rPr>
        <w:t xml:space="preserve"> </w:t>
      </w:r>
      <w:proofErr w:type="gramStart"/>
      <w:r w:rsidR="00984D26">
        <w:rPr>
          <w:rFonts w:hint="eastAsia"/>
        </w:rPr>
        <w:t>then</w:t>
      </w:r>
      <w:proofErr w:type="gramEnd"/>
      <w:r w:rsidR="00984D26">
        <w:rPr>
          <w:rFonts w:hint="eastAsia"/>
        </w:rPr>
        <w:t xml:space="preserve"> </w:t>
      </w:r>
      <w:r w:rsidR="0013317B">
        <w:rPr>
          <w:rFonts w:hint="eastAsia"/>
        </w:rPr>
        <w:t>those under the current-F scenario</w:t>
      </w:r>
      <w:r w:rsidR="00810B0E" w:rsidRPr="00810B0E">
        <w:t xml:space="preserve">. For example, maintaining catches at 100,000 tons would lead to a gradual increase in the median </w:t>
      </w:r>
      <w:r w:rsidR="001D4BC6">
        <w:rPr>
          <w:rFonts w:hint="eastAsia"/>
        </w:rPr>
        <w:t>SSB</w:t>
      </w:r>
      <w:r w:rsidR="00810B0E" w:rsidRPr="00810B0E">
        <w:t xml:space="preserve">, but there is also a possibility that the stock could </w:t>
      </w:r>
      <w:r w:rsidR="00720173" w:rsidRPr="00810B0E">
        <w:t>collapse,</w:t>
      </w:r>
      <w:r w:rsidR="00810B0E" w:rsidRPr="00810B0E">
        <w:t xml:space="preserve"> and catches become unsustainable within ten years. This result is worse than last year’s base-case assessment</w:t>
      </w:r>
      <w:r w:rsidR="001D4BC6">
        <w:rPr>
          <w:rFonts w:hint="eastAsia"/>
        </w:rPr>
        <w:t xml:space="preserve"> (</w:t>
      </w:r>
      <w:r w:rsidR="00FD6290" w:rsidRPr="00DC4175">
        <w:t xml:space="preserve">NPFC-2024-SC09-WP20 (Rev. </w:t>
      </w:r>
      <w:proofErr w:type="gramStart"/>
      <w:r w:rsidR="00FD6290" w:rsidRPr="00DC4175">
        <w:t>1)</w:t>
      </w:r>
      <w:r w:rsidR="001D4BC6">
        <w:rPr>
          <w:rFonts w:hint="eastAsia"/>
        </w:rPr>
        <w:t>)</w:t>
      </w:r>
      <w:proofErr w:type="gramEnd"/>
      <w:r w:rsidR="00810B0E" w:rsidRPr="00810B0E">
        <w:t xml:space="preserve">, likely reflecting a decrease in estimated stock biomass in this year’s update. </w:t>
      </w:r>
      <w:r w:rsidR="001D4BC6">
        <w:rPr>
          <w:rFonts w:hint="eastAsia"/>
        </w:rPr>
        <w:t>When using</w:t>
      </w:r>
      <w:r w:rsidR="00810B0E" w:rsidRPr="00810B0E">
        <w:t xml:space="preserve"> S01-InitBase, even a catch of 60,000 tons results in a decrease in the 5th percentile of SSB</w:t>
      </w:r>
      <w:r w:rsidR="001D4BC6">
        <w:rPr>
          <w:rFonts w:hint="eastAsia"/>
        </w:rPr>
        <w:t xml:space="preserve"> (Fig. 8)</w:t>
      </w:r>
      <w:r w:rsidR="00810B0E" w:rsidRPr="00810B0E">
        <w:t xml:space="preserve">. Under S02-Index24_1, catches below 60,000 tons maintain the 5th percentile of SSB at about the current level, likely because steepness of the stock-recruitment relationship was estimated slightly higher in this scenario (Table 2). </w:t>
      </w:r>
    </w:p>
    <w:p w14:paraId="054B79C9" w14:textId="0BA64E0F" w:rsidR="00D7649F" w:rsidRDefault="00810B0E" w:rsidP="008E2C9A">
      <w:r w:rsidRPr="00810B0E">
        <w:t xml:space="preserve">We </w:t>
      </w:r>
      <w:r w:rsidR="006756D8">
        <w:t>output</w:t>
      </w:r>
      <w:r w:rsidRPr="00810B0E">
        <w:t xml:space="preserve"> the predicted median catch and </w:t>
      </w:r>
      <w:r w:rsidR="001D4BC6">
        <w:rPr>
          <w:rFonts w:hint="eastAsia"/>
        </w:rPr>
        <w:t>SSB</w:t>
      </w:r>
      <w:r w:rsidRPr="00810B0E">
        <w:t xml:space="preserve"> in each year, along with the probabilities of exceeding SSB</w:t>
      </w:r>
      <w:r w:rsidRPr="00EC6DBD">
        <w:rPr>
          <w:vertAlign w:val="subscript"/>
        </w:rPr>
        <w:t>MSY</w:t>
      </w:r>
      <w:r w:rsidRPr="00810B0E">
        <w:t xml:space="preserve"> and the three quartiles, under varying levels of constant catch</w:t>
      </w:r>
      <w:r w:rsidR="001D4BC6">
        <w:rPr>
          <w:rFonts w:hint="eastAsia"/>
        </w:rPr>
        <w:t xml:space="preserve"> (Tables 3-6)</w:t>
      </w:r>
      <w:r w:rsidRPr="00810B0E">
        <w:t>.</w:t>
      </w:r>
      <w:r w:rsidR="00DD68A7">
        <w:rPr>
          <w:rFonts w:hint="eastAsia"/>
        </w:rPr>
        <w:t xml:space="preserve"> F</w:t>
      </w:r>
      <w:r w:rsidR="001D4BC6" w:rsidRPr="00BC253E">
        <w:t>or example, the catch amount needs to be lower than 80 to 90 thousand tons (depending on the b</w:t>
      </w:r>
      <w:r w:rsidR="006756D8">
        <w:rPr>
          <w:rFonts w:hint="eastAsia"/>
        </w:rPr>
        <w:t>ase-case scenario</w:t>
      </w:r>
      <w:r w:rsidR="001D4BC6" w:rsidRPr="00BC253E">
        <w:t xml:space="preserve">) to </w:t>
      </w:r>
      <w:r w:rsidR="001D4BC6" w:rsidRPr="00BC253E">
        <w:lastRenderedPageBreak/>
        <w:t xml:space="preserve">achieve a probability higher than 50% that SSB will exceed </w:t>
      </w:r>
      <w:r w:rsidR="002C0D8E">
        <w:rPr>
          <w:rFonts w:hint="eastAsia"/>
        </w:rPr>
        <w:t>historical</w:t>
      </w:r>
      <w:r w:rsidR="001D4BC6" w:rsidRPr="00BC253E">
        <w:t xml:space="preserve"> median in FY2031 (five years after management implementation in FY2026). Furthermore, the catch amount needs to be lower than 60 to 70 thousand tons to achieve a probability higher than 50% that SSB will exceed its third quartile in FY2036 (ten years after management implementation)</w:t>
      </w:r>
      <w:r w:rsidR="001D4BC6">
        <w:rPr>
          <w:rFonts w:hint="eastAsia"/>
        </w:rPr>
        <w:t xml:space="preserve"> and to </w:t>
      </w:r>
      <w:r w:rsidR="001D4BC6" w:rsidRPr="00BC253E">
        <w:t xml:space="preserve">achieve a probability higher than </w:t>
      </w:r>
      <w:r w:rsidR="001D4BC6">
        <w:rPr>
          <w:rFonts w:hint="eastAsia"/>
        </w:rPr>
        <w:t>9</w:t>
      </w:r>
      <w:r w:rsidR="001D4BC6" w:rsidRPr="00BC253E">
        <w:t xml:space="preserve">0% that SSB will exceed its </w:t>
      </w:r>
      <w:r w:rsidR="001D4BC6" w:rsidRPr="00AF4C46">
        <w:rPr>
          <w:rFonts w:hint="eastAsia"/>
        </w:rPr>
        <w:t>first</w:t>
      </w:r>
      <w:r w:rsidR="001D4BC6" w:rsidRPr="00AF4C46">
        <w:t xml:space="preserve"> quartile </w:t>
      </w:r>
      <w:r w:rsidR="001D4BC6" w:rsidRPr="00AF4C46">
        <w:rPr>
          <w:rFonts w:hint="eastAsia"/>
        </w:rPr>
        <w:t>thorough</w:t>
      </w:r>
      <w:r w:rsidR="001D4BC6" w:rsidRPr="00AF4C46">
        <w:t xml:space="preserve"> FY2036</w:t>
      </w:r>
      <w:r w:rsidR="001D4BC6" w:rsidRPr="00BC253E">
        <w:t>.</w:t>
      </w:r>
      <w:r w:rsidR="00BB46C3">
        <w:rPr>
          <w:rFonts w:hint="eastAsia"/>
        </w:rPr>
        <w:t xml:space="preserve"> </w:t>
      </w:r>
      <w:r w:rsidR="00BB46C3" w:rsidRPr="00BB46C3">
        <w:t>On the other hand, even with no fishing, the probability of reaching SSB</w:t>
      </w:r>
      <w:r w:rsidR="00BB46C3" w:rsidRPr="00EC6DBD">
        <w:rPr>
          <w:rFonts w:hint="eastAsia"/>
          <w:vertAlign w:val="subscript"/>
        </w:rPr>
        <w:t>MSY</w:t>
      </w:r>
      <w:r w:rsidR="00BB46C3" w:rsidRPr="00BB46C3">
        <w:t xml:space="preserve"> by 2036 was 37% </w:t>
      </w:r>
      <w:r w:rsidR="00BB46C3">
        <w:rPr>
          <w:rFonts w:hint="eastAsia"/>
        </w:rPr>
        <w:t>in S01-InitBase and</w:t>
      </w:r>
      <w:r w:rsidR="00BB46C3" w:rsidRPr="00BB46C3">
        <w:t xml:space="preserve"> 52%</w:t>
      </w:r>
      <w:r w:rsidR="00BB46C3">
        <w:rPr>
          <w:rFonts w:hint="eastAsia"/>
        </w:rPr>
        <w:t xml:space="preserve"> in S02-Index24_1</w:t>
      </w:r>
      <w:r w:rsidR="00BB46C3" w:rsidRPr="00BB46C3">
        <w:t>.</w:t>
      </w:r>
      <w:r w:rsidR="00BB46C3">
        <w:rPr>
          <w:rFonts w:hint="eastAsia"/>
        </w:rPr>
        <w:t xml:space="preserve"> </w:t>
      </w:r>
    </w:p>
    <w:p w14:paraId="769C52A5" w14:textId="553A7761" w:rsidR="00B95577" w:rsidRDefault="006756D8" w:rsidP="008E2C9A">
      <w:r>
        <w:rPr>
          <w:rFonts w:hint="eastAsia"/>
        </w:rPr>
        <w:t xml:space="preserve">   </w:t>
      </w:r>
      <w:r w:rsidR="009E648D" w:rsidRPr="009E648D">
        <w:t xml:space="preserve">Examining the relationship between </w:t>
      </w:r>
      <w:r w:rsidR="009E648D">
        <w:rPr>
          <w:rFonts w:hint="eastAsia"/>
        </w:rPr>
        <w:t>the FY</w:t>
      </w:r>
      <w:r w:rsidR="009E648D" w:rsidRPr="009E648D">
        <w:t xml:space="preserve">2026 catch and the realized </w:t>
      </w:r>
      <w:r w:rsidR="009E648D">
        <w:rPr>
          <w:rFonts w:hint="eastAsia"/>
        </w:rPr>
        <w:t>F</w:t>
      </w:r>
      <w:r w:rsidR="009E648D" w:rsidRPr="009E648D">
        <w:t xml:space="preserve"> (median), catches below 50,000 tons corresponded to </w:t>
      </w:r>
      <w:r w:rsidR="009E648D">
        <w:rPr>
          <w:rFonts w:hint="eastAsia"/>
        </w:rPr>
        <w:t>F &lt;</w:t>
      </w:r>
      <w:r w:rsidR="009E648D" w:rsidRPr="009E648D">
        <w:t xml:space="preserve"> </w:t>
      </w:r>
      <w:r w:rsidR="00A53F7D" w:rsidRPr="009E648D">
        <w:t>F</w:t>
      </w:r>
      <w:r w:rsidR="00A53F7D" w:rsidRPr="00423971">
        <w:rPr>
          <w:vertAlign w:val="subscript"/>
        </w:rPr>
        <w:t>MSY</w:t>
      </w:r>
      <w:r w:rsidR="009E648D" w:rsidRPr="009E648D">
        <w:t xml:space="preserve">, and catches below 100,000 tons corresponded to </w:t>
      </w:r>
      <w:r w:rsidR="009E648D">
        <w:rPr>
          <w:rFonts w:hint="eastAsia"/>
        </w:rPr>
        <w:t>F &lt;</w:t>
      </w:r>
      <w:r w:rsidR="009E648D" w:rsidRPr="009E648D">
        <w:t xml:space="preserve"> F50%SPR</w:t>
      </w:r>
      <w:r w:rsidR="009E648D">
        <w:rPr>
          <w:rFonts w:hint="eastAsia"/>
        </w:rPr>
        <w:t xml:space="preserve"> (Fig. 9)</w:t>
      </w:r>
      <w:r w:rsidR="009E648D" w:rsidRPr="009E648D">
        <w:t xml:space="preserve">. Compared to S01-InitBase, the uncertainty in the projected </w:t>
      </w:r>
      <w:r w:rsidR="009E648D">
        <w:rPr>
          <w:rFonts w:hint="eastAsia"/>
        </w:rPr>
        <w:t>F</w:t>
      </w:r>
      <w:r w:rsidR="009E648D" w:rsidRPr="009E648D">
        <w:t xml:space="preserve"> in S02-Index24_1 was smaller. This is because stock biomass up to </w:t>
      </w:r>
      <w:r w:rsidR="009E648D">
        <w:rPr>
          <w:rFonts w:hint="eastAsia"/>
        </w:rPr>
        <w:t>FY</w:t>
      </w:r>
      <w:r w:rsidR="009E648D" w:rsidRPr="009E648D">
        <w:t>2024 was estimated</w:t>
      </w:r>
      <w:r w:rsidR="009E648D">
        <w:rPr>
          <w:rFonts w:hint="eastAsia"/>
        </w:rPr>
        <w:t xml:space="preserve"> </w:t>
      </w:r>
      <w:r w:rsidR="009E648D" w:rsidRPr="009E648D">
        <w:t>in S02, reducing the influence of process error.</w:t>
      </w:r>
    </w:p>
    <w:p w14:paraId="5A6284F0" w14:textId="726A4E20" w:rsidR="006756D8" w:rsidRPr="00455127" w:rsidRDefault="009B128F" w:rsidP="008E2C9A">
      <w:r>
        <w:rPr>
          <w:rFonts w:hint="eastAsia"/>
        </w:rPr>
        <w:t xml:space="preserve">   </w:t>
      </w:r>
      <w:r w:rsidR="00041E3B" w:rsidRPr="00455127">
        <w:t xml:space="preserve">Under constant-F </w:t>
      </w:r>
      <w:r w:rsidR="00041E3B" w:rsidRPr="00455127">
        <w:rPr>
          <w:rFonts w:hint="eastAsia"/>
        </w:rPr>
        <w:t>scenarios</w:t>
      </w:r>
      <w:r w:rsidR="00041E3B" w:rsidRPr="00455127">
        <w:t xml:space="preserve">, the prediction intervals for </w:t>
      </w:r>
      <w:r w:rsidR="00041E3B" w:rsidRPr="00455127">
        <w:rPr>
          <w:rFonts w:hint="eastAsia"/>
        </w:rPr>
        <w:t>SSB</w:t>
      </w:r>
      <w:r w:rsidR="00041E3B" w:rsidRPr="00455127">
        <w:t xml:space="preserve"> are narrower compared to constant-catch scenarios</w:t>
      </w:r>
      <w:r w:rsidR="00041E3B" w:rsidRPr="00455127">
        <w:rPr>
          <w:rFonts w:hint="eastAsia"/>
        </w:rPr>
        <w:t xml:space="preserve">, </w:t>
      </w:r>
      <w:r w:rsidR="00041E3B" w:rsidRPr="00455127">
        <w:t xml:space="preserve">because the exploitation rate remains roughly constant. </w:t>
      </w:r>
      <w:r w:rsidR="00041E3B" w:rsidRPr="00455127">
        <w:rPr>
          <w:rFonts w:hint="eastAsia"/>
        </w:rPr>
        <w:t>U</w:t>
      </w:r>
      <w:r w:rsidR="00041E3B" w:rsidRPr="00455127">
        <w:t xml:space="preserve">nder F40%SPR, </w:t>
      </w:r>
      <w:r w:rsidR="00041E3B" w:rsidRPr="00455127">
        <w:rPr>
          <w:rFonts w:hint="eastAsia"/>
        </w:rPr>
        <w:t xml:space="preserve">for example, </w:t>
      </w:r>
      <w:r w:rsidR="00041E3B" w:rsidRPr="00455127">
        <w:t xml:space="preserve">the exploitation rate is around 10%, and the median projected </w:t>
      </w:r>
      <w:r w:rsidR="00041E3B" w:rsidRPr="00455127">
        <w:rPr>
          <w:rFonts w:hint="eastAsia"/>
        </w:rPr>
        <w:t>SSB</w:t>
      </w:r>
      <w:r w:rsidR="00041E3B" w:rsidRPr="00455127">
        <w:t xml:space="preserve"> and catch gradually increase, while the 5th percentile remains at about the current level</w:t>
      </w:r>
      <w:r w:rsidR="00BB46C3" w:rsidRPr="00455127">
        <w:rPr>
          <w:rFonts w:hint="eastAsia"/>
        </w:rPr>
        <w:t xml:space="preserve"> (Fig. 10)</w:t>
      </w:r>
      <w:r w:rsidR="00041E3B" w:rsidRPr="00455127">
        <w:t xml:space="preserve">. If fishing mortality is set lower than F35%, the median </w:t>
      </w:r>
      <w:r w:rsidR="00041E3B" w:rsidRPr="00455127">
        <w:rPr>
          <w:rFonts w:hint="eastAsia"/>
        </w:rPr>
        <w:t>SSB</w:t>
      </w:r>
      <w:r w:rsidR="00041E3B" w:rsidRPr="00455127">
        <w:t xml:space="preserve"> is projected to increase; however, under F30%, it is projected to be maintained only slightly above the current level</w:t>
      </w:r>
      <w:r w:rsidR="00BB46C3" w:rsidRPr="00455127">
        <w:rPr>
          <w:rFonts w:hint="eastAsia"/>
        </w:rPr>
        <w:t xml:space="preserve"> (Table 7, Fig. 11)</w:t>
      </w:r>
      <w:r w:rsidR="00041E3B" w:rsidRPr="00455127">
        <w:t>.</w:t>
      </w:r>
    </w:p>
    <w:p w14:paraId="03717EBA" w14:textId="49618D15" w:rsidR="00BB46C3" w:rsidRDefault="00BB46C3" w:rsidP="00EC6DBD">
      <w:r w:rsidRPr="00455127">
        <w:rPr>
          <w:rFonts w:hint="eastAsia"/>
        </w:rPr>
        <w:t xml:space="preserve">Looking at probabilities with SSB over the historical quartiles, </w:t>
      </w:r>
      <w:r w:rsidR="00147179" w:rsidRPr="00455127">
        <w:t>F</w:t>
      </w:r>
      <w:r w:rsidR="00147179" w:rsidRPr="00455127">
        <w:rPr>
          <w:rFonts w:hint="eastAsia"/>
        </w:rPr>
        <w:t>50</w:t>
      </w:r>
      <w:r w:rsidR="00041E3B" w:rsidRPr="00455127">
        <w:t xml:space="preserve">%SPR (corresponding to a catch of </w:t>
      </w:r>
      <w:r w:rsidR="00F04D0A" w:rsidRPr="00455127">
        <w:rPr>
          <w:rFonts w:hint="eastAsia"/>
        </w:rPr>
        <w:t>69</w:t>
      </w:r>
      <w:r w:rsidR="00041E3B" w:rsidRPr="00455127">
        <w:t>–</w:t>
      </w:r>
      <w:r w:rsidR="00FC140C" w:rsidRPr="00455127">
        <w:rPr>
          <w:rFonts w:hint="eastAsia"/>
        </w:rPr>
        <w:t>71</w:t>
      </w:r>
      <w:r w:rsidR="00041E3B" w:rsidRPr="00455127">
        <w:t xml:space="preserve"> thousand tons in FY2026) </w:t>
      </w:r>
      <w:r w:rsidRPr="00455127">
        <w:t>represent the upper fishing mortality levels needed to achieve a probability higher than 50% that SSB will exceed its median in FY2031</w:t>
      </w:r>
      <w:r w:rsidRPr="00455127">
        <w:rPr>
          <w:rFonts w:hint="eastAsia"/>
        </w:rPr>
        <w:t xml:space="preserve"> (Tables 7-10). </w:t>
      </w:r>
      <w:r w:rsidR="005C7624" w:rsidRPr="00455127">
        <w:t>F6</w:t>
      </w:r>
      <w:r w:rsidR="005C7624" w:rsidRPr="00455127">
        <w:rPr>
          <w:rFonts w:hint="eastAsia"/>
        </w:rPr>
        <w:t>5</w:t>
      </w:r>
      <w:r w:rsidR="00041E3B" w:rsidRPr="00455127">
        <w:t xml:space="preserve">%SPR (corresponding to a catch of </w:t>
      </w:r>
      <w:r w:rsidR="006E18CC" w:rsidRPr="00455127">
        <w:rPr>
          <w:rFonts w:hint="eastAsia"/>
        </w:rPr>
        <w:t>41</w:t>
      </w:r>
      <w:r w:rsidR="00041E3B" w:rsidRPr="00455127">
        <w:t>–</w:t>
      </w:r>
      <w:r w:rsidR="006E18CC" w:rsidRPr="00455127">
        <w:rPr>
          <w:rFonts w:hint="eastAsia"/>
        </w:rPr>
        <w:t>42</w:t>
      </w:r>
      <w:r w:rsidR="006E18CC" w:rsidRPr="00455127">
        <w:t xml:space="preserve"> </w:t>
      </w:r>
      <w:r w:rsidR="00041E3B" w:rsidRPr="00455127">
        <w:t xml:space="preserve">thousand tons in FY2026) </w:t>
      </w:r>
      <w:r w:rsidRPr="00455127">
        <w:rPr>
          <w:rFonts w:hint="eastAsia"/>
        </w:rPr>
        <w:t>or lower F is</w:t>
      </w:r>
      <w:r w:rsidR="00041E3B" w:rsidRPr="00455127">
        <w:t xml:space="preserve"> needed to achieve a probability higher than 50% that SSB will exceed its third quartile in FY2036.</w:t>
      </w:r>
      <w:r w:rsidRPr="00455127">
        <w:rPr>
          <w:rFonts w:hint="eastAsia"/>
        </w:rPr>
        <w:t xml:space="preserve"> E</w:t>
      </w:r>
      <w:r w:rsidRPr="00455127">
        <w:t xml:space="preserve">ven with </w:t>
      </w:r>
      <w:r w:rsidRPr="00455127">
        <w:rPr>
          <w:rFonts w:hint="eastAsia"/>
        </w:rPr>
        <w:t>F70%SPR</w:t>
      </w:r>
      <w:r w:rsidRPr="00455127">
        <w:t>, the probability of reaching SSB</w:t>
      </w:r>
      <w:r w:rsidRPr="00455127">
        <w:rPr>
          <w:rFonts w:hint="eastAsia"/>
          <w:vertAlign w:val="subscript"/>
        </w:rPr>
        <w:t>MSY</w:t>
      </w:r>
      <w:r w:rsidRPr="00455127">
        <w:t xml:space="preserve"> by 2036 was </w:t>
      </w:r>
      <w:r w:rsidR="00C01362" w:rsidRPr="00455127">
        <w:rPr>
          <w:rFonts w:hint="eastAsia"/>
        </w:rPr>
        <w:t>14</w:t>
      </w:r>
      <w:r w:rsidRPr="00455127">
        <w:t xml:space="preserve">% </w:t>
      </w:r>
      <w:r w:rsidRPr="00455127">
        <w:rPr>
          <w:rFonts w:hint="eastAsia"/>
        </w:rPr>
        <w:t>in S01-InitBase and</w:t>
      </w:r>
      <w:r w:rsidRPr="00455127">
        <w:t xml:space="preserve"> </w:t>
      </w:r>
      <w:r w:rsidR="00C01362" w:rsidRPr="00455127">
        <w:rPr>
          <w:rFonts w:hint="eastAsia"/>
        </w:rPr>
        <w:t>23</w:t>
      </w:r>
      <w:r w:rsidRPr="00455127">
        <w:t>%</w:t>
      </w:r>
      <w:r w:rsidRPr="00455127">
        <w:rPr>
          <w:rFonts w:hint="eastAsia"/>
        </w:rPr>
        <w:t xml:space="preserve"> in S02-Index24_1</w:t>
      </w:r>
      <w:r w:rsidRPr="00455127">
        <w:t>.</w:t>
      </w:r>
      <w:r>
        <w:rPr>
          <w:rFonts w:hint="eastAsia"/>
        </w:rPr>
        <w:t xml:space="preserve"> </w:t>
      </w:r>
    </w:p>
    <w:p w14:paraId="43BB66CD" w14:textId="3F029D7A" w:rsidR="008A1C3E" w:rsidRPr="008A1C3E" w:rsidRDefault="008A1C3E" w:rsidP="008E2C9A">
      <w:r w:rsidRPr="008A1C3E">
        <w:t>Assuming that weight-at-age and maturity-at-age are at their all-year averages, the future projection patterns differ greatly from those based on the recent eight-year averages</w:t>
      </w:r>
      <w:r w:rsidR="00F5379C">
        <w:rPr>
          <w:rFonts w:hint="eastAsia"/>
        </w:rPr>
        <w:t xml:space="preserve"> (Appendix)</w:t>
      </w:r>
      <w:r w:rsidRPr="008A1C3E">
        <w:t xml:space="preserve">. </w:t>
      </w:r>
      <w:r w:rsidR="00F5379C">
        <w:rPr>
          <w:rFonts w:hint="eastAsia"/>
        </w:rPr>
        <w:t>Even u</w:t>
      </w:r>
      <w:r w:rsidRPr="008A1C3E">
        <w:t xml:space="preserve">nder </w:t>
      </w:r>
      <w:r w:rsidR="00EE5FC9">
        <w:rPr>
          <w:rFonts w:hint="eastAsia"/>
        </w:rPr>
        <w:t>F</w:t>
      </w:r>
      <w:r w:rsidR="00EE5FC9" w:rsidRPr="002669A6">
        <w:rPr>
          <w:vertAlign w:val="subscript"/>
        </w:rPr>
        <w:t>CUR</w:t>
      </w:r>
      <w:r w:rsidRPr="008A1C3E">
        <w:t xml:space="preserve">, the stock recovers, and in all </w:t>
      </w:r>
      <w:proofErr w:type="gramStart"/>
      <w:r w:rsidRPr="008A1C3E">
        <w:t>fishing</w:t>
      </w:r>
      <w:proofErr w:type="gramEnd"/>
      <w:r w:rsidRPr="008A1C3E">
        <w:t xml:space="preserve"> scenarios examined, </w:t>
      </w:r>
      <w:r w:rsidR="00F5379C">
        <w:rPr>
          <w:rFonts w:hint="eastAsia"/>
        </w:rPr>
        <w:t>SSB</w:t>
      </w:r>
      <w:r w:rsidRPr="008A1C3E">
        <w:t xml:space="preserve"> recovers at a rapid pace</w:t>
      </w:r>
      <w:r w:rsidR="00F5379C">
        <w:rPr>
          <w:rFonts w:hint="eastAsia"/>
        </w:rPr>
        <w:t xml:space="preserve"> (Tables A1-2 and A5-6, Figs. A1-2)</w:t>
      </w:r>
      <w:r w:rsidRPr="008A1C3E">
        <w:t>. Under the constant catch scenario of 100,000 tons, the probability of exceeding SSB</w:t>
      </w:r>
      <w:r w:rsidR="00F5379C" w:rsidRPr="00EC6DBD">
        <w:rPr>
          <w:rFonts w:hint="eastAsia"/>
          <w:vertAlign w:val="subscript"/>
        </w:rPr>
        <w:t>MSY</w:t>
      </w:r>
      <w:r w:rsidRPr="008A1C3E">
        <w:t xml:space="preserve"> by </w:t>
      </w:r>
      <w:r w:rsidR="00F5379C">
        <w:rPr>
          <w:rFonts w:hint="eastAsia"/>
        </w:rPr>
        <w:t>FY</w:t>
      </w:r>
      <w:r w:rsidRPr="008A1C3E">
        <w:t>2032 exceeds 50%</w:t>
      </w:r>
      <w:r w:rsidR="00F5379C">
        <w:rPr>
          <w:rFonts w:hint="eastAsia"/>
        </w:rPr>
        <w:t xml:space="preserve"> (Tables A3-4)</w:t>
      </w:r>
      <w:r w:rsidRPr="008A1C3E">
        <w:t xml:space="preserve">. Under </w:t>
      </w:r>
      <w:r w:rsidR="001371A9">
        <w:rPr>
          <w:rFonts w:hint="eastAsia"/>
        </w:rPr>
        <w:t xml:space="preserve">F55%SPR in S01 and </w:t>
      </w:r>
      <w:r w:rsidRPr="008A1C3E">
        <w:t>F50%SPR</w:t>
      </w:r>
      <w:r w:rsidR="00182C12">
        <w:rPr>
          <w:rFonts w:hint="eastAsia"/>
        </w:rPr>
        <w:t xml:space="preserve"> in S</w:t>
      </w:r>
      <w:r w:rsidR="001371A9">
        <w:rPr>
          <w:rFonts w:hint="eastAsia"/>
        </w:rPr>
        <w:t>02</w:t>
      </w:r>
      <w:r w:rsidRPr="008A1C3E">
        <w:t xml:space="preserve">, the probability of exceeding </w:t>
      </w:r>
      <w:r w:rsidR="00F5379C" w:rsidRPr="008A1C3E">
        <w:t>SSB</w:t>
      </w:r>
      <w:r w:rsidR="00F5379C" w:rsidRPr="000815A3">
        <w:rPr>
          <w:rFonts w:hint="eastAsia"/>
          <w:vertAlign w:val="subscript"/>
        </w:rPr>
        <w:t>MSY</w:t>
      </w:r>
      <w:r w:rsidRPr="008A1C3E">
        <w:t xml:space="preserve"> by </w:t>
      </w:r>
      <w:r w:rsidR="00F5379C">
        <w:rPr>
          <w:rFonts w:hint="eastAsia"/>
        </w:rPr>
        <w:t>FY</w:t>
      </w:r>
      <w:r w:rsidRPr="008A1C3E">
        <w:t>2036 also exceeds 50%</w:t>
      </w:r>
      <w:r w:rsidR="00F5379C">
        <w:rPr>
          <w:rFonts w:hint="eastAsia"/>
        </w:rPr>
        <w:t xml:space="preserve"> (Tables A7-8)</w:t>
      </w:r>
      <w:r w:rsidRPr="008A1C3E">
        <w:t>. These results suggest that achieving MSY-based reference points would be a realistic goal if growth and maturity rates recover, while also indicating that the current slow growth and delayed maturity are hindering stock recovery.</w:t>
      </w:r>
    </w:p>
    <w:p w14:paraId="0453DE1D" w14:textId="59B6DA91" w:rsidR="001D5127" w:rsidRDefault="00BB46C3" w:rsidP="008E2C9A">
      <w:r>
        <w:rPr>
          <w:rFonts w:hint="eastAsia"/>
        </w:rPr>
        <w:t xml:space="preserve">   </w:t>
      </w:r>
    </w:p>
    <w:p w14:paraId="51272BF0" w14:textId="0346AB0C" w:rsidR="00303DD6" w:rsidRDefault="00303DD6" w:rsidP="003E2E11">
      <w:pPr>
        <w:pStyle w:val="Heading1"/>
      </w:pPr>
      <w:r>
        <w:rPr>
          <w:rFonts w:hint="eastAsia"/>
        </w:rPr>
        <w:t>Dis</w:t>
      </w:r>
      <w:r w:rsidR="00DE37BA">
        <w:t>c</w:t>
      </w:r>
      <w:r>
        <w:rPr>
          <w:rFonts w:hint="eastAsia"/>
        </w:rPr>
        <w:t>ussion</w:t>
      </w:r>
    </w:p>
    <w:p w14:paraId="4FBDF3EF" w14:textId="376C9296" w:rsidR="00BC2B3B" w:rsidRPr="00BC2B3B" w:rsidRDefault="002E2F2B" w:rsidP="003E2E11">
      <w:pPr>
        <w:pStyle w:val="Heading2"/>
        <w:rPr>
          <w:rFonts w:eastAsia="SimSun"/>
        </w:rPr>
      </w:pPr>
      <w:r>
        <w:rPr>
          <w:rFonts w:hint="eastAsia"/>
        </w:rPr>
        <w:t>I</w:t>
      </w:r>
      <w:r>
        <w:t xml:space="preserve">mportance of </w:t>
      </w:r>
      <w:r w:rsidR="00BF511B">
        <w:t xml:space="preserve">the assumption of </w:t>
      </w:r>
      <w:r>
        <w:t>biological parameters</w:t>
      </w:r>
    </w:p>
    <w:p w14:paraId="65E261AE" w14:textId="2CF1F5EA" w:rsidR="00A9089E" w:rsidRDefault="001A20D5" w:rsidP="008E2C9A">
      <w:r>
        <w:t xml:space="preserve">The </w:t>
      </w:r>
      <w:r w:rsidR="00195F01">
        <w:t xml:space="preserve">historical </w:t>
      </w:r>
      <w:r w:rsidR="00446D63">
        <w:t xml:space="preserve">changes of </w:t>
      </w:r>
      <w:r w:rsidR="00DE246E">
        <w:t>SPR</w:t>
      </w:r>
      <w:r w:rsidR="00BF511B">
        <w:t>0</w:t>
      </w:r>
      <w:r w:rsidR="00BF511B" w:rsidRPr="00BF511B">
        <w:rPr>
          <w:vertAlign w:val="subscript"/>
        </w:rPr>
        <w:t>y</w:t>
      </w:r>
      <w:r w:rsidR="00195F01">
        <w:t xml:space="preserve"> </w:t>
      </w:r>
      <w:r w:rsidR="00446D63">
        <w:t xml:space="preserve">(Fig. 3) revealed </w:t>
      </w:r>
      <w:r w:rsidR="00195F01">
        <w:t>that th</w:t>
      </w:r>
      <w:r w:rsidR="00096332">
        <w:t xml:space="preserve">e recent </w:t>
      </w:r>
      <w:r>
        <w:t xml:space="preserve">slowing growth </w:t>
      </w:r>
      <w:r w:rsidR="00123AB0">
        <w:t>caused</w:t>
      </w:r>
      <w:r w:rsidR="00835F77">
        <w:t xml:space="preserve"> </w:t>
      </w:r>
      <w:r w:rsidR="00123AB0">
        <w:t>a</w:t>
      </w:r>
      <w:r w:rsidR="00835F77">
        <w:t xml:space="preserve"> </w:t>
      </w:r>
      <w:r w:rsidR="00D26327">
        <w:t xml:space="preserve">serious depletion of spawning potential </w:t>
      </w:r>
      <w:r w:rsidR="00082A36">
        <w:t>and</w:t>
      </w:r>
      <w:r w:rsidR="00C50C91">
        <w:t xml:space="preserve"> </w:t>
      </w:r>
      <w:r w:rsidR="00123AB0">
        <w:t xml:space="preserve">a </w:t>
      </w:r>
      <w:r w:rsidR="00C50C91">
        <w:t xml:space="preserve">decrease of </w:t>
      </w:r>
      <w:r w:rsidR="00BF34F0">
        <w:t>S</w:t>
      </w:r>
      <w:r w:rsidR="00BF34F0">
        <w:rPr>
          <w:rFonts w:hint="eastAsia"/>
        </w:rPr>
        <w:t>S</w:t>
      </w:r>
      <w:r w:rsidR="00BF34F0">
        <w:t>B</w:t>
      </w:r>
      <w:r w:rsidR="00BF34F0" w:rsidRPr="00801504">
        <w:rPr>
          <w:vertAlign w:val="subscript"/>
        </w:rPr>
        <w:t>MSY</w:t>
      </w:r>
      <w:r w:rsidR="00022D92">
        <w:rPr>
          <w:rFonts w:hint="eastAsia"/>
        </w:rPr>
        <w:t xml:space="preserve"> </w:t>
      </w:r>
      <w:r w:rsidR="00C50C91">
        <w:t>and S</w:t>
      </w:r>
      <w:r w:rsidR="00EA134C">
        <w:rPr>
          <w:rFonts w:hint="eastAsia"/>
        </w:rPr>
        <w:t>S</w:t>
      </w:r>
      <w:r w:rsidR="00C50C91">
        <w:t>B0</w:t>
      </w:r>
      <w:r w:rsidR="00082A36">
        <w:t xml:space="preserve"> (Fig. 4) in this stock. </w:t>
      </w:r>
      <w:r w:rsidR="005B3EC8">
        <w:t xml:space="preserve">The observed </w:t>
      </w:r>
      <w:r w:rsidR="005B3EC8">
        <w:lastRenderedPageBreak/>
        <w:t xml:space="preserve">historical changes of biological parameters such as weight and maturity have been considered as the response to the changes of </w:t>
      </w:r>
      <w:r w:rsidR="003D7CC4">
        <w:t>stock abundance (i.e. density</w:t>
      </w:r>
      <w:r w:rsidR="00744209">
        <w:t>-</w:t>
      </w:r>
      <w:r w:rsidR="003D7CC4">
        <w:t>dependent changes)</w:t>
      </w:r>
      <w:r w:rsidR="002057BF">
        <w:t xml:space="preserve"> (Watanabe </w:t>
      </w:r>
      <w:r w:rsidR="00EC5F23" w:rsidRPr="00A853F8">
        <w:t xml:space="preserve">and </w:t>
      </w:r>
      <w:proofErr w:type="spellStart"/>
      <w:r w:rsidR="00EC5F23" w:rsidRPr="00A853F8">
        <w:t>Yatsu</w:t>
      </w:r>
      <w:proofErr w:type="spellEnd"/>
      <w:r w:rsidR="00EC5F23" w:rsidRPr="00A853F8">
        <w:t xml:space="preserve"> </w:t>
      </w:r>
      <w:r w:rsidR="008147C4">
        <w:rPr>
          <w:rFonts w:hint="eastAsia"/>
        </w:rPr>
        <w:t>(</w:t>
      </w:r>
      <w:r w:rsidR="002057BF" w:rsidRPr="00A853F8">
        <w:t>200</w:t>
      </w:r>
      <w:r w:rsidR="00EC5F23" w:rsidRPr="00A853F8">
        <w:t>6</w:t>
      </w:r>
      <w:r w:rsidR="008147C4">
        <w:rPr>
          <w:rFonts w:hint="eastAsia"/>
        </w:rPr>
        <w:t>)</w:t>
      </w:r>
      <w:r w:rsidR="002057BF">
        <w:t xml:space="preserve"> for maturity, </w:t>
      </w:r>
      <w:r w:rsidR="00E561D5" w:rsidRPr="00A853F8">
        <w:t xml:space="preserve">Watanabe and </w:t>
      </w:r>
      <w:proofErr w:type="spellStart"/>
      <w:r w:rsidR="00E561D5" w:rsidRPr="00A853F8">
        <w:t>Yatsu</w:t>
      </w:r>
      <w:proofErr w:type="spellEnd"/>
      <w:r w:rsidR="00E561D5" w:rsidRPr="00A853F8">
        <w:t xml:space="preserve">, </w:t>
      </w:r>
      <w:r w:rsidR="008147C4">
        <w:rPr>
          <w:rFonts w:hint="eastAsia"/>
        </w:rPr>
        <w:t>(</w:t>
      </w:r>
      <w:r w:rsidR="00E561D5" w:rsidRPr="00A853F8">
        <w:t>20</w:t>
      </w:r>
      <w:r w:rsidR="00EC5F23" w:rsidRPr="00A853F8">
        <w:t>0</w:t>
      </w:r>
      <w:r w:rsidR="00E561D5" w:rsidRPr="00A853F8">
        <w:t>4</w:t>
      </w:r>
      <w:r w:rsidR="008147C4">
        <w:rPr>
          <w:rFonts w:hint="eastAsia"/>
        </w:rPr>
        <w:t>) and</w:t>
      </w:r>
      <w:r w:rsidR="00E561D5" w:rsidRPr="00A853F8">
        <w:t xml:space="preserve"> </w:t>
      </w:r>
      <w:r w:rsidR="002057BF">
        <w:t xml:space="preserve">Kamimura et al </w:t>
      </w:r>
      <w:r w:rsidR="008147C4">
        <w:rPr>
          <w:rFonts w:hint="eastAsia"/>
        </w:rPr>
        <w:t>(</w:t>
      </w:r>
      <w:r w:rsidR="002057BF" w:rsidRPr="00A853F8">
        <w:t>20</w:t>
      </w:r>
      <w:r w:rsidR="00E561D5" w:rsidRPr="00A853F8">
        <w:t>21</w:t>
      </w:r>
      <w:r w:rsidR="008147C4">
        <w:rPr>
          <w:rFonts w:hint="eastAsia"/>
        </w:rPr>
        <w:t>)</w:t>
      </w:r>
      <w:r w:rsidR="002057BF">
        <w:t xml:space="preserve"> for growth parameters). </w:t>
      </w:r>
      <w:r w:rsidR="00C55554">
        <w:t xml:space="preserve">However, </w:t>
      </w:r>
      <w:r w:rsidR="001D6D92">
        <w:rPr>
          <w:rFonts w:hint="eastAsia"/>
        </w:rPr>
        <w:t xml:space="preserve">the recent decline in </w:t>
      </w:r>
      <w:r w:rsidR="00DE246E">
        <w:t>SPR</w:t>
      </w:r>
      <w:r w:rsidR="00B535F1">
        <w:t>0</w:t>
      </w:r>
      <w:r w:rsidR="00A947F8" w:rsidRPr="00A947F8">
        <w:t xml:space="preserve"> </w:t>
      </w:r>
      <w:r w:rsidR="001D6D92">
        <w:rPr>
          <w:rFonts w:hint="eastAsia"/>
        </w:rPr>
        <w:t xml:space="preserve">cannot be explained </w:t>
      </w:r>
      <w:r w:rsidR="00364F79">
        <w:rPr>
          <w:rFonts w:hint="eastAsia"/>
        </w:rPr>
        <w:t>only</w:t>
      </w:r>
      <w:r w:rsidR="001D6D92">
        <w:rPr>
          <w:rFonts w:hint="eastAsia"/>
        </w:rPr>
        <w:t xml:space="preserve"> by the density-dependent effect because it has been kept at low levels despite the recent decline of the stock. I</w:t>
      </w:r>
      <w:r w:rsidR="000833DD" w:rsidRPr="000833DD">
        <w:t xml:space="preserve">t is </w:t>
      </w:r>
      <w:r w:rsidR="001D6D92">
        <w:rPr>
          <w:rFonts w:hint="eastAsia"/>
        </w:rPr>
        <w:t>therefore</w:t>
      </w:r>
      <w:r w:rsidR="000833DD" w:rsidRPr="000833DD">
        <w:t xml:space="preserve"> difficult to predict the future based on </w:t>
      </w:r>
      <w:r w:rsidR="0040401A">
        <w:rPr>
          <w:rFonts w:hint="eastAsia"/>
        </w:rPr>
        <w:t>t</w:t>
      </w:r>
      <w:r w:rsidR="0040401A">
        <w:t xml:space="preserve">he </w:t>
      </w:r>
      <w:r w:rsidR="000833DD" w:rsidRPr="000833DD">
        <w:t>relationships</w:t>
      </w:r>
      <w:r w:rsidR="00AC12EB">
        <w:t xml:space="preserve"> observed in the past</w:t>
      </w:r>
      <w:r w:rsidR="000833DD" w:rsidRPr="000833DD">
        <w:t>.</w:t>
      </w:r>
      <w:r w:rsidR="004B3C04">
        <w:t xml:space="preserve"> </w:t>
      </w:r>
      <w:r w:rsidR="00FF4C43" w:rsidRPr="00FF4C43">
        <w:t xml:space="preserve">This indicates that there is </w:t>
      </w:r>
      <w:r w:rsidR="00A2569A">
        <w:t xml:space="preserve">great </w:t>
      </w:r>
      <w:r w:rsidR="00FF4C43" w:rsidRPr="00FF4C43">
        <w:t>uncertainty about future biological parameters, and by extension, about reference points and future predictions</w:t>
      </w:r>
      <w:r w:rsidR="00A2569A">
        <w:t xml:space="preserve"> in this stock</w:t>
      </w:r>
      <w:r w:rsidR="00FF4C43" w:rsidRPr="00FF4C43">
        <w:t xml:space="preserve">. </w:t>
      </w:r>
      <w:r w:rsidR="00482F1D">
        <w:rPr>
          <w:rFonts w:hint="eastAsia"/>
        </w:rPr>
        <w:t>F</w:t>
      </w:r>
      <w:r w:rsidR="00482F1D">
        <w:t xml:space="preserve">urther research on </w:t>
      </w:r>
      <w:proofErr w:type="gramStart"/>
      <w:r w:rsidR="00482F1D">
        <w:t>the biological</w:t>
      </w:r>
      <w:proofErr w:type="gramEnd"/>
      <w:r w:rsidR="00482F1D">
        <w:t xml:space="preserve"> </w:t>
      </w:r>
      <w:proofErr w:type="gramStart"/>
      <w:r w:rsidR="00482F1D">
        <w:t>parameters</w:t>
      </w:r>
      <w:proofErr w:type="gramEnd"/>
      <w:r w:rsidR="00482F1D">
        <w:t xml:space="preserve"> especially for maturity at age</w:t>
      </w:r>
      <w:r w:rsidR="00482F1D">
        <w:rPr>
          <w:rFonts w:hint="eastAsia"/>
        </w:rPr>
        <w:t xml:space="preserve">, </w:t>
      </w:r>
      <w:r w:rsidR="00925411">
        <w:t>real-time monitoring of biological parameters</w:t>
      </w:r>
      <w:r w:rsidR="00925411">
        <w:rPr>
          <w:rFonts w:hint="eastAsia"/>
        </w:rPr>
        <w:t>,</w:t>
      </w:r>
      <w:r w:rsidR="00925411" w:rsidDel="00925411">
        <w:t xml:space="preserve"> </w:t>
      </w:r>
      <w:r w:rsidR="00925411">
        <w:rPr>
          <w:rFonts w:hint="eastAsia"/>
        </w:rPr>
        <w:t>and p</w:t>
      </w:r>
      <w:r w:rsidR="00A2569A">
        <w:t xml:space="preserve">recautionary </w:t>
      </w:r>
      <w:r w:rsidR="004D2C71">
        <w:t xml:space="preserve">management advice </w:t>
      </w:r>
      <w:r w:rsidR="00AF19DE">
        <w:t>robust to such uncertainty</w:t>
      </w:r>
      <w:r w:rsidR="008814B7" w:rsidDel="00541688">
        <w:t xml:space="preserve"> </w:t>
      </w:r>
      <w:r w:rsidR="008814B7">
        <w:t>are</w:t>
      </w:r>
      <w:r w:rsidR="004D2C71">
        <w:t xml:space="preserve"> needed</w:t>
      </w:r>
      <w:r w:rsidR="00AF19DE">
        <w:t xml:space="preserve">. </w:t>
      </w:r>
    </w:p>
    <w:p w14:paraId="478B1283" w14:textId="168AAE14" w:rsidR="007970C1" w:rsidRPr="00973671" w:rsidRDefault="007970C1" w:rsidP="008E2C9A">
      <w:r>
        <w:tab/>
      </w:r>
      <w:r w:rsidR="00B9556A">
        <w:rPr>
          <w:rFonts w:hint="eastAsia"/>
        </w:rPr>
        <w:t>B</w:t>
      </w:r>
      <w:r w:rsidR="004B5AC6" w:rsidRPr="004B5AC6">
        <w:t xml:space="preserve">iological parameters are usually assumed to </w:t>
      </w:r>
      <w:r w:rsidR="003714DE">
        <w:rPr>
          <w:rFonts w:hint="eastAsia"/>
        </w:rPr>
        <w:t xml:space="preserve">be constant </w:t>
      </w:r>
      <w:r w:rsidR="009E508B">
        <w:rPr>
          <w:rFonts w:hint="eastAsia"/>
        </w:rPr>
        <w:t>over</w:t>
      </w:r>
      <w:r w:rsidR="003714DE">
        <w:rPr>
          <w:rFonts w:hint="eastAsia"/>
        </w:rPr>
        <w:t xml:space="preserve"> time i</w:t>
      </w:r>
      <w:r w:rsidR="003714DE" w:rsidRPr="004B5AC6">
        <w:t xml:space="preserve">n </w:t>
      </w:r>
      <w:r w:rsidR="003714DE">
        <w:rPr>
          <w:rFonts w:hint="eastAsia"/>
        </w:rPr>
        <w:t xml:space="preserve">most </w:t>
      </w:r>
      <w:r w:rsidR="003714DE" w:rsidRPr="004B5AC6">
        <w:t>stock assessments</w:t>
      </w:r>
      <w:r w:rsidR="003714DE">
        <w:rPr>
          <w:rFonts w:hint="eastAsia"/>
        </w:rPr>
        <w:t>,</w:t>
      </w:r>
      <w:r w:rsidR="00B9556A">
        <w:rPr>
          <w:rFonts w:hint="eastAsia"/>
        </w:rPr>
        <w:t xml:space="preserve"> </w:t>
      </w:r>
      <w:r w:rsidR="00EE5FC9">
        <w:rPr>
          <w:rFonts w:hint="eastAsia"/>
        </w:rPr>
        <w:t xml:space="preserve">but </w:t>
      </w:r>
      <w:r w:rsidR="00394A30">
        <w:rPr>
          <w:rFonts w:hint="eastAsia"/>
        </w:rPr>
        <w:t xml:space="preserve">there are </w:t>
      </w:r>
      <w:r w:rsidR="006A5F5C">
        <w:rPr>
          <w:rFonts w:hint="eastAsia"/>
        </w:rPr>
        <w:t xml:space="preserve">a </w:t>
      </w:r>
      <w:r w:rsidR="00394A30">
        <w:rPr>
          <w:rFonts w:hint="eastAsia"/>
        </w:rPr>
        <w:t xml:space="preserve">few </w:t>
      </w:r>
      <w:r w:rsidR="006A5F5C">
        <w:rPr>
          <w:rFonts w:hint="eastAsia"/>
        </w:rPr>
        <w:t xml:space="preserve">cases of </w:t>
      </w:r>
      <w:r w:rsidR="003714DE">
        <w:rPr>
          <w:rFonts w:hint="eastAsia"/>
        </w:rPr>
        <w:t>such drastic changes in b</w:t>
      </w:r>
      <w:r w:rsidR="00A9092B">
        <w:rPr>
          <w:rFonts w:hint="eastAsia"/>
        </w:rPr>
        <w:t xml:space="preserve">iological parameters </w:t>
      </w:r>
      <w:r w:rsidR="006A5F5C">
        <w:rPr>
          <w:rFonts w:hint="eastAsia"/>
        </w:rPr>
        <w:t xml:space="preserve">as observed in this stock assessment. </w:t>
      </w:r>
      <w:r w:rsidR="00FF611A">
        <w:rPr>
          <w:rFonts w:hint="eastAsia"/>
        </w:rPr>
        <w:t xml:space="preserve">As far as is currently known, </w:t>
      </w:r>
      <w:r w:rsidR="00562BC4">
        <w:rPr>
          <w:rFonts w:hint="eastAsia"/>
        </w:rPr>
        <w:t>Brooks (2014) and Miller and Brooks (2020)</w:t>
      </w:r>
      <w:r w:rsidR="00973671">
        <w:rPr>
          <w:rFonts w:hint="eastAsia"/>
        </w:rPr>
        <w:t xml:space="preserve"> </w:t>
      </w:r>
      <w:r w:rsidR="00973671">
        <w:t>demonstrate</w:t>
      </w:r>
      <w:r w:rsidR="00973671">
        <w:rPr>
          <w:rFonts w:hint="eastAsia"/>
        </w:rPr>
        <w:t xml:space="preserve"> how </w:t>
      </w:r>
      <w:r w:rsidR="006669B3">
        <w:rPr>
          <w:rFonts w:hint="eastAsia"/>
        </w:rPr>
        <w:t>time-varying</w:t>
      </w:r>
      <w:r w:rsidR="0032594A">
        <w:rPr>
          <w:rFonts w:hint="eastAsia"/>
        </w:rPr>
        <w:t xml:space="preserve"> </w:t>
      </w:r>
      <w:r w:rsidR="00973671">
        <w:rPr>
          <w:rFonts w:hint="eastAsia"/>
        </w:rPr>
        <w:t xml:space="preserve">biological parameters result in </w:t>
      </w:r>
      <w:r w:rsidR="004E668D">
        <w:rPr>
          <w:rFonts w:hint="eastAsia"/>
        </w:rPr>
        <w:t xml:space="preserve">the changes of </w:t>
      </w:r>
      <w:r w:rsidR="003D56A8">
        <w:rPr>
          <w:rFonts w:hint="eastAsia"/>
        </w:rPr>
        <w:t xml:space="preserve">steepness parameters and </w:t>
      </w:r>
      <w:r w:rsidR="00634B06">
        <w:rPr>
          <w:rFonts w:hint="eastAsia"/>
        </w:rPr>
        <w:t>management reference poin</w:t>
      </w:r>
      <w:r w:rsidR="003E5DF0">
        <w:rPr>
          <w:rFonts w:hint="eastAsia"/>
        </w:rPr>
        <w:t>t</w:t>
      </w:r>
      <w:r w:rsidR="00A61EDC">
        <w:rPr>
          <w:rFonts w:hint="eastAsia"/>
        </w:rPr>
        <w:t xml:space="preserve"> </w:t>
      </w:r>
      <w:r w:rsidR="003E5DF0">
        <w:rPr>
          <w:rFonts w:hint="eastAsia"/>
        </w:rPr>
        <w:t xml:space="preserve">and </w:t>
      </w:r>
      <w:r w:rsidR="0073147C">
        <w:rPr>
          <w:rFonts w:hint="eastAsia"/>
        </w:rPr>
        <w:t>recommend</w:t>
      </w:r>
      <w:r w:rsidR="00EA7678">
        <w:rPr>
          <w:rFonts w:hint="eastAsia"/>
        </w:rPr>
        <w:t xml:space="preserve"> retaining the traditional parameterization of </w:t>
      </w:r>
      <w:r w:rsidR="00922369">
        <w:rPr>
          <w:rFonts w:hint="eastAsia"/>
        </w:rPr>
        <w:t xml:space="preserve">the stock recruit functions in terms of </w:t>
      </w:r>
      <m:oMath>
        <m:r>
          <w:rPr>
            <w:rFonts w:ascii="Cambria Math" w:hAnsi="Cambria Math"/>
          </w:rPr>
          <m:t>α</m:t>
        </m:r>
      </m:oMath>
      <w:r w:rsidR="00922369">
        <w:rPr>
          <w:rFonts w:hint="eastAsia"/>
        </w:rPr>
        <w:t xml:space="preserve"> and </w:t>
      </w:r>
      <m:oMath>
        <m:r>
          <w:rPr>
            <w:rFonts w:ascii="Cambria Math" w:hAnsi="Cambria Math"/>
          </w:rPr>
          <m:t>β</m:t>
        </m:r>
      </m:oMath>
      <w:r w:rsidR="00922369">
        <w:rPr>
          <w:rFonts w:hint="eastAsia"/>
        </w:rPr>
        <w:t xml:space="preserve"> to avoid </w:t>
      </w:r>
      <w:r w:rsidR="00767367">
        <w:rPr>
          <w:rFonts w:hint="eastAsia"/>
        </w:rPr>
        <w:t xml:space="preserve">model </w:t>
      </w:r>
      <w:r w:rsidR="0045432C">
        <w:t>misspecification</w:t>
      </w:r>
      <w:r w:rsidR="002C7E74">
        <w:rPr>
          <w:rFonts w:hint="eastAsia"/>
        </w:rPr>
        <w:t xml:space="preserve"> </w:t>
      </w:r>
      <w:r w:rsidR="0045432C">
        <w:rPr>
          <w:rFonts w:hint="eastAsia"/>
        </w:rPr>
        <w:t xml:space="preserve">that can result from the steepness parameterization. </w:t>
      </w:r>
      <w:r w:rsidR="00607FA1">
        <w:rPr>
          <w:rFonts w:hint="eastAsia"/>
        </w:rPr>
        <w:t xml:space="preserve">Our stock </w:t>
      </w:r>
      <w:r w:rsidR="00607FA1">
        <w:t>assessment</w:t>
      </w:r>
      <w:r w:rsidR="00607FA1">
        <w:rPr>
          <w:rFonts w:hint="eastAsia"/>
        </w:rPr>
        <w:t xml:space="preserve"> model of SAM</w:t>
      </w:r>
      <w:r w:rsidR="00596F98">
        <w:rPr>
          <w:rFonts w:hint="eastAsia"/>
        </w:rPr>
        <w:t xml:space="preserve"> uses the appropriate parameterization</w:t>
      </w:r>
      <w:r w:rsidR="00DF3E6A">
        <w:rPr>
          <w:rFonts w:hint="eastAsia"/>
        </w:rPr>
        <w:t xml:space="preserve">, but caution should be </w:t>
      </w:r>
      <w:proofErr w:type="gramStart"/>
      <w:r w:rsidR="00DF3E6A">
        <w:rPr>
          <w:rFonts w:hint="eastAsia"/>
        </w:rPr>
        <w:t>need</w:t>
      </w:r>
      <w:proofErr w:type="gramEnd"/>
      <w:r w:rsidR="00DF3E6A">
        <w:rPr>
          <w:rFonts w:hint="eastAsia"/>
        </w:rPr>
        <w:t xml:space="preserve"> when applying models that </w:t>
      </w:r>
      <w:proofErr w:type="gramStart"/>
      <w:r w:rsidR="00DF3E6A">
        <w:rPr>
          <w:rFonts w:hint="eastAsia"/>
        </w:rPr>
        <w:t>uses</w:t>
      </w:r>
      <w:proofErr w:type="gramEnd"/>
      <w:r w:rsidR="00DF3E6A">
        <w:rPr>
          <w:rFonts w:hint="eastAsia"/>
        </w:rPr>
        <w:t xml:space="preserve"> the steepness parameter to this stock. </w:t>
      </w:r>
      <w:r w:rsidR="00D80F4B">
        <w:rPr>
          <w:rFonts w:hint="eastAsia"/>
        </w:rPr>
        <w:t>Regarding</w:t>
      </w:r>
      <w:r w:rsidR="00BA1B33">
        <w:rPr>
          <w:rFonts w:hint="eastAsia"/>
        </w:rPr>
        <w:t xml:space="preserve"> the issue o</w:t>
      </w:r>
      <w:r w:rsidR="00643338">
        <w:rPr>
          <w:rFonts w:hint="eastAsia"/>
        </w:rPr>
        <w:t>f</w:t>
      </w:r>
      <w:r w:rsidR="00BA1B33">
        <w:rPr>
          <w:rFonts w:hint="eastAsia"/>
        </w:rPr>
        <w:t xml:space="preserve"> management reference points, </w:t>
      </w:r>
      <w:r w:rsidR="00EC62B3">
        <w:rPr>
          <w:rFonts w:hint="eastAsia"/>
        </w:rPr>
        <w:t>t</w:t>
      </w:r>
      <w:r w:rsidR="00EC62B3">
        <w:t>he typical approach for calculating SPR reference points is to use a recent 3–</w:t>
      </w:r>
      <w:proofErr w:type="gramStart"/>
      <w:r w:rsidR="00EC62B3">
        <w:t>5 year</w:t>
      </w:r>
      <w:proofErr w:type="gramEnd"/>
      <w:r w:rsidR="00EC62B3">
        <w:t xml:space="preserve"> average of the biological parameters (thought to characterize “prevailing environmental conditions”) and fishery selectivity</w:t>
      </w:r>
      <w:r w:rsidR="00E930CC">
        <w:rPr>
          <w:rFonts w:hint="eastAsia"/>
        </w:rPr>
        <w:t xml:space="preserve"> (Miller and Brooks, 2020)</w:t>
      </w:r>
      <w:r w:rsidR="00EC62B3">
        <w:t xml:space="preserve">. </w:t>
      </w:r>
      <w:r w:rsidR="00E930CC">
        <w:rPr>
          <w:rFonts w:hint="eastAsia"/>
        </w:rPr>
        <w:t>Otherwise,</w:t>
      </w:r>
      <w:r w:rsidR="004A1967">
        <w:rPr>
          <w:rFonts w:hint="eastAsia"/>
        </w:rPr>
        <w:t xml:space="preserve"> </w:t>
      </w:r>
      <w:r w:rsidR="00D7069E">
        <w:rPr>
          <w:rFonts w:hint="eastAsia"/>
        </w:rPr>
        <w:t xml:space="preserve">there are some studies </w:t>
      </w:r>
      <w:r w:rsidR="004A1967">
        <w:rPr>
          <w:rFonts w:hint="eastAsia"/>
        </w:rPr>
        <w:t xml:space="preserve">modeling </w:t>
      </w:r>
      <w:r w:rsidR="002513DC">
        <w:rPr>
          <w:rFonts w:hint="eastAsia"/>
        </w:rPr>
        <w:t>density</w:t>
      </w:r>
      <w:r w:rsidR="00587FA6">
        <w:rPr>
          <w:rFonts w:hint="eastAsia"/>
        </w:rPr>
        <w:t>-</w:t>
      </w:r>
      <w:r w:rsidR="002513DC">
        <w:rPr>
          <w:rFonts w:hint="eastAsia"/>
        </w:rPr>
        <w:t>dependen</w:t>
      </w:r>
      <w:r w:rsidR="00585B38">
        <w:rPr>
          <w:rFonts w:hint="eastAsia"/>
        </w:rPr>
        <w:t>t</w:t>
      </w:r>
      <w:r w:rsidR="002513DC">
        <w:rPr>
          <w:rFonts w:hint="eastAsia"/>
        </w:rPr>
        <w:t xml:space="preserve"> effects</w:t>
      </w:r>
      <w:r w:rsidR="00A61490">
        <w:rPr>
          <w:rFonts w:hint="eastAsia"/>
        </w:rPr>
        <w:t xml:space="preserve"> </w:t>
      </w:r>
      <w:r w:rsidR="00587FA6">
        <w:rPr>
          <w:rFonts w:hint="eastAsia"/>
        </w:rPr>
        <w:t>on</w:t>
      </w:r>
      <w:r w:rsidR="00A61490">
        <w:rPr>
          <w:rFonts w:hint="eastAsia"/>
        </w:rPr>
        <w:t xml:space="preserve"> </w:t>
      </w:r>
      <w:r w:rsidR="00A61490">
        <w:t>growth</w:t>
      </w:r>
      <w:r w:rsidR="00A61490">
        <w:rPr>
          <w:rFonts w:hint="eastAsia"/>
        </w:rPr>
        <w:t xml:space="preserve"> and maturity</w:t>
      </w:r>
      <w:r w:rsidR="00D7069E">
        <w:rPr>
          <w:rFonts w:hint="eastAsia"/>
        </w:rPr>
        <w:t xml:space="preserve"> for Atlantic cod (Miller et al 2019, ICES 2016). </w:t>
      </w:r>
    </w:p>
    <w:p w14:paraId="38CA45C6" w14:textId="77777777" w:rsidR="00A9089E" w:rsidRDefault="00A9089E" w:rsidP="008E2C9A"/>
    <w:p w14:paraId="0F8D6A9E" w14:textId="48B9B2AC" w:rsidR="00F16E52" w:rsidRDefault="00C76CA0" w:rsidP="003E2E11">
      <w:pPr>
        <w:pStyle w:val="Heading2"/>
      </w:pPr>
      <w:r>
        <w:t>Uncertainty</w:t>
      </w:r>
      <w:r w:rsidR="00F16E52">
        <w:rPr>
          <w:rFonts w:hint="eastAsia"/>
        </w:rPr>
        <w:t xml:space="preserve"> of </w:t>
      </w:r>
      <w:r>
        <w:rPr>
          <w:rFonts w:hint="eastAsia"/>
        </w:rPr>
        <w:t>MSY-based reference points</w:t>
      </w:r>
    </w:p>
    <w:p w14:paraId="16E513E4" w14:textId="0DC0F663" w:rsidR="00B30E0B" w:rsidRPr="00B30E0B" w:rsidRDefault="00D05ED4" w:rsidP="003E2E11">
      <w:r>
        <w:t>S</w:t>
      </w:r>
      <w:r>
        <w:rPr>
          <w:rFonts w:hint="eastAsia"/>
        </w:rPr>
        <w:t>S</w:t>
      </w:r>
      <w:r>
        <w:t>B</w:t>
      </w:r>
      <w:r w:rsidRPr="00801504">
        <w:rPr>
          <w:vertAlign w:val="subscript"/>
        </w:rPr>
        <w:t>MSY</w:t>
      </w:r>
      <w:r>
        <w:rPr>
          <w:rFonts w:hint="eastAsia"/>
        </w:rPr>
        <w:t xml:space="preserve"> </w:t>
      </w:r>
      <w:r w:rsidRPr="00C259B9">
        <w:t>and S</w:t>
      </w:r>
      <w:r>
        <w:rPr>
          <w:rFonts w:hint="eastAsia"/>
        </w:rPr>
        <w:t>S</w:t>
      </w:r>
      <w:r w:rsidRPr="00C259B9">
        <w:t xml:space="preserve">B0 are </w:t>
      </w:r>
      <w:r>
        <w:rPr>
          <w:rFonts w:hint="eastAsia"/>
        </w:rPr>
        <w:t xml:space="preserve">still </w:t>
      </w:r>
      <w:r w:rsidR="00A73597">
        <w:rPr>
          <w:rFonts w:hint="eastAsia"/>
        </w:rPr>
        <w:t>estimat</w:t>
      </w:r>
      <w:r w:rsidR="00017C20">
        <w:rPr>
          <w:rFonts w:hint="eastAsia"/>
        </w:rPr>
        <w:t>ed</w:t>
      </w:r>
      <w:r>
        <w:t xml:space="preserve"> beyond the ranges of historically observed </w:t>
      </w:r>
      <w:r>
        <w:rPr>
          <w:rFonts w:hint="eastAsia"/>
        </w:rPr>
        <w:t>SSB</w:t>
      </w:r>
      <w:r>
        <w:t xml:space="preserve"> and recruitment,</w:t>
      </w:r>
      <w:r w:rsidRPr="00C259B9">
        <w:t xml:space="preserve"> highly </w:t>
      </w:r>
      <w:r>
        <w:t xml:space="preserve">sensitive to </w:t>
      </w:r>
      <w:r>
        <w:rPr>
          <w:rFonts w:hint="eastAsia"/>
        </w:rPr>
        <w:t xml:space="preserve">input data and </w:t>
      </w:r>
      <w:r>
        <w:t>model settings, and time-varying depending on fluctuating</w:t>
      </w:r>
      <w:r>
        <w:rPr>
          <w:rFonts w:hint="eastAsia"/>
        </w:rPr>
        <w:t xml:space="preserve"> </w:t>
      </w:r>
      <w:r>
        <w:t>biological parameters. Due to such difficulties</w:t>
      </w:r>
      <w:r w:rsidRPr="00C259B9">
        <w:t>,</w:t>
      </w:r>
      <w:r>
        <w:t xml:space="preserve"> we </w:t>
      </w:r>
      <w:r>
        <w:rPr>
          <w:rFonts w:hint="eastAsia"/>
        </w:rPr>
        <w:t xml:space="preserve">do not </w:t>
      </w:r>
      <w:r>
        <w:t xml:space="preserve">recommend </w:t>
      </w:r>
      <w:r>
        <w:rPr>
          <w:rFonts w:hint="eastAsia"/>
        </w:rPr>
        <w:t xml:space="preserve">explicitly </w:t>
      </w:r>
      <w:r>
        <w:t>using S</w:t>
      </w:r>
      <w:r>
        <w:rPr>
          <w:rFonts w:hint="eastAsia"/>
        </w:rPr>
        <w:t>S</w:t>
      </w:r>
      <w:r>
        <w:t>B</w:t>
      </w:r>
      <w:r w:rsidRPr="00801504">
        <w:rPr>
          <w:vertAlign w:val="subscript"/>
        </w:rPr>
        <w:t>MSY</w:t>
      </w:r>
      <w:r>
        <w:t xml:space="preserve">, </w:t>
      </w:r>
      <w:r>
        <w:rPr>
          <w:rFonts w:hint="eastAsia"/>
        </w:rPr>
        <w:t>S</w:t>
      </w:r>
      <w:r>
        <w:t xml:space="preserve">SB0, and related reference points as target biomass-based reference points </w:t>
      </w:r>
      <w:r>
        <w:rPr>
          <w:rFonts w:hint="eastAsia"/>
        </w:rPr>
        <w:t>at this moment</w:t>
      </w:r>
      <w:r>
        <w:t>.</w:t>
      </w:r>
    </w:p>
    <w:p w14:paraId="6738B19A" w14:textId="079AE187" w:rsidR="00C76CA0" w:rsidRPr="00C76CA0" w:rsidRDefault="00C76CA0" w:rsidP="00C76CA0">
      <w:r>
        <w:rPr>
          <w:rFonts w:hint="eastAsia"/>
          <w:szCs w:val="22"/>
        </w:rPr>
        <w:t>In this document, we suggest</w:t>
      </w:r>
      <w:r w:rsidR="00D05ED4">
        <w:rPr>
          <w:rFonts w:hint="eastAsia"/>
          <w:szCs w:val="22"/>
        </w:rPr>
        <w:t xml:space="preserve"> using</w:t>
      </w:r>
      <w:r>
        <w:rPr>
          <w:rFonts w:hint="eastAsia"/>
        </w:rPr>
        <w:t xml:space="preserve"> the first quartile, median, and third quartile of SSB as empirical and provisional reference points, because these reference points are </w:t>
      </w:r>
      <w:r>
        <w:t>found</w:t>
      </w:r>
      <w:r>
        <w:rPr>
          <w:rFonts w:hint="eastAsia"/>
        </w:rPr>
        <w:t xml:space="preserve"> to be robust to the model settings and input data (</w:t>
      </w:r>
      <w:r w:rsidRPr="000016DA">
        <w:t>NPFC-2025-TWG CMSA11-WP07</w:t>
      </w:r>
      <w:r>
        <w:rPr>
          <w:rFonts w:hint="eastAsia"/>
        </w:rPr>
        <w:t xml:space="preserve">). In addition, in order to present uncertainties of MSY reference points to the empirical </w:t>
      </w:r>
      <w:r>
        <w:t>reference</w:t>
      </w:r>
      <w:r>
        <w:rPr>
          <w:rFonts w:hint="eastAsia"/>
        </w:rPr>
        <w:t xml:space="preserve"> points, we can show potential ranges of these empirical reference points relative to SSB</w:t>
      </w:r>
      <w:r w:rsidRPr="00454E54">
        <w:rPr>
          <w:rFonts w:hint="eastAsia"/>
          <w:vertAlign w:val="subscript"/>
        </w:rPr>
        <w:t>MSY</w:t>
      </w:r>
      <w:r w:rsidR="00727139">
        <w:rPr>
          <w:rFonts w:hint="eastAsia"/>
        </w:rPr>
        <w:t>: t</w:t>
      </w:r>
      <w:r>
        <w:rPr>
          <w:rFonts w:hint="eastAsia"/>
        </w:rPr>
        <w:t xml:space="preserve">he first, </w:t>
      </w:r>
      <w:r w:rsidR="00A33B0B">
        <w:rPr>
          <w:rFonts w:hint="eastAsia"/>
        </w:rPr>
        <w:t>second (</w:t>
      </w:r>
      <w:r>
        <w:rPr>
          <w:rFonts w:hint="eastAsia"/>
        </w:rPr>
        <w:t>median</w:t>
      </w:r>
      <w:r w:rsidR="00A33B0B">
        <w:rPr>
          <w:rFonts w:hint="eastAsia"/>
        </w:rPr>
        <w:t>)</w:t>
      </w:r>
      <w:r>
        <w:rPr>
          <w:rFonts w:hint="eastAsia"/>
        </w:rPr>
        <w:t>, and third quartile</w:t>
      </w:r>
      <w:r w:rsidR="00B97677">
        <w:rPr>
          <w:rFonts w:hint="eastAsia"/>
        </w:rPr>
        <w:t>s</w:t>
      </w:r>
      <w:r>
        <w:rPr>
          <w:rFonts w:hint="eastAsia"/>
        </w:rPr>
        <w:t xml:space="preserve"> of SSB </w:t>
      </w:r>
      <w:r>
        <w:t>correspond</w:t>
      </w:r>
      <w:r>
        <w:rPr>
          <w:rFonts w:hint="eastAsia"/>
        </w:rPr>
        <w:t xml:space="preserve"> to 3-7%, 7-19% and 16-46% of SSB</w:t>
      </w:r>
      <w:r w:rsidRPr="00454E54">
        <w:rPr>
          <w:rFonts w:hint="eastAsia"/>
          <w:vertAlign w:val="subscript"/>
        </w:rPr>
        <w:t>MSY</w:t>
      </w:r>
      <w:r>
        <w:rPr>
          <w:rFonts w:hint="eastAsia"/>
        </w:rPr>
        <w:t xml:space="preserve"> </w:t>
      </w:r>
      <w:r>
        <w:t>according</w:t>
      </w:r>
      <w:r>
        <w:rPr>
          <w:rFonts w:hint="eastAsia"/>
        </w:rPr>
        <w:t xml:space="preserve"> to Table 2. The ranges could be expanded when considering </w:t>
      </w:r>
      <w:r w:rsidR="00A81E7B">
        <w:rPr>
          <w:rFonts w:hint="eastAsia"/>
        </w:rPr>
        <w:t xml:space="preserve">the scenario with </w:t>
      </w:r>
      <w:r>
        <w:rPr>
          <w:rFonts w:hint="eastAsia"/>
        </w:rPr>
        <w:t xml:space="preserve">alternative stock-recruitment relationship of SHS (Table 4, 5 in </w:t>
      </w:r>
      <w:r w:rsidRPr="000016DA">
        <w:t>NPFC-2025-TWG CMSA11-WP07</w:t>
      </w:r>
      <w:r>
        <w:rPr>
          <w:rFonts w:hint="eastAsia"/>
        </w:rPr>
        <w:t>) to 3-11%, 7-31% and 1</w:t>
      </w:r>
      <w:r w:rsidR="00DA35F8">
        <w:rPr>
          <w:rFonts w:hint="eastAsia"/>
        </w:rPr>
        <w:t>6</w:t>
      </w:r>
      <w:r>
        <w:rPr>
          <w:rFonts w:hint="eastAsia"/>
        </w:rPr>
        <w:t xml:space="preserve">-77%. </w:t>
      </w:r>
      <w:r>
        <w:t xml:space="preserve">Although the exact value of </w:t>
      </w:r>
      <w:r>
        <w:lastRenderedPageBreak/>
        <w:t>S</w:t>
      </w:r>
      <w:r>
        <w:rPr>
          <w:rFonts w:hint="eastAsia"/>
        </w:rPr>
        <w:t>S</w:t>
      </w:r>
      <w:r>
        <w:t>B</w:t>
      </w:r>
      <w:r w:rsidRPr="00454E54">
        <w:rPr>
          <w:rFonts w:hint="eastAsia"/>
          <w:vertAlign w:val="subscript"/>
        </w:rPr>
        <w:t>MSY</w:t>
      </w:r>
      <w:r>
        <w:t xml:space="preserve"> is </w:t>
      </w:r>
      <w:r>
        <w:rPr>
          <w:rFonts w:hint="eastAsia"/>
        </w:rPr>
        <w:t>highly uncertain</w:t>
      </w:r>
      <w:r>
        <w:t xml:space="preserve">, it </w:t>
      </w:r>
      <w:r>
        <w:rPr>
          <w:rFonts w:hint="eastAsia"/>
        </w:rPr>
        <w:t>could</w:t>
      </w:r>
      <w:r>
        <w:t xml:space="preserve"> be possible to provide guidance on how these empirical management reference points could be used (</w:t>
      </w:r>
      <w:r w:rsidR="006F15BF">
        <w:rPr>
          <w:rFonts w:hint="eastAsia"/>
        </w:rPr>
        <w:t>i</w:t>
      </w:r>
      <w:r>
        <w:t>.</w:t>
      </w:r>
      <w:r w:rsidR="006F15BF">
        <w:rPr>
          <w:rFonts w:hint="eastAsia"/>
        </w:rPr>
        <w:t>e</w:t>
      </w:r>
      <w:r>
        <w:t>., as target or limit reference points)</w:t>
      </w:r>
      <w:r>
        <w:rPr>
          <w:rFonts w:hint="eastAsia"/>
        </w:rPr>
        <w:t xml:space="preserve"> by </w:t>
      </w:r>
      <w:r>
        <w:t xml:space="preserve">presenting </w:t>
      </w:r>
      <w:r w:rsidR="00A51A61">
        <w:rPr>
          <w:rFonts w:hint="eastAsia"/>
        </w:rPr>
        <w:t>such</w:t>
      </w:r>
      <w:r>
        <w:t xml:space="preserve"> </w:t>
      </w:r>
      <w:proofErr w:type="gramStart"/>
      <w:r>
        <w:t>plausible</w:t>
      </w:r>
      <w:proofErr w:type="gramEnd"/>
      <w:r>
        <w:t xml:space="preserve"> range derived from currently available estimation results.</w:t>
      </w:r>
    </w:p>
    <w:p w14:paraId="3BCA6894" w14:textId="77777777" w:rsidR="00F16E52" w:rsidRDefault="00F16E52" w:rsidP="008E2C9A"/>
    <w:p w14:paraId="16F8EB2C" w14:textId="0519C2B1" w:rsidR="000F5D38" w:rsidRDefault="00FA74C7" w:rsidP="003E2E11">
      <w:pPr>
        <w:pStyle w:val="Heading2"/>
      </w:pPr>
      <w:r>
        <w:rPr>
          <w:rFonts w:hint="eastAsia"/>
        </w:rPr>
        <w:t>I</w:t>
      </w:r>
      <w:r>
        <w:t>mportance of development of harvest control rule</w:t>
      </w:r>
    </w:p>
    <w:p w14:paraId="7DFD60A0" w14:textId="42AF6A74" w:rsidR="00E7200E" w:rsidRDefault="008C3E30" w:rsidP="008E2C9A">
      <w:r>
        <w:rPr>
          <w:rFonts w:hint="eastAsia"/>
        </w:rPr>
        <w:t>U</w:t>
      </w:r>
      <w:r w:rsidR="00E7200E" w:rsidRPr="00E7200E">
        <w:t>n</w:t>
      </w:r>
      <w:r>
        <w:rPr>
          <w:rFonts w:hint="eastAsia"/>
        </w:rPr>
        <w:t xml:space="preserve">predictability </w:t>
      </w:r>
      <w:r w:rsidR="00E7200E" w:rsidRPr="00E7200E">
        <w:t xml:space="preserve">in </w:t>
      </w:r>
      <w:proofErr w:type="gramStart"/>
      <w:r w:rsidR="00E7200E" w:rsidRPr="00E7200E">
        <w:t>the chub</w:t>
      </w:r>
      <w:proofErr w:type="gramEnd"/>
      <w:r w:rsidR="00E7200E" w:rsidRPr="00E7200E">
        <w:t xml:space="preserve"> mackerel stock is substantial. In addition to the uncertainties in the biological parameters mentioned above, process errors estimated by SAM indicate a tendency for age-1 and older fish to decline after recruitment. This suggests that fish are </w:t>
      </w:r>
      <w:proofErr w:type="gramStart"/>
      <w:r w:rsidR="00E7200E" w:rsidRPr="00E7200E">
        <w:t>being lost</w:t>
      </w:r>
      <w:proofErr w:type="gramEnd"/>
      <w:r w:rsidR="00E7200E" w:rsidRPr="00E7200E">
        <w:t xml:space="preserve"> between recruitment and becoming spawn</w:t>
      </w:r>
      <w:r w:rsidR="00E7200E">
        <w:rPr>
          <w:rFonts w:hint="eastAsia"/>
        </w:rPr>
        <w:t>ers</w:t>
      </w:r>
      <w:r w:rsidR="00E7200E" w:rsidRPr="00E7200E">
        <w:t xml:space="preserve"> due to unknown factors. In the current projections, we assumed that process errors would vary symmetrically around zero, both positive and negative. However, recent negative process errors </w:t>
      </w:r>
      <w:r w:rsidR="00E7200E">
        <w:rPr>
          <w:rFonts w:hint="eastAsia"/>
        </w:rPr>
        <w:t xml:space="preserve">estimated in SAM </w:t>
      </w:r>
      <w:r w:rsidR="00E7200E" w:rsidRPr="00E7200E">
        <w:t xml:space="preserve">could continue, making these projections </w:t>
      </w:r>
      <w:r w:rsidR="00340F44" w:rsidRPr="00E7200E">
        <w:t>in the near future</w:t>
      </w:r>
      <w:r w:rsidR="00340F44">
        <w:rPr>
          <w:rFonts w:hint="eastAsia"/>
        </w:rPr>
        <w:t xml:space="preserve"> </w:t>
      </w:r>
      <w:r w:rsidR="00E7200E" w:rsidRPr="00E7200E">
        <w:t>potentially optimistic. It will be important to adopt a robust and precautionary approach that takes such uncertainties into account.</w:t>
      </w:r>
    </w:p>
    <w:p w14:paraId="5BA9DA2B" w14:textId="34310BCC" w:rsidR="001757D1" w:rsidRDefault="00DE75BD" w:rsidP="008E2C9A">
      <w:r w:rsidRPr="008E2C9A">
        <w:t>T</w:t>
      </w:r>
      <w:r w:rsidR="007B71EB" w:rsidRPr="008E2C9A">
        <w:t>he d</w:t>
      </w:r>
      <w:r w:rsidR="007B71EB" w:rsidRPr="007B71EB">
        <w:t xml:space="preserve">evelopment and introduction of </w:t>
      </w:r>
      <w:r>
        <w:t>harvest control rules</w:t>
      </w:r>
      <w:r w:rsidR="007B71EB" w:rsidRPr="007B71EB">
        <w:t xml:space="preserve"> </w:t>
      </w:r>
      <w:r w:rsidR="008F33DF">
        <w:t xml:space="preserve">(HCRs) </w:t>
      </w:r>
      <w:r w:rsidR="008E757C">
        <w:rPr>
          <w:rFonts w:hint="eastAsia"/>
        </w:rPr>
        <w:t xml:space="preserve">that can respond </w:t>
      </w:r>
      <w:r w:rsidR="007F7D21">
        <w:rPr>
          <w:rFonts w:hint="eastAsia"/>
        </w:rPr>
        <w:t xml:space="preserve">quickly </w:t>
      </w:r>
      <w:r w:rsidR="00D67BB1">
        <w:rPr>
          <w:rFonts w:hint="eastAsia"/>
        </w:rPr>
        <w:t xml:space="preserve">to </w:t>
      </w:r>
      <w:r w:rsidR="00564772">
        <w:rPr>
          <w:rFonts w:hint="eastAsia"/>
        </w:rPr>
        <w:t xml:space="preserve">rapidly </w:t>
      </w:r>
      <w:r w:rsidR="007B71EB" w:rsidRPr="007B71EB">
        <w:t>chang</w:t>
      </w:r>
      <w:r w:rsidR="00564772">
        <w:rPr>
          <w:rFonts w:hint="eastAsia"/>
        </w:rPr>
        <w:t>ing</w:t>
      </w:r>
      <w:r w:rsidR="007B71EB" w:rsidRPr="007B71EB">
        <w:t xml:space="preserve"> stock status is </w:t>
      </w:r>
      <w:r w:rsidR="0023475A">
        <w:t>needed.</w:t>
      </w:r>
      <w:r w:rsidR="007B71EB" w:rsidRPr="007B71EB">
        <w:t xml:space="preserve"> </w:t>
      </w:r>
      <w:r w:rsidR="008F33DF">
        <w:t xml:space="preserve">The important uncertainties </w:t>
      </w:r>
      <w:r w:rsidR="001B4E32">
        <w:t xml:space="preserve">to be considered </w:t>
      </w:r>
      <w:r w:rsidR="008F33DF">
        <w:t xml:space="preserve">in developing HCRs are </w:t>
      </w:r>
      <w:r w:rsidR="001757D1">
        <w:t xml:space="preserve">listed as </w:t>
      </w:r>
      <w:r w:rsidR="00DF5B4E">
        <w:t xml:space="preserve">1) </w:t>
      </w:r>
      <w:r w:rsidR="00C776ED">
        <w:rPr>
          <w:rFonts w:hint="eastAsia"/>
        </w:rPr>
        <w:t xml:space="preserve">temporal variability </w:t>
      </w:r>
      <w:r w:rsidR="001757D1">
        <w:t xml:space="preserve">in </w:t>
      </w:r>
      <w:r w:rsidR="001B4E32">
        <w:t>biological parameters as discussed above</w:t>
      </w:r>
      <w:r w:rsidR="00DF5B4E">
        <w:t>, 2)</w:t>
      </w:r>
      <w:r w:rsidR="000940E0">
        <w:t xml:space="preserve"> uncertainties </w:t>
      </w:r>
      <w:r w:rsidR="00027D9E">
        <w:rPr>
          <w:rFonts w:hint="eastAsia"/>
        </w:rPr>
        <w:t xml:space="preserve">and biases </w:t>
      </w:r>
      <w:r w:rsidR="000940E0">
        <w:t>in parameter estimates by SAM</w:t>
      </w:r>
      <w:r w:rsidR="003F2772">
        <w:t xml:space="preserve"> although they are not considered in this document</w:t>
      </w:r>
      <w:r w:rsidR="00DF5B4E">
        <w:t xml:space="preserve">, 3) </w:t>
      </w:r>
      <w:r w:rsidR="00336AD6">
        <w:t xml:space="preserve">uncertainties in </w:t>
      </w:r>
      <w:r w:rsidR="00617EF3">
        <w:t>stock-recruitment relationship</w:t>
      </w:r>
      <w:r w:rsidR="00E7200E">
        <w:rPr>
          <w:rFonts w:hint="eastAsia"/>
        </w:rPr>
        <w:t>, and 4) uncertainties in process errors for not only recruitment but also for age-1 and older fish</w:t>
      </w:r>
      <w:r w:rsidR="00DF5B4E">
        <w:t xml:space="preserve">. </w:t>
      </w:r>
    </w:p>
    <w:p w14:paraId="5BAFE534" w14:textId="6144E644" w:rsidR="00FA7CF8" w:rsidRDefault="008D3283" w:rsidP="008E2C9A">
      <w:r>
        <w:rPr>
          <w:rFonts w:hint="eastAsia"/>
        </w:rPr>
        <w:t>B</w:t>
      </w:r>
      <w:r>
        <w:t xml:space="preserve">ecause </w:t>
      </w:r>
      <w:proofErr w:type="gramStart"/>
      <w:r>
        <w:t>development</w:t>
      </w:r>
      <w:proofErr w:type="gramEnd"/>
      <w:r>
        <w:t xml:space="preserve"> of </w:t>
      </w:r>
      <w:r w:rsidR="00756D6C">
        <w:rPr>
          <w:rFonts w:hint="eastAsia"/>
        </w:rPr>
        <w:t>HCR</w:t>
      </w:r>
      <w:r>
        <w:t xml:space="preserve"> by management strategy evaluation (MSE</w:t>
      </w:r>
      <w:proofErr w:type="gramStart"/>
      <w:r>
        <w:t xml:space="preserve">) </w:t>
      </w:r>
      <w:r w:rsidR="008D6C1C">
        <w:t>with</w:t>
      </w:r>
      <w:proofErr w:type="gramEnd"/>
      <w:r w:rsidR="008D6C1C">
        <w:t xml:space="preserve"> considering </w:t>
      </w:r>
      <w:r w:rsidR="00310529">
        <w:rPr>
          <w:rFonts w:hint="eastAsia"/>
        </w:rPr>
        <w:t xml:space="preserve">such </w:t>
      </w:r>
      <w:r w:rsidR="008D6C1C">
        <w:t xml:space="preserve">important uncertainties </w:t>
      </w:r>
      <w:r w:rsidR="004C16FA">
        <w:t xml:space="preserve">takes </w:t>
      </w:r>
      <w:r w:rsidR="00722A6C">
        <w:t xml:space="preserve">a </w:t>
      </w:r>
      <w:r w:rsidR="004C16FA">
        <w:t xml:space="preserve">long time, </w:t>
      </w:r>
      <w:r w:rsidR="00F71D9E">
        <w:t>w</w:t>
      </w:r>
      <w:r w:rsidR="00F71D9E" w:rsidRPr="00F71D9E">
        <w:t>e can only evaluate provisional management measures based on the results of short-</w:t>
      </w:r>
      <w:r w:rsidR="00756D6C">
        <w:rPr>
          <w:rFonts w:hint="eastAsia"/>
        </w:rPr>
        <w:t xml:space="preserve"> or mid-</w:t>
      </w:r>
      <w:r w:rsidR="00F71D9E" w:rsidRPr="00F71D9E">
        <w:t>term future predictions</w:t>
      </w:r>
      <w:r w:rsidR="00594C17">
        <w:t xml:space="preserve"> under </w:t>
      </w:r>
      <w:r w:rsidR="00756D6C">
        <w:rPr>
          <w:rFonts w:hint="eastAsia"/>
        </w:rPr>
        <w:t xml:space="preserve">simple harvesting </w:t>
      </w:r>
      <w:r w:rsidR="00594C17">
        <w:t xml:space="preserve">scenarios </w:t>
      </w:r>
      <w:r w:rsidR="00756D6C">
        <w:rPr>
          <w:rFonts w:hint="eastAsia"/>
        </w:rPr>
        <w:t xml:space="preserve">such as </w:t>
      </w:r>
      <w:r w:rsidR="00594C17">
        <w:t>constant catch</w:t>
      </w:r>
      <w:r w:rsidR="00756D6C">
        <w:rPr>
          <w:rFonts w:hint="eastAsia"/>
        </w:rPr>
        <w:t xml:space="preserve"> and F</w:t>
      </w:r>
      <w:r w:rsidR="00F71D9E" w:rsidRPr="00F71D9E">
        <w:t>.</w:t>
      </w:r>
      <w:r w:rsidR="0021494D">
        <w:t xml:space="preserve"> </w:t>
      </w:r>
      <w:r w:rsidR="00CB19A6">
        <w:rPr>
          <w:rFonts w:hint="eastAsia"/>
        </w:rPr>
        <w:t>While</w:t>
      </w:r>
      <w:r w:rsidR="00CB19A6" w:rsidRPr="00CB19A6">
        <w:rPr>
          <w:szCs w:val="22"/>
        </w:rPr>
        <w:t xml:space="preserve"> </w:t>
      </w:r>
      <w:proofErr w:type="gramStart"/>
      <w:r w:rsidR="00CB19A6">
        <w:rPr>
          <w:rFonts w:hint="eastAsia"/>
        </w:rPr>
        <w:t>the stock</w:t>
      </w:r>
      <w:proofErr w:type="gramEnd"/>
      <w:r w:rsidR="00CB19A6">
        <w:rPr>
          <w:rFonts w:hint="eastAsia"/>
        </w:rPr>
        <w:t xml:space="preserve"> is</w:t>
      </w:r>
      <w:r w:rsidR="00CB19A6" w:rsidRPr="00CB19A6">
        <w:rPr>
          <w:szCs w:val="22"/>
        </w:rPr>
        <w:t xml:space="preserve"> currently declining, </w:t>
      </w:r>
      <w:proofErr w:type="gramStart"/>
      <w:r w:rsidR="00CB19A6" w:rsidRPr="00CB19A6">
        <w:rPr>
          <w:szCs w:val="22"/>
        </w:rPr>
        <w:t>in order to</w:t>
      </w:r>
      <w:proofErr w:type="gramEnd"/>
      <w:r w:rsidR="00CB19A6" w:rsidRPr="00CB19A6">
        <w:rPr>
          <w:szCs w:val="22"/>
        </w:rPr>
        <w:t xml:space="preserve"> avoid further decline and promote recovery, it is necessary to agree, even on a provisional basis, on target </w:t>
      </w:r>
      <w:r w:rsidR="00CB19A6">
        <w:rPr>
          <w:rFonts w:hint="eastAsia"/>
        </w:rPr>
        <w:t>and/</w:t>
      </w:r>
      <w:r w:rsidR="00CB19A6" w:rsidRPr="00CB19A6">
        <w:rPr>
          <w:szCs w:val="22"/>
        </w:rPr>
        <w:t xml:space="preserve">or limit </w:t>
      </w:r>
      <w:r w:rsidR="00CB19A6">
        <w:rPr>
          <w:rFonts w:hint="eastAsia"/>
        </w:rPr>
        <w:t xml:space="preserve">reference </w:t>
      </w:r>
      <w:r w:rsidR="00CB19A6">
        <w:t>points</w:t>
      </w:r>
      <w:r w:rsidR="00CB19A6">
        <w:rPr>
          <w:rFonts w:hint="eastAsia"/>
        </w:rPr>
        <w:t xml:space="preserve"> </w:t>
      </w:r>
      <w:r w:rsidR="00CB19A6" w:rsidRPr="00CB19A6">
        <w:rPr>
          <w:szCs w:val="22"/>
        </w:rPr>
        <w:t>such as the historical SSB quartile</w:t>
      </w:r>
      <w:r w:rsidR="00CB19A6">
        <w:rPr>
          <w:rFonts w:hint="eastAsia"/>
        </w:rPr>
        <w:t>s</w:t>
      </w:r>
      <w:r w:rsidR="00CB19A6" w:rsidRPr="00CB19A6">
        <w:rPr>
          <w:szCs w:val="22"/>
        </w:rPr>
        <w:t xml:space="preserve"> presented here, and on management </w:t>
      </w:r>
      <w:r w:rsidR="00CB19A6">
        <w:rPr>
          <w:rFonts w:hint="eastAsia"/>
        </w:rPr>
        <w:t>objectives</w:t>
      </w:r>
      <w:r w:rsidR="00CB19A6" w:rsidRPr="00CB19A6">
        <w:rPr>
          <w:szCs w:val="22"/>
        </w:rPr>
        <w:t xml:space="preserve"> based on those </w:t>
      </w:r>
      <w:r w:rsidR="00CB19A6">
        <w:rPr>
          <w:rFonts w:hint="eastAsia"/>
        </w:rPr>
        <w:t>reference</w:t>
      </w:r>
      <w:r w:rsidR="00CB19A6" w:rsidRPr="00CB19A6">
        <w:rPr>
          <w:szCs w:val="22"/>
        </w:rPr>
        <w:t>s</w:t>
      </w:r>
      <w:r w:rsidR="00CB19A6">
        <w:rPr>
          <w:rFonts w:hint="eastAsia"/>
        </w:rPr>
        <w:t xml:space="preserve"> </w:t>
      </w:r>
      <w:r w:rsidR="00CB19A6" w:rsidRPr="00CB19A6">
        <w:rPr>
          <w:szCs w:val="22"/>
        </w:rPr>
        <w:t>as soon as possible.</w:t>
      </w:r>
    </w:p>
    <w:p w14:paraId="127D4C8A" w14:textId="77777777" w:rsidR="00A9089E" w:rsidRDefault="00A9089E" w:rsidP="008E2C9A"/>
    <w:p w14:paraId="6BEDFAE9" w14:textId="0CF8E3EA" w:rsidR="00A9089E" w:rsidRDefault="004A78C4" w:rsidP="003E2E11">
      <w:pPr>
        <w:pStyle w:val="Heading1"/>
      </w:pPr>
      <w:r w:rsidRPr="003A7085">
        <w:t>Summary of s</w:t>
      </w:r>
      <w:r w:rsidR="00F32083" w:rsidRPr="003A7085">
        <w:t>tatus</w:t>
      </w:r>
    </w:p>
    <w:p w14:paraId="08987BFF" w14:textId="207A9F9A" w:rsidR="0038113E" w:rsidRPr="00EC6DBD" w:rsidRDefault="00792A30" w:rsidP="003E2E11">
      <w:pPr>
        <w:pStyle w:val="Heading2"/>
      </w:pPr>
      <w:r w:rsidRPr="00EC6DBD">
        <w:t xml:space="preserve">Trends of </w:t>
      </w:r>
      <w:r w:rsidR="00FD2E01" w:rsidRPr="00EC6DBD">
        <w:t>stock abundance and fishing mortality</w:t>
      </w:r>
    </w:p>
    <w:p w14:paraId="108F3328" w14:textId="3984AA22" w:rsidR="0038113E" w:rsidRDefault="000C2C06" w:rsidP="00EC6DBD">
      <w:pPr>
        <w:ind w:firstLineChars="0" w:firstLine="0"/>
      </w:pPr>
      <w:r>
        <w:rPr>
          <w:rFonts w:hint="eastAsia"/>
        </w:rPr>
        <w:t xml:space="preserve">Compared to </w:t>
      </w:r>
      <w:r w:rsidR="00801529" w:rsidRPr="00801529">
        <w:t xml:space="preserve">last year’s stock assessment results, recent estimates of </w:t>
      </w:r>
      <w:r w:rsidR="00801529">
        <w:rPr>
          <w:rFonts w:hint="eastAsia"/>
        </w:rPr>
        <w:t>SSB</w:t>
      </w:r>
      <w:r w:rsidR="00801529" w:rsidRPr="00801529">
        <w:t xml:space="preserve"> were revised downward, highlighting a more pronounced declining trend since </w:t>
      </w:r>
      <w:r w:rsidR="00801529">
        <w:rPr>
          <w:rFonts w:hint="eastAsia"/>
        </w:rPr>
        <w:t>FY</w:t>
      </w:r>
      <w:r w:rsidR="00801529" w:rsidRPr="00801529">
        <w:t xml:space="preserve">2019. This downward revision was caused by consistently low stock abundance indices in </w:t>
      </w:r>
      <w:r w:rsidR="00801529">
        <w:rPr>
          <w:rFonts w:hint="eastAsia"/>
        </w:rPr>
        <w:t>FY</w:t>
      </w:r>
      <w:r w:rsidR="00801529" w:rsidRPr="00801529">
        <w:t xml:space="preserve">2023. </w:t>
      </w:r>
      <w:r w:rsidR="007A5911">
        <w:rPr>
          <w:rFonts w:hint="eastAsia"/>
        </w:rPr>
        <w:t>Since</w:t>
      </w:r>
      <w:r w:rsidR="009D5D67">
        <w:rPr>
          <w:rFonts w:hint="eastAsia"/>
        </w:rPr>
        <w:t xml:space="preserve"> </w:t>
      </w:r>
      <w:r w:rsidR="00093570">
        <w:rPr>
          <w:rFonts w:hint="eastAsia"/>
        </w:rPr>
        <w:t xml:space="preserve">the stock abundance indices in FY2024 are also consistently </w:t>
      </w:r>
      <w:r w:rsidR="007A5911">
        <w:rPr>
          <w:rFonts w:hint="eastAsia"/>
        </w:rPr>
        <w:t xml:space="preserve">to be similar or slightly lower </w:t>
      </w:r>
      <w:r w:rsidR="00D909F4">
        <w:rPr>
          <w:rFonts w:hint="eastAsia"/>
        </w:rPr>
        <w:t xml:space="preserve">to the values of FY2023, </w:t>
      </w:r>
      <w:r w:rsidR="004C45FE">
        <w:rPr>
          <w:rFonts w:hint="eastAsia"/>
        </w:rPr>
        <w:t xml:space="preserve">further decline of SSB in FY2024 are </w:t>
      </w:r>
      <w:r w:rsidR="00637081">
        <w:rPr>
          <w:rFonts w:hint="eastAsia"/>
        </w:rPr>
        <w:t>estimated</w:t>
      </w:r>
      <w:r w:rsidR="00362A5F">
        <w:rPr>
          <w:rFonts w:hint="eastAsia"/>
        </w:rPr>
        <w:t xml:space="preserve"> by the scenario including 2024 indices</w:t>
      </w:r>
      <w:r w:rsidR="00801529" w:rsidRPr="00801529">
        <w:t xml:space="preserve">. Current fishing pressure </w:t>
      </w:r>
      <w:r w:rsidR="00801529">
        <w:rPr>
          <w:rFonts w:hint="eastAsia"/>
        </w:rPr>
        <w:t xml:space="preserve">(F2021-2023) </w:t>
      </w:r>
      <w:r w:rsidR="00170824">
        <w:rPr>
          <w:rFonts w:hint="eastAsia"/>
        </w:rPr>
        <w:t xml:space="preserve">corresponds to </w:t>
      </w:r>
      <w:r w:rsidR="00801529" w:rsidRPr="00801529">
        <w:t>15–16%</w:t>
      </w:r>
      <w:r w:rsidR="004176A2">
        <w:rPr>
          <w:rFonts w:hint="eastAsia"/>
        </w:rPr>
        <w:t xml:space="preserve"> of </w:t>
      </w:r>
      <w:r w:rsidR="00801529" w:rsidRPr="00801529">
        <w:t>SPR</w:t>
      </w:r>
      <w:r w:rsidR="00801529">
        <w:rPr>
          <w:rFonts w:hint="eastAsia"/>
        </w:rPr>
        <w:t>.</w:t>
      </w:r>
      <w:r w:rsidR="002A5BB5">
        <w:t xml:space="preserve"> </w:t>
      </w:r>
    </w:p>
    <w:p w14:paraId="347A0F8C" w14:textId="77777777" w:rsidR="0038113E" w:rsidRPr="0038113E" w:rsidRDefault="0038113E" w:rsidP="008E2C9A"/>
    <w:p w14:paraId="38BBBBCF" w14:textId="76D29B30" w:rsidR="00575839" w:rsidRDefault="00BD4E5E" w:rsidP="003E2E11">
      <w:pPr>
        <w:pStyle w:val="Heading2"/>
      </w:pPr>
      <w:r>
        <w:rPr>
          <w:rFonts w:hint="eastAsia"/>
        </w:rPr>
        <w:lastRenderedPageBreak/>
        <w:t>Stock abundance level</w:t>
      </w:r>
      <w:r w:rsidR="00792A30">
        <w:t xml:space="preserve"> relative to biomass-based reference point</w:t>
      </w:r>
    </w:p>
    <w:p w14:paraId="2094F4D3" w14:textId="3A16C131" w:rsidR="00C259B9" w:rsidRDefault="00BF34F0" w:rsidP="00EC6DBD">
      <w:pPr>
        <w:ind w:firstLineChars="0" w:firstLine="0"/>
      </w:pPr>
      <w:r>
        <w:t>S</w:t>
      </w:r>
      <w:r>
        <w:rPr>
          <w:rFonts w:hint="eastAsia"/>
        </w:rPr>
        <w:t>S</w:t>
      </w:r>
      <w:r>
        <w:t>B</w:t>
      </w:r>
      <w:r w:rsidRPr="00801504">
        <w:rPr>
          <w:vertAlign w:val="subscript"/>
        </w:rPr>
        <w:t>MSY</w:t>
      </w:r>
      <w:r w:rsidR="00DE6501">
        <w:rPr>
          <w:rFonts w:hint="eastAsia"/>
        </w:rPr>
        <w:t xml:space="preserve"> </w:t>
      </w:r>
      <w:r w:rsidR="00C259B9" w:rsidRPr="00C259B9">
        <w:t>and S</w:t>
      </w:r>
      <w:r w:rsidR="002120F3">
        <w:rPr>
          <w:rFonts w:hint="eastAsia"/>
        </w:rPr>
        <w:t>S</w:t>
      </w:r>
      <w:r w:rsidR="00C259B9" w:rsidRPr="00C259B9">
        <w:t xml:space="preserve">B0 are </w:t>
      </w:r>
      <w:r w:rsidR="00433A8A">
        <w:t xml:space="preserve">found to be </w:t>
      </w:r>
      <w:r w:rsidR="00801529">
        <w:rPr>
          <w:rFonts w:hint="eastAsia"/>
        </w:rPr>
        <w:t xml:space="preserve">still </w:t>
      </w:r>
      <w:r w:rsidR="00433A8A">
        <w:t>unrealistic</w:t>
      </w:r>
      <w:r w:rsidR="003A1E36">
        <w:t xml:space="preserve"> </w:t>
      </w:r>
      <w:r w:rsidR="00433A8A">
        <w:t xml:space="preserve">beyond </w:t>
      </w:r>
      <w:r w:rsidR="008E168B">
        <w:t xml:space="preserve">the </w:t>
      </w:r>
      <w:r w:rsidR="003A1E36">
        <w:t>ranges</w:t>
      </w:r>
      <w:r w:rsidR="00433A8A">
        <w:t xml:space="preserve"> </w:t>
      </w:r>
      <w:r w:rsidR="008E168B">
        <w:t xml:space="preserve">of historically observed </w:t>
      </w:r>
      <w:r w:rsidR="00801529">
        <w:rPr>
          <w:rFonts w:hint="eastAsia"/>
        </w:rPr>
        <w:t>SSB</w:t>
      </w:r>
      <w:r w:rsidR="00433A8A">
        <w:t xml:space="preserve"> and recruitment</w:t>
      </w:r>
      <w:r w:rsidR="00287293">
        <w:t>,</w:t>
      </w:r>
      <w:r w:rsidR="00C259B9" w:rsidRPr="00C259B9">
        <w:t xml:space="preserve"> highly </w:t>
      </w:r>
      <w:r w:rsidR="00940CAE">
        <w:t xml:space="preserve">sensitive </w:t>
      </w:r>
      <w:r w:rsidR="003B4D8B">
        <w:t xml:space="preserve">to </w:t>
      </w:r>
      <w:r w:rsidR="00801529">
        <w:rPr>
          <w:rFonts w:hint="eastAsia"/>
        </w:rPr>
        <w:t xml:space="preserve">input data and </w:t>
      </w:r>
      <w:r w:rsidR="00287293">
        <w:t>model settings</w:t>
      </w:r>
      <w:r w:rsidR="009C2D89">
        <w:t>,</w:t>
      </w:r>
      <w:r w:rsidR="00940CAE">
        <w:t xml:space="preserve"> and </w:t>
      </w:r>
      <w:r w:rsidR="002E521B">
        <w:t xml:space="preserve">time-varying depending on </w:t>
      </w:r>
      <w:r w:rsidR="00801529">
        <w:t>fluctuating</w:t>
      </w:r>
      <w:r w:rsidR="00801529">
        <w:rPr>
          <w:rFonts w:hint="eastAsia"/>
        </w:rPr>
        <w:t xml:space="preserve"> </w:t>
      </w:r>
      <w:r w:rsidR="00940CAE">
        <w:t xml:space="preserve">biological </w:t>
      </w:r>
      <w:r w:rsidR="002E521B">
        <w:t xml:space="preserve">parameters. </w:t>
      </w:r>
      <w:r w:rsidR="00091E6E">
        <w:t>Due to such difficulties</w:t>
      </w:r>
      <w:r w:rsidR="00C259B9" w:rsidRPr="00C259B9">
        <w:t>,</w:t>
      </w:r>
      <w:r w:rsidR="00AD2BD8">
        <w:t xml:space="preserve"> </w:t>
      </w:r>
      <w:r w:rsidR="00A659F1">
        <w:t xml:space="preserve">we </w:t>
      </w:r>
      <w:r w:rsidR="00801529">
        <w:rPr>
          <w:rFonts w:hint="eastAsia"/>
        </w:rPr>
        <w:t xml:space="preserve">do not </w:t>
      </w:r>
      <w:r w:rsidR="00FC38AC">
        <w:t>recommend</w:t>
      </w:r>
      <w:r w:rsidR="0074041D">
        <w:t xml:space="preserve"> </w:t>
      </w:r>
      <w:r w:rsidR="0098305F">
        <w:rPr>
          <w:rFonts w:hint="eastAsia"/>
        </w:rPr>
        <w:t xml:space="preserve">explicitly </w:t>
      </w:r>
      <w:r w:rsidR="00A86027">
        <w:t>using</w:t>
      </w:r>
      <w:r w:rsidR="0074041D">
        <w:t xml:space="preserve"> </w:t>
      </w:r>
      <w:r>
        <w:t>S</w:t>
      </w:r>
      <w:r>
        <w:rPr>
          <w:rFonts w:hint="eastAsia"/>
        </w:rPr>
        <w:t>S</w:t>
      </w:r>
      <w:r>
        <w:t>B</w:t>
      </w:r>
      <w:r w:rsidRPr="00801504">
        <w:rPr>
          <w:vertAlign w:val="subscript"/>
        </w:rPr>
        <w:t>MSY</w:t>
      </w:r>
      <w:r w:rsidR="005778C6">
        <w:t xml:space="preserve">, </w:t>
      </w:r>
      <w:r w:rsidR="00C960CA">
        <w:rPr>
          <w:rFonts w:hint="eastAsia"/>
        </w:rPr>
        <w:t>S</w:t>
      </w:r>
      <w:r w:rsidR="0074041D">
        <w:t>SB0</w:t>
      </w:r>
      <w:r w:rsidR="005778C6">
        <w:t xml:space="preserve">, and related reference points </w:t>
      </w:r>
      <w:r w:rsidR="0087449E">
        <w:t>as target biomass</w:t>
      </w:r>
      <w:r w:rsidR="00D86017">
        <w:t>-based</w:t>
      </w:r>
      <w:r w:rsidR="0087449E">
        <w:t xml:space="preserve"> reference points</w:t>
      </w:r>
      <w:r w:rsidR="0074041D">
        <w:t xml:space="preserve"> </w:t>
      </w:r>
      <w:r w:rsidR="00801529">
        <w:rPr>
          <w:rFonts w:hint="eastAsia"/>
        </w:rPr>
        <w:t>at this moment</w:t>
      </w:r>
      <w:r w:rsidR="000A1050">
        <w:t xml:space="preserve">. </w:t>
      </w:r>
      <w:r w:rsidR="00203AF3">
        <w:t xml:space="preserve">On the other hand, </w:t>
      </w:r>
      <w:r w:rsidR="00801529">
        <w:rPr>
          <w:rFonts w:hint="eastAsia"/>
        </w:rPr>
        <w:t xml:space="preserve">we propose </w:t>
      </w:r>
      <w:r w:rsidR="00801529">
        <w:t>using</w:t>
      </w:r>
      <w:r w:rsidR="00801529">
        <w:rPr>
          <w:rFonts w:hint="eastAsia"/>
        </w:rPr>
        <w:t xml:space="preserve"> </w:t>
      </w:r>
      <w:r w:rsidR="00CF030F">
        <w:rPr>
          <w:rFonts w:hint="eastAsia"/>
        </w:rPr>
        <w:t>empirical reference point</w:t>
      </w:r>
      <w:r w:rsidR="00781DDC">
        <w:rPr>
          <w:rFonts w:hint="eastAsia"/>
        </w:rPr>
        <w:t>s</w:t>
      </w:r>
      <w:r w:rsidR="00CF030F">
        <w:rPr>
          <w:rFonts w:hint="eastAsia"/>
        </w:rPr>
        <w:t xml:space="preserve"> such as percentiles </w:t>
      </w:r>
      <w:r w:rsidR="00801529">
        <w:rPr>
          <w:rFonts w:hint="eastAsia"/>
        </w:rPr>
        <w:t xml:space="preserve">of historical SSB as </w:t>
      </w:r>
      <w:r w:rsidR="00801529">
        <w:t>interim</w:t>
      </w:r>
      <w:r w:rsidR="00801529">
        <w:rPr>
          <w:rFonts w:hint="eastAsia"/>
        </w:rPr>
        <w:t xml:space="preserve"> </w:t>
      </w:r>
      <w:r w:rsidR="00781DDC">
        <w:rPr>
          <w:rFonts w:hint="eastAsia"/>
        </w:rPr>
        <w:t xml:space="preserve">management </w:t>
      </w:r>
      <w:r w:rsidR="00C50FEC">
        <w:rPr>
          <w:rFonts w:hint="eastAsia"/>
        </w:rPr>
        <w:t>target</w:t>
      </w:r>
      <w:r w:rsidR="00801529">
        <w:rPr>
          <w:rFonts w:hint="eastAsia"/>
        </w:rPr>
        <w:t>. T</w:t>
      </w:r>
      <w:r w:rsidR="00801529" w:rsidRPr="004455C3">
        <w:t xml:space="preserve">he first quartile </w:t>
      </w:r>
      <w:r w:rsidR="00550247">
        <w:rPr>
          <w:rFonts w:hint="eastAsia"/>
        </w:rPr>
        <w:t>(</w:t>
      </w:r>
      <w:r w:rsidR="0061434F">
        <w:rPr>
          <w:rFonts w:hint="eastAsia"/>
        </w:rPr>
        <w:t>3</w:t>
      </w:r>
      <w:r w:rsidR="00FC60BD">
        <w:t>–</w:t>
      </w:r>
      <w:r w:rsidR="005141E3">
        <w:rPr>
          <w:rFonts w:hint="eastAsia"/>
        </w:rPr>
        <w:t>11</w:t>
      </w:r>
      <w:r w:rsidR="00B84126">
        <w:rPr>
          <w:rFonts w:hint="eastAsia"/>
        </w:rPr>
        <w:t>% of potential SB</w:t>
      </w:r>
      <w:r w:rsidR="00B84126" w:rsidRPr="00455127">
        <w:rPr>
          <w:vertAlign w:val="subscript"/>
        </w:rPr>
        <w:t>MSY</w:t>
      </w:r>
      <w:r w:rsidR="00550247">
        <w:rPr>
          <w:rFonts w:hint="eastAsia"/>
        </w:rPr>
        <w:t xml:space="preserve">) </w:t>
      </w:r>
      <w:r w:rsidR="00801529" w:rsidRPr="004455C3">
        <w:t xml:space="preserve">can be used as a limit reference point </w:t>
      </w:r>
      <w:r w:rsidR="00F774B3">
        <w:rPr>
          <w:rFonts w:hint="eastAsia"/>
        </w:rPr>
        <w:t>below which</w:t>
      </w:r>
      <w:r w:rsidR="00844649">
        <w:rPr>
          <w:rFonts w:hint="eastAsia"/>
        </w:rPr>
        <w:t xml:space="preserve"> </w:t>
      </w:r>
      <w:r w:rsidR="00F774B3">
        <w:rPr>
          <w:rFonts w:hint="eastAsia"/>
        </w:rPr>
        <w:t>the future SSB fall</w:t>
      </w:r>
      <w:r w:rsidR="00801529" w:rsidRPr="004455C3">
        <w:t xml:space="preserve">, the median </w:t>
      </w:r>
      <w:r w:rsidR="001054A2">
        <w:rPr>
          <w:rFonts w:hint="eastAsia"/>
        </w:rPr>
        <w:t>(</w:t>
      </w:r>
      <w:r w:rsidR="0061785A">
        <w:rPr>
          <w:rFonts w:hint="eastAsia"/>
        </w:rPr>
        <w:t>7</w:t>
      </w:r>
      <w:r w:rsidR="00FC60BD">
        <w:t>–</w:t>
      </w:r>
      <w:r w:rsidR="005141E3">
        <w:rPr>
          <w:rFonts w:hint="eastAsia"/>
        </w:rPr>
        <w:t>31</w:t>
      </w:r>
      <w:r w:rsidR="0061785A">
        <w:rPr>
          <w:rFonts w:hint="eastAsia"/>
        </w:rPr>
        <w:t>%</w:t>
      </w:r>
      <w:r w:rsidR="001054A2">
        <w:rPr>
          <w:rFonts w:hint="eastAsia"/>
        </w:rPr>
        <w:t xml:space="preserve">) </w:t>
      </w:r>
      <w:r w:rsidR="00801529" w:rsidRPr="004455C3">
        <w:t xml:space="preserve">as a provisional short-term target (~5 years), and the third quartile </w:t>
      </w:r>
      <w:r w:rsidR="00D7588A">
        <w:rPr>
          <w:rFonts w:hint="eastAsia"/>
        </w:rPr>
        <w:t>(</w:t>
      </w:r>
      <w:r w:rsidR="005141E3">
        <w:rPr>
          <w:rFonts w:hint="eastAsia"/>
        </w:rPr>
        <w:t>16</w:t>
      </w:r>
      <w:r w:rsidR="00FC60BD">
        <w:t>–</w:t>
      </w:r>
      <w:r w:rsidR="005141E3">
        <w:rPr>
          <w:rFonts w:hint="eastAsia"/>
        </w:rPr>
        <w:t>77%</w:t>
      </w:r>
      <w:r w:rsidR="00D7588A">
        <w:rPr>
          <w:rFonts w:hint="eastAsia"/>
        </w:rPr>
        <w:t xml:space="preserve">) </w:t>
      </w:r>
      <w:r w:rsidR="00801529" w:rsidRPr="004455C3">
        <w:t>as a possible medium-term target (~10 years).</w:t>
      </w:r>
      <w:r w:rsidR="00801529">
        <w:rPr>
          <w:rFonts w:hint="eastAsia"/>
        </w:rPr>
        <w:t xml:space="preserve"> </w:t>
      </w:r>
    </w:p>
    <w:p w14:paraId="6868C047" w14:textId="2D0048F6" w:rsidR="00AE1C2A" w:rsidRPr="00B15C55" w:rsidRDefault="00AE1C2A" w:rsidP="008E2C9A"/>
    <w:p w14:paraId="567B849A" w14:textId="39BFA372" w:rsidR="00BD4E5E" w:rsidRDefault="00BD4E5E" w:rsidP="003E2E11">
      <w:pPr>
        <w:pStyle w:val="Heading2"/>
      </w:pPr>
      <w:r>
        <w:rPr>
          <w:rFonts w:hint="eastAsia"/>
        </w:rPr>
        <w:t>Current fishing mortality</w:t>
      </w:r>
      <w:r w:rsidR="002E2DDF">
        <w:t xml:space="preserve"> relative to F-based reference points</w:t>
      </w:r>
    </w:p>
    <w:p w14:paraId="424AB0E9" w14:textId="15FE5AA2" w:rsidR="00BB18BF" w:rsidRDefault="00BB18BF" w:rsidP="008E2C9A">
      <w:r>
        <w:rPr>
          <w:rFonts w:hint="eastAsia"/>
        </w:rPr>
        <w:t>T</w:t>
      </w:r>
      <w:r>
        <w:t>he current fishing mortality (</w:t>
      </w:r>
      <w:r w:rsidR="004A0FC8">
        <w:rPr>
          <w:rFonts w:hint="eastAsia"/>
        </w:rPr>
        <w:t>FY</w:t>
      </w:r>
      <w:r>
        <w:t>202</w:t>
      </w:r>
      <w:r w:rsidR="004A0FC8">
        <w:rPr>
          <w:rFonts w:hint="eastAsia"/>
        </w:rPr>
        <w:t>1</w:t>
      </w:r>
      <w:r>
        <w:t>-202</w:t>
      </w:r>
      <w:r w:rsidR="004A0FC8">
        <w:rPr>
          <w:rFonts w:hint="eastAsia"/>
        </w:rPr>
        <w:t>3 = F15-16%SPR</w:t>
      </w:r>
      <w:r>
        <w:t xml:space="preserve">) is </w:t>
      </w:r>
      <w:r w:rsidR="004A0FC8">
        <w:rPr>
          <w:rFonts w:hint="eastAsia"/>
        </w:rPr>
        <w:t>6</w:t>
      </w:r>
      <w:r w:rsidR="007A0F9C">
        <w:t xml:space="preserve"> times higher than F</w:t>
      </w:r>
      <w:r w:rsidR="004A0FC8" w:rsidRPr="00EC6DBD">
        <w:rPr>
          <w:rFonts w:hint="eastAsia"/>
          <w:vertAlign w:val="subscript"/>
        </w:rPr>
        <w:t>MSY</w:t>
      </w:r>
      <w:r w:rsidR="007A0F9C">
        <w:t xml:space="preserve"> (corresponding to F67-</w:t>
      </w:r>
      <w:r w:rsidR="004A0FC8">
        <w:rPr>
          <w:rFonts w:hint="eastAsia"/>
        </w:rPr>
        <w:t>68</w:t>
      </w:r>
      <w:r w:rsidR="007A0F9C">
        <w:t>%SPR)</w:t>
      </w:r>
      <w:r w:rsidR="00C22DC0">
        <w:t xml:space="preserve">. </w:t>
      </w:r>
      <w:r w:rsidR="00E03B01">
        <w:t>Although t</w:t>
      </w:r>
      <w:r w:rsidR="00C22DC0">
        <w:t xml:space="preserve">he </w:t>
      </w:r>
      <w:r w:rsidR="00E03B01">
        <w:t xml:space="preserve">estimate of </w:t>
      </w:r>
      <w:r w:rsidR="004A0FC8">
        <w:t>F</w:t>
      </w:r>
      <w:r w:rsidR="004A0FC8" w:rsidRPr="000815A3">
        <w:rPr>
          <w:rFonts w:hint="eastAsia"/>
          <w:vertAlign w:val="subscript"/>
        </w:rPr>
        <w:t>MSY</w:t>
      </w:r>
      <w:r w:rsidR="00B91930">
        <w:t xml:space="preserve"> </w:t>
      </w:r>
      <w:r w:rsidR="009F7639">
        <w:t>remain</w:t>
      </w:r>
      <w:r w:rsidR="004A0FC8">
        <w:rPr>
          <w:rFonts w:hint="eastAsia"/>
        </w:rPr>
        <w:t>s</w:t>
      </w:r>
      <w:r w:rsidR="0048150F">
        <w:t xml:space="preserve"> uncertain</w:t>
      </w:r>
      <w:r w:rsidR="00E03B01">
        <w:t xml:space="preserve"> due to the difficulties described above, </w:t>
      </w:r>
      <w:r w:rsidR="009531FF">
        <w:t xml:space="preserve">it would be certain that the current fishing mortality </w:t>
      </w:r>
      <w:r w:rsidR="004A0FC8">
        <w:rPr>
          <w:rFonts w:hint="eastAsia"/>
        </w:rPr>
        <w:t xml:space="preserve">substantially </w:t>
      </w:r>
      <w:r w:rsidR="009F7639">
        <w:t>exceeds</w:t>
      </w:r>
      <w:r w:rsidR="00366EE0">
        <w:t xml:space="preserve"> the level of </w:t>
      </w:r>
      <w:r w:rsidR="004A0FC8">
        <w:t>F</w:t>
      </w:r>
      <w:r w:rsidR="004A0FC8" w:rsidRPr="000815A3">
        <w:rPr>
          <w:rFonts w:hint="eastAsia"/>
          <w:vertAlign w:val="subscript"/>
        </w:rPr>
        <w:t>MSY</w:t>
      </w:r>
      <w:r w:rsidR="00366EE0">
        <w:t xml:space="preserve">. </w:t>
      </w:r>
    </w:p>
    <w:p w14:paraId="5D31BB1A" w14:textId="77777777" w:rsidR="00BD4E5E" w:rsidRPr="004A0FC8" w:rsidRDefault="00BD4E5E" w:rsidP="008E2C9A"/>
    <w:p w14:paraId="58620CFF" w14:textId="0C616224" w:rsidR="00BD4E5E" w:rsidRPr="00BD4E5E" w:rsidRDefault="00BD4E5E" w:rsidP="003E2E11">
      <w:pPr>
        <w:pStyle w:val="Heading2"/>
      </w:pPr>
      <w:r>
        <w:rPr>
          <w:rFonts w:hint="eastAsia"/>
        </w:rPr>
        <w:t>F</w:t>
      </w:r>
      <w:r>
        <w:t>u</w:t>
      </w:r>
      <w:r>
        <w:rPr>
          <w:rFonts w:hint="eastAsia"/>
        </w:rPr>
        <w:t>ture projection</w:t>
      </w:r>
    </w:p>
    <w:p w14:paraId="1A346FAC" w14:textId="206C6D02" w:rsidR="00A41568" w:rsidRDefault="00EC06AD" w:rsidP="00A41568">
      <w:r>
        <w:rPr>
          <w:rFonts w:hint="eastAsia"/>
        </w:rPr>
        <w:t>F</w:t>
      </w:r>
      <w:r>
        <w:t xml:space="preserve">uture </w:t>
      </w:r>
      <w:r w:rsidR="004A0FC8">
        <w:rPr>
          <w:rFonts w:hint="eastAsia"/>
        </w:rPr>
        <w:t>SSB</w:t>
      </w:r>
      <w:r w:rsidR="009102EB">
        <w:t xml:space="preserve"> </w:t>
      </w:r>
      <w:r w:rsidR="003301A8">
        <w:t xml:space="preserve">is highly </w:t>
      </w:r>
      <w:r w:rsidR="009F7639">
        <w:t>dependent</w:t>
      </w:r>
      <w:r w:rsidR="003301A8">
        <w:t xml:space="preserve"> on the assumption of future biological parameters</w:t>
      </w:r>
      <w:r w:rsidR="00F667DF">
        <w:rPr>
          <w:rFonts w:hint="eastAsia"/>
        </w:rPr>
        <w:t>.</w:t>
      </w:r>
      <w:r w:rsidR="00A41568">
        <w:rPr>
          <w:rFonts w:hint="eastAsia"/>
        </w:rPr>
        <w:t xml:space="preserve"> </w:t>
      </w:r>
      <w:r w:rsidR="00A41568">
        <w:t>If weight-at-age and maturity-at-age were to recover to their historical average levels, the stock would be expected to recover even under the current fishing mortality. However, such a scenario is considered unrealistic at this point, and it is more plausible to assume that the current low levels of weight and maturity will persist.</w:t>
      </w:r>
    </w:p>
    <w:p w14:paraId="68ACCC22" w14:textId="77777777" w:rsidR="00A41568" w:rsidRDefault="00A41568" w:rsidP="00A41568">
      <w:r>
        <w:t>Under the constant-catch scenarios, the median SSB gradually increases if the annual catch is kept below 110,000 tons, but to ensure an increase in SSB with more than 95% probability, the catch must be limited to below 40,000 tons.</w:t>
      </w:r>
    </w:p>
    <w:p w14:paraId="24027C5F" w14:textId="708D8926" w:rsidR="00EC06AD" w:rsidRDefault="00A41568" w:rsidP="00A41568">
      <w:r>
        <w:t>Under the constant-F scenarios, the median SSB gradually increases if fishing mortality is kept at or below F35%SPR, but to ensure an increase in SSB with more than 95% probability, fishing pressure must be kept at or below F50%SPR.</w:t>
      </w:r>
    </w:p>
    <w:p w14:paraId="5C904CDE" w14:textId="77777777" w:rsidR="004A78C4" w:rsidRPr="00A7386A" w:rsidRDefault="004A78C4" w:rsidP="008E2C9A"/>
    <w:p w14:paraId="3DFB30BA" w14:textId="5DEFC931" w:rsidR="004A78C4" w:rsidRDefault="00C206FE" w:rsidP="003E2E11">
      <w:pPr>
        <w:pStyle w:val="Heading1"/>
      </w:pPr>
      <w:r w:rsidRPr="00182F1C">
        <w:rPr>
          <w:highlight w:val="lightGray"/>
        </w:rPr>
        <w:t>R</w:t>
      </w:r>
      <w:r w:rsidR="004A78C4" w:rsidRPr="00182F1C">
        <w:rPr>
          <w:highlight w:val="lightGray"/>
        </w:rPr>
        <w:t>ecommendation</w:t>
      </w:r>
    </w:p>
    <w:p w14:paraId="385A216D" w14:textId="632A437D" w:rsidR="000348D6" w:rsidRDefault="0071789B" w:rsidP="008E2C9A">
      <w:r>
        <w:t>As for the short-term recommendation</w:t>
      </w:r>
      <w:r w:rsidR="00B6058E">
        <w:rPr>
          <w:rFonts w:hint="eastAsia"/>
        </w:rPr>
        <w:t xml:space="preserve"> (1-2 years)</w:t>
      </w:r>
      <w:r>
        <w:t xml:space="preserve">, considering the fact that </w:t>
      </w:r>
      <w:r w:rsidR="009B0823">
        <w:rPr>
          <w:rFonts w:hint="eastAsia"/>
        </w:rPr>
        <w:t>SSB</w:t>
      </w:r>
      <w:r>
        <w:t xml:space="preserve"> is </w:t>
      </w:r>
      <w:r w:rsidR="009B0823">
        <w:rPr>
          <w:rFonts w:hint="eastAsia"/>
        </w:rPr>
        <w:t xml:space="preserve">far </w:t>
      </w:r>
      <w:r w:rsidR="009B0823">
        <w:t>lower</w:t>
      </w:r>
      <w:r w:rsidR="009B0823">
        <w:rPr>
          <w:rFonts w:hint="eastAsia"/>
        </w:rPr>
        <w:t xml:space="preserve"> </w:t>
      </w:r>
      <w:r w:rsidR="009B0823">
        <w:t>than</w:t>
      </w:r>
      <w:r w:rsidR="009B0823">
        <w:rPr>
          <w:rFonts w:hint="eastAsia"/>
        </w:rPr>
        <w:t xml:space="preserve"> </w:t>
      </w:r>
      <w:r>
        <w:t xml:space="preserve">potential </w:t>
      </w:r>
      <w:r w:rsidR="009B0823">
        <w:t>SSB</w:t>
      </w:r>
      <w:r w:rsidR="009B0823" w:rsidRPr="00EC6DBD">
        <w:rPr>
          <w:rFonts w:hint="eastAsia"/>
          <w:vertAlign w:val="subscript"/>
        </w:rPr>
        <w:t>MSY</w:t>
      </w:r>
      <w:r>
        <w:t xml:space="preserve">, fishing mortality is </w:t>
      </w:r>
      <w:r w:rsidR="009B0823">
        <w:rPr>
          <w:rFonts w:hint="eastAsia"/>
        </w:rPr>
        <w:t xml:space="preserve">far higher than </w:t>
      </w:r>
      <w:r>
        <w:t xml:space="preserve">potential </w:t>
      </w:r>
      <w:r w:rsidR="009B0823">
        <w:rPr>
          <w:rFonts w:hint="eastAsia"/>
        </w:rPr>
        <w:t>F</w:t>
      </w:r>
      <w:r w:rsidR="009B0823" w:rsidRPr="000815A3">
        <w:rPr>
          <w:rFonts w:hint="eastAsia"/>
          <w:vertAlign w:val="subscript"/>
        </w:rPr>
        <w:t>MSY</w:t>
      </w:r>
      <w:r>
        <w:t xml:space="preserve">, and recent spawning potential is the historically lowest, </w:t>
      </w:r>
      <w:r w:rsidRPr="0071789B">
        <w:t xml:space="preserve">it is </w:t>
      </w:r>
      <w:r w:rsidR="000348D6">
        <w:rPr>
          <w:rFonts w:hint="eastAsia"/>
        </w:rPr>
        <w:t xml:space="preserve">required </w:t>
      </w:r>
      <w:r w:rsidRPr="0071789B">
        <w:t>to</w:t>
      </w:r>
      <w:r>
        <w:t xml:space="preserve"> reduce current </w:t>
      </w:r>
      <w:r w:rsidRPr="0071789B">
        <w:t xml:space="preserve">fishing </w:t>
      </w:r>
      <w:r>
        <w:t xml:space="preserve">mortality </w:t>
      </w:r>
      <w:r w:rsidRPr="0071789B">
        <w:t xml:space="preserve">at </w:t>
      </w:r>
      <w:r w:rsidR="000348D6">
        <w:rPr>
          <w:rFonts w:hint="eastAsia"/>
        </w:rPr>
        <w:t xml:space="preserve">a certain </w:t>
      </w:r>
      <w:r w:rsidRPr="0071789B">
        <w:t>level</w:t>
      </w:r>
      <w:r w:rsidR="0007307D">
        <w:rPr>
          <w:rFonts w:hint="eastAsia"/>
        </w:rPr>
        <w:t xml:space="preserve"> to avoid further decrease</w:t>
      </w:r>
      <w:r w:rsidR="000348D6">
        <w:rPr>
          <w:rFonts w:hint="eastAsia"/>
        </w:rPr>
        <w:t xml:space="preserve"> and facilitate stock recovery </w:t>
      </w:r>
      <w:r w:rsidR="0007307D">
        <w:rPr>
          <w:rFonts w:hint="eastAsia"/>
        </w:rPr>
        <w:t xml:space="preserve">in </w:t>
      </w:r>
      <w:r w:rsidR="000348D6">
        <w:rPr>
          <w:rFonts w:hint="eastAsia"/>
        </w:rPr>
        <w:t>SSB</w:t>
      </w:r>
      <w:r w:rsidR="00512A95">
        <w:rPr>
          <w:rFonts w:hint="eastAsia"/>
        </w:rPr>
        <w:t xml:space="preserve"> even under such </w:t>
      </w:r>
      <w:r w:rsidR="005A08D8">
        <w:rPr>
          <w:rFonts w:hint="eastAsia"/>
        </w:rPr>
        <w:t xml:space="preserve">the </w:t>
      </w:r>
      <w:r w:rsidR="00B035AF">
        <w:rPr>
          <w:rFonts w:hint="eastAsia"/>
        </w:rPr>
        <w:t>lowest spawning potential</w:t>
      </w:r>
      <w:r>
        <w:t xml:space="preserve">. </w:t>
      </w:r>
      <w:r w:rsidR="001957F8">
        <w:rPr>
          <w:rFonts w:hint="eastAsia"/>
        </w:rPr>
        <w:t xml:space="preserve">The first quartile of historical SSB </w:t>
      </w:r>
      <w:r w:rsidR="00335EB4">
        <w:rPr>
          <w:rFonts w:hint="eastAsia"/>
        </w:rPr>
        <w:t>(3</w:t>
      </w:r>
      <w:r w:rsidR="00FC60BD">
        <w:t>–</w:t>
      </w:r>
      <w:r w:rsidR="00335EB4">
        <w:rPr>
          <w:rFonts w:hint="eastAsia"/>
        </w:rPr>
        <w:t>11% of potential ranges of S</w:t>
      </w:r>
      <w:r w:rsidR="00F83F31">
        <w:rPr>
          <w:rFonts w:hint="eastAsia"/>
        </w:rPr>
        <w:t>S</w:t>
      </w:r>
      <w:r w:rsidR="00335EB4">
        <w:rPr>
          <w:rFonts w:hint="eastAsia"/>
        </w:rPr>
        <w:t>B</w:t>
      </w:r>
      <w:r w:rsidR="00335EB4" w:rsidRPr="00454E54">
        <w:rPr>
          <w:rFonts w:hint="eastAsia"/>
          <w:vertAlign w:val="subscript"/>
        </w:rPr>
        <w:t>MSY</w:t>
      </w:r>
      <w:r w:rsidR="00335EB4">
        <w:rPr>
          <w:rFonts w:hint="eastAsia"/>
        </w:rPr>
        <w:t>)</w:t>
      </w:r>
      <w:r w:rsidR="001957F8">
        <w:rPr>
          <w:rFonts w:hint="eastAsia"/>
        </w:rPr>
        <w:t xml:space="preserve"> may be used as an empirical-based limit reference point. </w:t>
      </w:r>
      <w:r w:rsidR="009774E1">
        <w:rPr>
          <w:rFonts w:hint="eastAsia"/>
        </w:rPr>
        <w:t>Under constant-catch scenarios, unless t</w:t>
      </w:r>
      <w:r w:rsidR="009774E1" w:rsidRPr="001D5127">
        <w:t xml:space="preserve">he total catch in </w:t>
      </w:r>
      <w:r w:rsidR="009774E1">
        <w:rPr>
          <w:rFonts w:hint="eastAsia"/>
        </w:rPr>
        <w:t>each year</w:t>
      </w:r>
      <w:r w:rsidR="009774E1" w:rsidRPr="001D5127">
        <w:t xml:space="preserve"> is kept below </w:t>
      </w:r>
      <w:r w:rsidR="009774E1">
        <w:rPr>
          <w:rFonts w:hint="eastAsia"/>
        </w:rPr>
        <w:lastRenderedPageBreak/>
        <w:t>60,000</w:t>
      </w:r>
      <w:r w:rsidR="009774E1">
        <w:rPr>
          <w:rFonts w:cs="Times New Roman" w:hint="eastAsia"/>
        </w:rPr>
        <w:t xml:space="preserve"> or </w:t>
      </w:r>
      <w:r w:rsidR="009774E1" w:rsidRPr="001D5127">
        <w:t xml:space="preserve">70,000 tons, there is less than a 90% probability of maintaining </w:t>
      </w:r>
      <w:r w:rsidR="009774E1">
        <w:rPr>
          <w:rFonts w:hint="eastAsia"/>
        </w:rPr>
        <w:t>SSB</w:t>
      </w:r>
      <w:r w:rsidR="009774E1" w:rsidRPr="001D5127">
        <w:t xml:space="preserve"> above the first quartile</w:t>
      </w:r>
      <w:r w:rsidR="009774E1">
        <w:rPr>
          <w:rFonts w:hint="eastAsia"/>
        </w:rPr>
        <w:t xml:space="preserve">. </w:t>
      </w:r>
    </w:p>
    <w:p w14:paraId="3D49F07C" w14:textId="6F476190" w:rsidR="001957F8" w:rsidRDefault="00405240" w:rsidP="008E2C9A">
      <w:r>
        <w:rPr>
          <w:rFonts w:hint="eastAsia"/>
        </w:rPr>
        <w:t xml:space="preserve">On </w:t>
      </w:r>
      <w:r>
        <w:t>the</w:t>
      </w:r>
      <w:r>
        <w:rPr>
          <w:rFonts w:hint="eastAsia"/>
        </w:rPr>
        <w:t xml:space="preserve"> other hand, the median and third quartile of SSB may be used as mid- and long-term empirical-based target reference points, </w:t>
      </w:r>
      <w:r w:rsidR="0066063E">
        <w:rPr>
          <w:rFonts w:hint="eastAsia"/>
        </w:rPr>
        <w:t xml:space="preserve">which corresponds to </w:t>
      </w:r>
      <w:r w:rsidR="00F83F31">
        <w:rPr>
          <w:rFonts w:hint="eastAsia"/>
        </w:rPr>
        <w:t>7</w:t>
      </w:r>
      <w:r w:rsidR="00FC60BD">
        <w:t>–</w:t>
      </w:r>
      <w:r w:rsidR="00F83F31">
        <w:rPr>
          <w:rFonts w:hint="eastAsia"/>
        </w:rPr>
        <w:t>31% and 16</w:t>
      </w:r>
      <w:r w:rsidR="00FC60BD">
        <w:t>–</w:t>
      </w:r>
      <w:r w:rsidR="00F83F31">
        <w:rPr>
          <w:rFonts w:hint="eastAsia"/>
        </w:rPr>
        <w:t>77% of potential SSB</w:t>
      </w:r>
      <w:r w:rsidR="00F83F31" w:rsidRPr="00455127">
        <w:rPr>
          <w:vertAlign w:val="subscript"/>
        </w:rPr>
        <w:t>MSY,</w:t>
      </w:r>
      <w:r w:rsidR="00F83F31">
        <w:rPr>
          <w:rFonts w:hint="eastAsia"/>
        </w:rPr>
        <w:t xml:space="preserve"> </w:t>
      </w:r>
      <w:r>
        <w:rPr>
          <w:rFonts w:hint="eastAsia"/>
        </w:rPr>
        <w:t xml:space="preserve">respectively. For example, to achieve over 50% probability of </w:t>
      </w:r>
      <w:r w:rsidRPr="001D5127">
        <w:t xml:space="preserve">exceeding the median </w:t>
      </w:r>
      <w:r>
        <w:rPr>
          <w:rFonts w:hint="eastAsia"/>
        </w:rPr>
        <w:t xml:space="preserve">SSB </w:t>
      </w:r>
      <w:r w:rsidRPr="001D5127">
        <w:t>in five years</w:t>
      </w:r>
      <w:r>
        <w:rPr>
          <w:rFonts w:hint="eastAsia"/>
        </w:rPr>
        <w:t xml:space="preserve">, </w:t>
      </w:r>
      <w:r w:rsidR="00541EBD">
        <w:rPr>
          <w:rFonts w:hint="eastAsia"/>
        </w:rPr>
        <w:t xml:space="preserve">90,000 tons or lower </w:t>
      </w:r>
      <w:r w:rsidR="00794A70">
        <w:rPr>
          <w:rFonts w:hint="eastAsia"/>
        </w:rPr>
        <w:t xml:space="preserve">must be chosen under </w:t>
      </w:r>
      <w:r>
        <w:rPr>
          <w:rFonts w:hint="eastAsia"/>
        </w:rPr>
        <w:t xml:space="preserve">a constant-catch </w:t>
      </w:r>
      <w:r w:rsidR="0097501C">
        <w:rPr>
          <w:rFonts w:hint="eastAsia"/>
        </w:rPr>
        <w:t>scenario</w:t>
      </w:r>
      <w:r w:rsidR="008B1542">
        <w:rPr>
          <w:rFonts w:hint="eastAsia"/>
        </w:rPr>
        <w:t xml:space="preserve">, while </w:t>
      </w:r>
      <w:r w:rsidR="007A7A2A">
        <w:rPr>
          <w:rFonts w:hint="eastAsia"/>
        </w:rPr>
        <w:t>F50%</w:t>
      </w:r>
      <w:r w:rsidR="000104B9">
        <w:rPr>
          <w:rFonts w:hint="eastAsia"/>
        </w:rPr>
        <w:t xml:space="preserve"> or lower </w:t>
      </w:r>
      <w:r w:rsidR="00815BE5">
        <w:rPr>
          <w:rFonts w:hint="eastAsia"/>
        </w:rPr>
        <w:t xml:space="preserve">(corresponding to </w:t>
      </w:r>
      <w:r w:rsidR="0084475A">
        <w:rPr>
          <w:rFonts w:hint="eastAsia"/>
        </w:rPr>
        <w:t xml:space="preserve">about </w:t>
      </w:r>
      <w:r w:rsidR="00F9086D">
        <w:rPr>
          <w:rFonts w:hint="eastAsia"/>
        </w:rPr>
        <w:t>69</w:t>
      </w:r>
      <w:r w:rsidR="00F9086D">
        <w:t>–</w:t>
      </w:r>
      <w:r w:rsidR="00F9086D">
        <w:rPr>
          <w:rFonts w:hint="eastAsia"/>
        </w:rPr>
        <w:t>71 thousand</w:t>
      </w:r>
      <w:r w:rsidR="0084475A">
        <w:rPr>
          <w:rFonts w:hint="eastAsia"/>
        </w:rPr>
        <w:t xml:space="preserve"> tons </w:t>
      </w:r>
      <w:r w:rsidR="001A7B7D">
        <w:rPr>
          <w:rFonts w:hint="eastAsia"/>
        </w:rPr>
        <w:t>of catch in FY2026</w:t>
      </w:r>
      <w:r w:rsidR="00815BE5">
        <w:rPr>
          <w:rFonts w:hint="eastAsia"/>
        </w:rPr>
        <w:t xml:space="preserve">) </w:t>
      </w:r>
      <w:r w:rsidR="00340D1C">
        <w:rPr>
          <w:rFonts w:hint="eastAsia"/>
        </w:rPr>
        <w:t xml:space="preserve">must be satisfied </w:t>
      </w:r>
      <w:r w:rsidR="00CB3823">
        <w:rPr>
          <w:rFonts w:hint="eastAsia"/>
        </w:rPr>
        <w:t xml:space="preserve">under a </w:t>
      </w:r>
      <w:r>
        <w:rPr>
          <w:rFonts w:hint="eastAsia"/>
        </w:rPr>
        <w:t xml:space="preserve">constant-F </w:t>
      </w:r>
      <w:r w:rsidRPr="001D5127">
        <w:t>scenario</w:t>
      </w:r>
      <w:r>
        <w:rPr>
          <w:rFonts w:hint="eastAsia"/>
        </w:rPr>
        <w:t xml:space="preserve">. Furthermore, </w:t>
      </w:r>
      <w:r w:rsidR="007339A9">
        <w:rPr>
          <w:rFonts w:hint="eastAsia"/>
        </w:rPr>
        <w:t xml:space="preserve">to achieve over 50% probability of </w:t>
      </w:r>
      <w:r w:rsidR="007339A9" w:rsidRPr="001D5127">
        <w:t xml:space="preserve">exceeding the </w:t>
      </w:r>
      <w:r w:rsidR="007339A9">
        <w:rPr>
          <w:rFonts w:hint="eastAsia"/>
        </w:rPr>
        <w:t xml:space="preserve">third quartile </w:t>
      </w:r>
      <w:r w:rsidR="007339A9" w:rsidRPr="001D5127">
        <w:t xml:space="preserve">in </w:t>
      </w:r>
      <w:r w:rsidR="007339A9">
        <w:rPr>
          <w:rFonts w:hint="eastAsia"/>
        </w:rPr>
        <w:t>ten</w:t>
      </w:r>
      <w:r w:rsidR="007339A9" w:rsidRPr="001D5127">
        <w:t xml:space="preserve"> years</w:t>
      </w:r>
      <w:r w:rsidR="007339A9">
        <w:rPr>
          <w:rFonts w:hint="eastAsia"/>
        </w:rPr>
        <w:t xml:space="preserve">, the total catch should be lower than 60,000 or 70,000 tons under a constant-catch scenario and F should be lower than </w:t>
      </w:r>
      <w:r w:rsidR="00795A77">
        <w:rPr>
          <w:rFonts w:hint="eastAsia"/>
        </w:rPr>
        <w:t>F65</w:t>
      </w:r>
      <w:r w:rsidR="007339A9">
        <w:rPr>
          <w:rFonts w:hint="eastAsia"/>
        </w:rPr>
        <w:t>%SPR under a constant-F scenario (</w:t>
      </w:r>
      <w:r w:rsidR="007339A9">
        <w:t xml:space="preserve">corresponding to a catch of </w:t>
      </w:r>
      <w:r w:rsidR="00F9086D">
        <w:rPr>
          <w:rFonts w:hint="eastAsia"/>
        </w:rPr>
        <w:t>41</w:t>
      </w:r>
      <w:r w:rsidR="007339A9">
        <w:t>–</w:t>
      </w:r>
      <w:r w:rsidR="00F9086D">
        <w:rPr>
          <w:rFonts w:hint="eastAsia"/>
        </w:rPr>
        <w:t>42</w:t>
      </w:r>
      <w:r w:rsidR="00F9086D">
        <w:t xml:space="preserve"> </w:t>
      </w:r>
      <w:r w:rsidR="007339A9">
        <w:t>thousand tons in FY2026</w:t>
      </w:r>
      <w:r w:rsidR="007339A9">
        <w:rPr>
          <w:rFonts w:hint="eastAsia"/>
        </w:rPr>
        <w:t xml:space="preserve">). We recommend </w:t>
      </w:r>
      <w:r w:rsidR="00AF66FD">
        <w:t>using</w:t>
      </w:r>
      <w:r w:rsidR="007339A9">
        <w:rPr>
          <w:rFonts w:hint="eastAsia"/>
        </w:rPr>
        <w:t xml:space="preserve"> this kind of historical SSB </w:t>
      </w:r>
      <w:proofErr w:type="gramStart"/>
      <w:r w:rsidR="007339A9">
        <w:rPr>
          <w:rFonts w:hint="eastAsia"/>
        </w:rPr>
        <w:t>quantiles</w:t>
      </w:r>
      <w:proofErr w:type="gramEnd"/>
      <w:r w:rsidR="007339A9">
        <w:rPr>
          <w:rFonts w:hint="eastAsia"/>
        </w:rPr>
        <w:t xml:space="preserve"> as interim and empirical biological reference points for this stock.</w:t>
      </w:r>
    </w:p>
    <w:p w14:paraId="0044C94F" w14:textId="64423EA3" w:rsidR="0071789B" w:rsidRDefault="00316DDA" w:rsidP="008E2C9A">
      <w:r>
        <w:t xml:space="preserve">A critically important </w:t>
      </w:r>
      <w:r w:rsidR="0071789B">
        <w:t>recommendation</w:t>
      </w:r>
      <w:r w:rsidR="00A64E99">
        <w:rPr>
          <w:rFonts w:hint="eastAsia"/>
        </w:rPr>
        <w:t xml:space="preserve"> </w:t>
      </w:r>
      <w:r w:rsidR="007E2C5F">
        <w:t xml:space="preserve">that should be </w:t>
      </w:r>
      <w:proofErr w:type="gramStart"/>
      <w:r w:rsidR="007E2C5F">
        <w:t>carried out</w:t>
      </w:r>
      <w:proofErr w:type="gramEnd"/>
      <w:r w:rsidR="007E2C5F">
        <w:t xml:space="preserve"> in 2-3 years </w:t>
      </w:r>
      <w:r>
        <w:t xml:space="preserve">is to develop </w:t>
      </w:r>
      <w:r w:rsidR="00C1426E">
        <w:t xml:space="preserve">a </w:t>
      </w:r>
      <w:r w:rsidR="0071789B">
        <w:t>harvest control rule specific to this stock</w:t>
      </w:r>
      <w:r w:rsidR="007E2C5F">
        <w:t xml:space="preserve"> via an MSE process.</w:t>
      </w:r>
      <w:r w:rsidR="0071789B">
        <w:t xml:space="preserve"> </w:t>
      </w:r>
      <w:r w:rsidR="007E2C5F">
        <w:t xml:space="preserve">This HCR should be dynamic and able </w:t>
      </w:r>
      <w:r w:rsidR="0071789B">
        <w:t xml:space="preserve">to adjust </w:t>
      </w:r>
      <w:r w:rsidR="00FD5BDE">
        <w:t xml:space="preserve">annual </w:t>
      </w:r>
      <w:r w:rsidR="0071789B">
        <w:t>total catches depending on the stock abundance</w:t>
      </w:r>
      <w:r w:rsidR="00476616">
        <w:t xml:space="preserve"> as well as the target </w:t>
      </w:r>
      <w:r w:rsidR="00F337BF">
        <w:rPr>
          <w:rFonts w:hint="eastAsia"/>
        </w:rPr>
        <w:t xml:space="preserve">and limit </w:t>
      </w:r>
      <w:r w:rsidR="00476616">
        <w:t>reference point</w:t>
      </w:r>
      <w:r w:rsidR="00CB6DB8">
        <w:t>s</w:t>
      </w:r>
      <w:r w:rsidR="00476616">
        <w:t xml:space="preserve">. During the process of the development of MSE, uncertainties in parameter estimates, </w:t>
      </w:r>
      <w:r w:rsidR="00784A9C">
        <w:t xml:space="preserve">time-varying </w:t>
      </w:r>
      <w:r w:rsidR="009B0823">
        <w:rPr>
          <w:rFonts w:hint="eastAsia"/>
        </w:rPr>
        <w:t xml:space="preserve">nature of </w:t>
      </w:r>
      <w:r w:rsidR="00476616">
        <w:t>biological parameters, stock-recruitment assumptions</w:t>
      </w:r>
      <w:r w:rsidR="009B0823">
        <w:rPr>
          <w:rFonts w:hint="eastAsia"/>
        </w:rPr>
        <w:t>, and process errors</w:t>
      </w:r>
      <w:r w:rsidR="00476616">
        <w:t xml:space="preserve"> should be considered. </w:t>
      </w:r>
    </w:p>
    <w:p w14:paraId="06AD7AC9" w14:textId="77777777" w:rsidR="004C5CE9" w:rsidRDefault="004C5CE9" w:rsidP="008E2C9A"/>
    <w:p w14:paraId="2AE4BC09" w14:textId="46B1662D" w:rsidR="004C5CE9" w:rsidRDefault="00054E88" w:rsidP="003E2E11">
      <w:pPr>
        <w:pStyle w:val="Heading1"/>
      </w:pPr>
      <w:r>
        <w:rPr>
          <w:rFonts w:hint="eastAsia"/>
        </w:rPr>
        <w:t>R</w:t>
      </w:r>
      <w:r>
        <w:t>eferences</w:t>
      </w:r>
    </w:p>
    <w:p w14:paraId="413C4DC5" w14:textId="4631A6B7" w:rsidR="005D2AF3" w:rsidRDefault="005D2AF3" w:rsidP="008E2C9A">
      <w:r w:rsidRPr="005D2AF3">
        <w:t xml:space="preserve">Brooks, E. N. (2013). Effects of variable reproductive potential on reference points for fisheries management. Fisheries Research, 138, 152–158. </w:t>
      </w:r>
      <w:hyperlink r:id="rId10" w:history="1">
        <w:r w:rsidR="003D0C98" w:rsidRPr="00032BB7">
          <w:rPr>
            <w:rStyle w:val="Hyperlink"/>
          </w:rPr>
          <w:t>https://doi.org/10.1016/J.FISHRES.2012.06.003</w:t>
        </w:r>
      </w:hyperlink>
    </w:p>
    <w:p w14:paraId="456D4056" w14:textId="4ECD6F3D" w:rsidR="003D0C98" w:rsidRDefault="003D0C98" w:rsidP="008E2C9A">
      <w:r>
        <w:rPr>
          <w:rFonts w:hint="eastAsia"/>
        </w:rPr>
        <w:t xml:space="preserve">European Union. (2025). </w:t>
      </w:r>
      <w:r w:rsidR="0021128B" w:rsidRPr="0021128B">
        <w:t>Additional considerations for the discussion on the revision of the chub mackerel CMM</w:t>
      </w:r>
      <w:r w:rsidR="0021128B">
        <w:rPr>
          <w:rFonts w:hint="eastAsia"/>
        </w:rPr>
        <w:t xml:space="preserve">. </w:t>
      </w:r>
      <w:r w:rsidR="00E203CF" w:rsidRPr="00E203CF">
        <w:t>NPFC-2025-COM09-WP14</w:t>
      </w:r>
      <w:r w:rsidR="00E203CF">
        <w:rPr>
          <w:rFonts w:hint="eastAsia"/>
        </w:rPr>
        <w:t>.</w:t>
      </w:r>
    </w:p>
    <w:p w14:paraId="1C6F60E3" w14:textId="64D457E1" w:rsidR="0065759A" w:rsidRDefault="0065759A" w:rsidP="008E2C9A">
      <w:r w:rsidRPr="0065759A">
        <w:t>Kamimura</w:t>
      </w:r>
      <w:r w:rsidR="00F92BEF">
        <w:t xml:space="preserve"> </w:t>
      </w:r>
      <w:r w:rsidR="00F92BEF" w:rsidRPr="0065759A">
        <w:t>Y</w:t>
      </w:r>
      <w:r w:rsidRPr="0065759A">
        <w:t>, Taga</w:t>
      </w:r>
      <w:r w:rsidR="00F92BEF">
        <w:t xml:space="preserve"> M</w:t>
      </w:r>
      <w:r w:rsidRPr="0065759A">
        <w:t>, Yukami</w:t>
      </w:r>
      <w:r w:rsidR="00F92BEF">
        <w:t xml:space="preserve"> R</w:t>
      </w:r>
      <w:r w:rsidRPr="0065759A">
        <w:t>, Watanabe</w:t>
      </w:r>
      <w:r w:rsidR="00F92BEF">
        <w:t xml:space="preserve"> C</w:t>
      </w:r>
      <w:r w:rsidRPr="0065759A">
        <w:t>, Furuichi</w:t>
      </w:r>
      <w:r w:rsidR="00F92BEF">
        <w:t xml:space="preserve"> S</w:t>
      </w:r>
      <w:r w:rsidR="007170ED">
        <w:t xml:space="preserve"> (2021)</w:t>
      </w:r>
      <w:r w:rsidRPr="0065759A">
        <w:t xml:space="preserve"> Intra- and inter-specific density dependence of body condition, growth, and habitat temperature in chub mackerel (</w:t>
      </w:r>
      <w:proofErr w:type="spellStart"/>
      <w:r w:rsidRPr="009C1416">
        <w:rPr>
          <w:i/>
          <w:iCs/>
        </w:rPr>
        <w:t>Scomber</w:t>
      </w:r>
      <w:proofErr w:type="spellEnd"/>
      <w:r w:rsidRPr="009C1416">
        <w:rPr>
          <w:i/>
          <w:iCs/>
        </w:rPr>
        <w:t xml:space="preserve"> japonicus</w:t>
      </w:r>
      <w:r w:rsidRPr="0065759A">
        <w:t>)</w:t>
      </w:r>
      <w:r w:rsidR="007170ED">
        <w:t>.</w:t>
      </w:r>
      <w:r w:rsidRPr="0065759A">
        <w:t xml:space="preserve"> ICES Journal of Marine Science</w:t>
      </w:r>
      <w:r w:rsidR="007170ED">
        <w:t xml:space="preserve"> </w:t>
      </w:r>
      <w:r w:rsidRPr="0065759A">
        <w:t>78</w:t>
      </w:r>
      <w:r w:rsidR="007170ED">
        <w:t>:</w:t>
      </w:r>
      <w:r w:rsidRPr="0065759A">
        <w:t xml:space="preserve"> 3254–3264, </w:t>
      </w:r>
      <w:hyperlink r:id="rId11" w:history="1">
        <w:r w:rsidR="00433F14" w:rsidRPr="00501CB5">
          <w:rPr>
            <w:rStyle w:val="Hyperlink"/>
          </w:rPr>
          <w:t>https://doi.org/10.1093/icesjms/fsab191</w:t>
        </w:r>
      </w:hyperlink>
    </w:p>
    <w:p w14:paraId="7E3544C2" w14:textId="4A23E5C4" w:rsidR="00433F14" w:rsidRDefault="00433F14" w:rsidP="008E2C9A">
      <w:r>
        <w:rPr>
          <w:rFonts w:hint="eastAsia"/>
        </w:rPr>
        <w:t>ICES</w:t>
      </w:r>
      <w:r w:rsidRPr="00433F14">
        <w:t xml:space="preserve"> (2016) Report of the second workshop on Management Plan Evaluation on Northeast Arctic cod and haddock and Barents Sea capelin (WKNEAMP-2), 25-28 January 2016. https://doi.org/10.17895/ICES.PUB.5296</w:t>
      </w:r>
    </w:p>
    <w:p w14:paraId="0AE3E548" w14:textId="65258399" w:rsidR="00F92BEF" w:rsidRDefault="00F92BEF" w:rsidP="008E2C9A">
      <w:r w:rsidRPr="00F92BEF">
        <w:t>Ichinokawa</w:t>
      </w:r>
      <w:r w:rsidR="00A86717">
        <w:t xml:space="preserve"> M</w:t>
      </w:r>
      <w:r w:rsidRPr="00F92BEF">
        <w:t>, Okamura</w:t>
      </w:r>
      <w:r w:rsidR="00A86717">
        <w:t xml:space="preserve"> H</w:t>
      </w:r>
      <w:r w:rsidRPr="00F92BEF">
        <w:t xml:space="preserve">, </w:t>
      </w:r>
      <w:proofErr w:type="spellStart"/>
      <w:r w:rsidRPr="00F92BEF">
        <w:t>Kurota</w:t>
      </w:r>
      <w:proofErr w:type="spellEnd"/>
      <w:r w:rsidR="00A86717">
        <w:t xml:space="preserve"> H</w:t>
      </w:r>
      <w:r w:rsidRPr="00F92BEF">
        <w:t>, The status of Japanese fisheries relative to fisheries around the world</w:t>
      </w:r>
      <w:r w:rsidR="00A86717">
        <w:t xml:space="preserve"> (2017)</w:t>
      </w:r>
      <w:r w:rsidRPr="00F92BEF">
        <w:t xml:space="preserve"> ICES Journal of Marine Science, 74</w:t>
      </w:r>
      <w:r w:rsidR="00A86717">
        <w:t>:</w:t>
      </w:r>
      <w:r w:rsidRPr="00F92BEF">
        <w:t xml:space="preserve"> 1277–1287, </w:t>
      </w:r>
      <w:hyperlink r:id="rId12" w:history="1">
        <w:r w:rsidR="00F72EFD" w:rsidRPr="00501CB5">
          <w:rPr>
            <w:rStyle w:val="Hyperlink"/>
          </w:rPr>
          <w:t>https://doi.org/10.1093/icesjms/fsx002</w:t>
        </w:r>
      </w:hyperlink>
    </w:p>
    <w:p w14:paraId="4BEAF539" w14:textId="02A072C4" w:rsidR="00F72EFD" w:rsidRDefault="00F72EFD" w:rsidP="008E2C9A">
      <w:r w:rsidRPr="00F72EFD">
        <w:t xml:space="preserve">Miller TJ, Brooks EN (2021) Steepness is a slippery slope. Fish and Fisheries, 22(3), 634–645. </w:t>
      </w:r>
      <w:hyperlink r:id="rId13" w:history="1">
        <w:r w:rsidR="008B6779" w:rsidRPr="00501CB5">
          <w:rPr>
            <w:rStyle w:val="Hyperlink"/>
          </w:rPr>
          <w:t>https://doi.org/10.1111/FAF.12534</w:t>
        </w:r>
      </w:hyperlink>
    </w:p>
    <w:p w14:paraId="3EC901B5" w14:textId="12369A90" w:rsidR="008B6779" w:rsidRDefault="008B6779" w:rsidP="008E2C9A">
      <w:r w:rsidRPr="008B6779">
        <w:t xml:space="preserve">Miller TJ, O’Brien L, </w:t>
      </w:r>
      <w:proofErr w:type="spellStart"/>
      <w:r w:rsidRPr="008B6779">
        <w:t>Fratantoni</w:t>
      </w:r>
      <w:proofErr w:type="spellEnd"/>
      <w:r w:rsidRPr="008B6779">
        <w:t xml:space="preserve"> PS (2018) Temporal and environmental variation in growth and maturity and effects on management reference points of Georges Bank Atlantic cod. Canadian Journal of Fisheries and Aquatic Sciences, 75(12), 2159–2171. </w:t>
      </w:r>
      <w:hyperlink r:id="rId14" w:history="1">
        <w:r w:rsidR="000A0F6B" w:rsidRPr="00DF55F9">
          <w:rPr>
            <w:rStyle w:val="Hyperlink"/>
          </w:rPr>
          <w:t>https://doi.org/10.1139/CJFAS-2017-</w:t>
        </w:r>
        <w:r w:rsidR="000A0F6B" w:rsidRPr="00DF55F9">
          <w:rPr>
            <w:rStyle w:val="Hyperlink"/>
          </w:rPr>
          <w:lastRenderedPageBreak/>
          <w:t>0124/SUPPL_FILE/CJFAS-2017-0124SUPPLA.TEX</w:t>
        </w:r>
      </w:hyperlink>
    </w:p>
    <w:p w14:paraId="1256CCC0" w14:textId="77777777" w:rsidR="003F2648" w:rsidRPr="003F2648" w:rsidRDefault="003F2648" w:rsidP="003F2648">
      <w:r w:rsidRPr="003F2648">
        <w:t>N</w:t>
      </w:r>
      <w:r w:rsidRPr="003F2648">
        <w:rPr>
          <w:rFonts w:hint="eastAsia"/>
        </w:rPr>
        <w:t xml:space="preserve">PFC </w:t>
      </w:r>
      <w:r w:rsidRPr="003F2648">
        <w:t>9th Meeting of the Technical Working Group on Chub Mackerel Stock Assessment</w:t>
      </w:r>
      <w:r w:rsidRPr="003F2648">
        <w:rPr>
          <w:rFonts w:hint="eastAsia"/>
        </w:rPr>
        <w:t xml:space="preserve"> (2024) </w:t>
      </w:r>
      <w:r w:rsidRPr="003F2648">
        <w:t>Stock Assessment of Chub Mackerel in the Northwest Pacific Ocean</w:t>
      </w:r>
      <w:r w:rsidRPr="003F2648">
        <w:rPr>
          <w:rFonts w:hint="eastAsia"/>
        </w:rPr>
        <w:t xml:space="preserve">. </w:t>
      </w:r>
      <w:r w:rsidRPr="003F2648">
        <w:t>NPFC-2024-SC09-WP20 (Rev. 1)</w:t>
      </w:r>
      <w:r w:rsidRPr="003F2648">
        <w:rPr>
          <w:rFonts w:hint="eastAsia"/>
        </w:rPr>
        <w:t>.</w:t>
      </w:r>
    </w:p>
    <w:p w14:paraId="0E80D546" w14:textId="77777777" w:rsidR="000A0F6B" w:rsidRPr="003F2648" w:rsidRDefault="000A0F6B" w:rsidP="008E2C9A"/>
    <w:p w14:paraId="525BC2FD" w14:textId="2A7A45E8" w:rsidR="00CE563C" w:rsidRDefault="00054E88" w:rsidP="008E2C9A">
      <w:r>
        <w:rPr>
          <w:rFonts w:hint="eastAsia"/>
        </w:rPr>
        <w:t>N</w:t>
      </w:r>
      <w:r>
        <w:t xml:space="preserve">ielsen A, Berg CW (2014) Estimation of time-varying </w:t>
      </w:r>
      <w:r w:rsidR="00E7563F">
        <w:t>selectivity</w:t>
      </w:r>
      <w:r>
        <w:t xml:space="preserve"> in stock assessments using state-space models. Fisheries Research </w:t>
      </w:r>
      <w:r w:rsidR="000036D9">
        <w:t>158:96</w:t>
      </w:r>
      <w:r w:rsidR="00947832" w:rsidRPr="00F92BEF">
        <w:t>–</w:t>
      </w:r>
      <w:r w:rsidR="000036D9">
        <w:t>101</w:t>
      </w:r>
    </w:p>
    <w:p w14:paraId="2EA4EE40" w14:textId="252B9871" w:rsidR="00C56F1F" w:rsidRDefault="00CE563C" w:rsidP="008E2C9A">
      <w:r w:rsidRPr="00CE563C">
        <w:t xml:space="preserve">Watanabe C, </w:t>
      </w:r>
      <w:proofErr w:type="spellStart"/>
      <w:r w:rsidRPr="00CE563C">
        <w:t>Yatsu</w:t>
      </w:r>
      <w:proofErr w:type="spellEnd"/>
      <w:r w:rsidRPr="00CE563C">
        <w:t xml:space="preserve"> A</w:t>
      </w:r>
      <w:r w:rsidR="00947832">
        <w:t xml:space="preserve"> (</w:t>
      </w:r>
      <w:r w:rsidRPr="00CE563C">
        <w:t>2004</w:t>
      </w:r>
      <w:r w:rsidR="00947832">
        <w:t>)</w:t>
      </w:r>
      <w:r w:rsidRPr="00CE563C">
        <w:t xml:space="preserve"> Effects of density-dependence and sea surface temperature on interannual variation in length-at-age of chub mackerel (</w:t>
      </w:r>
      <w:proofErr w:type="spellStart"/>
      <w:r w:rsidRPr="009C1416">
        <w:rPr>
          <w:i/>
          <w:iCs/>
        </w:rPr>
        <w:t>Scomber</w:t>
      </w:r>
      <w:proofErr w:type="spellEnd"/>
      <w:r w:rsidRPr="009C1416">
        <w:rPr>
          <w:i/>
          <w:iCs/>
        </w:rPr>
        <w:t xml:space="preserve"> japonicus</w:t>
      </w:r>
      <w:r w:rsidRPr="00CE563C">
        <w:t>) in the Kuroshio–</w:t>
      </w:r>
      <w:proofErr w:type="spellStart"/>
      <w:r w:rsidRPr="00CE563C">
        <w:t>Oyashio</w:t>
      </w:r>
      <w:proofErr w:type="spellEnd"/>
      <w:r w:rsidRPr="00CE563C">
        <w:t xml:space="preserve"> area during 1970–1997. Fisheries Bulletin, 102: 196–206. </w:t>
      </w:r>
    </w:p>
    <w:p w14:paraId="27276B13" w14:textId="4F6BDB8A" w:rsidR="00AF2988" w:rsidRDefault="00C56F1F" w:rsidP="008E2C9A">
      <w:r w:rsidRPr="00C56F1F">
        <w:t xml:space="preserve">Watanabe C, </w:t>
      </w:r>
      <w:proofErr w:type="spellStart"/>
      <w:r w:rsidRPr="00C56F1F">
        <w:t>Yatsu</w:t>
      </w:r>
      <w:proofErr w:type="spellEnd"/>
      <w:r w:rsidRPr="00C56F1F">
        <w:t xml:space="preserve"> A </w:t>
      </w:r>
      <w:r w:rsidR="00947832">
        <w:t>(</w:t>
      </w:r>
      <w:r w:rsidRPr="00C56F1F">
        <w:t>2006</w:t>
      </w:r>
      <w:r w:rsidR="00947832">
        <w:t>)</w:t>
      </w:r>
      <w:r w:rsidRPr="00C56F1F">
        <w:t xml:space="preserve"> Long-term changes in maturity at age of chub mackerel </w:t>
      </w:r>
      <w:r w:rsidRPr="009C1416">
        <w:rPr>
          <w:i/>
          <w:iCs/>
        </w:rPr>
        <w:t>(</w:t>
      </w:r>
      <w:proofErr w:type="spellStart"/>
      <w:r w:rsidRPr="009C1416">
        <w:rPr>
          <w:i/>
          <w:iCs/>
        </w:rPr>
        <w:t>Scomber</w:t>
      </w:r>
      <w:proofErr w:type="spellEnd"/>
      <w:r w:rsidRPr="009C1416">
        <w:rPr>
          <w:i/>
          <w:iCs/>
        </w:rPr>
        <w:t xml:space="preserve"> japonicus</w:t>
      </w:r>
      <w:r w:rsidRPr="00C56F1F">
        <w:t xml:space="preserve">) in relation to population declines in the waters off northeastern Japan. Fisheries Research, 78: 323–332. </w:t>
      </w:r>
    </w:p>
    <w:p w14:paraId="3AC213E5" w14:textId="41B6A33B" w:rsidR="008402D4" w:rsidRDefault="008402D4" w:rsidP="008E2C9A"/>
    <w:p w14:paraId="6E240CD8" w14:textId="1339160B" w:rsidR="008402D4" w:rsidRDefault="008402D4" w:rsidP="008E2C9A">
      <w:r>
        <w:rPr>
          <w:rFonts w:hint="eastAsia"/>
        </w:rPr>
        <w:t xml:space="preserve">Table 1. </w:t>
      </w:r>
      <w:r w:rsidR="006D652D">
        <w:rPr>
          <w:rFonts w:hint="eastAsia"/>
        </w:rPr>
        <w:t xml:space="preserve"> </w:t>
      </w:r>
      <w:r w:rsidR="001463FC">
        <w:t xml:space="preserve">Candidates of settings for future projection and reference points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8402D4" w14:paraId="7CB7644A" w14:textId="77777777" w:rsidTr="00455127">
        <w:tc>
          <w:tcPr>
            <w:tcW w:w="2689" w:type="dxa"/>
            <w:vAlign w:val="center"/>
          </w:tcPr>
          <w:p w14:paraId="780DA52A" w14:textId="3AFFBD32" w:rsidR="008402D4" w:rsidRPr="00455127" w:rsidRDefault="00AB3199" w:rsidP="00455127">
            <w:pPr>
              <w:ind w:firstLine="221"/>
              <w:jc w:val="center"/>
              <w:rPr>
                <w:b/>
                <w:bCs/>
              </w:rPr>
            </w:pPr>
            <w:r w:rsidRPr="00455127">
              <w:rPr>
                <w:b/>
                <w:bCs/>
              </w:rPr>
              <w:t>Model settings</w:t>
            </w:r>
          </w:p>
        </w:tc>
        <w:tc>
          <w:tcPr>
            <w:tcW w:w="6371" w:type="dxa"/>
            <w:vAlign w:val="center"/>
          </w:tcPr>
          <w:p w14:paraId="3CD06360" w14:textId="58935BD9" w:rsidR="008402D4" w:rsidRDefault="000C78FF" w:rsidP="00455127">
            <w:pPr>
              <w:ind w:firstLineChars="0" w:firstLine="0"/>
            </w:pPr>
            <w:r>
              <w:rPr>
                <w:rFonts w:hint="eastAsia"/>
              </w:rPr>
              <w:t>S01</w:t>
            </w:r>
            <w:r w:rsidR="00CB09F1">
              <w:t>-</w:t>
            </w:r>
            <w:r>
              <w:rPr>
                <w:rFonts w:hint="eastAsia"/>
              </w:rPr>
              <w:t>InitBase</w:t>
            </w:r>
            <w:r w:rsidR="00AB3199">
              <w:t xml:space="preserve"> (</w:t>
            </w:r>
            <w:r>
              <w:rPr>
                <w:rFonts w:hint="eastAsia"/>
              </w:rPr>
              <w:t>S01</w:t>
            </w:r>
            <w:r w:rsidR="00AB3199">
              <w:t>)</w:t>
            </w:r>
            <w:r w:rsidR="008402D4">
              <w:rPr>
                <w:rFonts w:hint="eastAsia"/>
              </w:rPr>
              <w:t xml:space="preserve">: </w:t>
            </w:r>
            <w:r w:rsidR="009E6528">
              <w:rPr>
                <w:rFonts w:hint="eastAsia"/>
              </w:rPr>
              <w:t>I</w:t>
            </w:r>
            <w:r>
              <w:t>nitial</w:t>
            </w:r>
            <w:r>
              <w:rPr>
                <w:rFonts w:hint="eastAsia"/>
              </w:rPr>
              <w:t xml:space="preserve"> </w:t>
            </w:r>
            <w:r w:rsidR="008402D4">
              <w:rPr>
                <w:rFonts w:hint="eastAsia"/>
              </w:rPr>
              <w:t>base case</w:t>
            </w:r>
            <w:r>
              <w:rPr>
                <w:rFonts w:hint="eastAsia"/>
              </w:rPr>
              <w:t xml:space="preserve"> with no FY2024 </w:t>
            </w:r>
            <w:r w:rsidR="009E6528">
              <w:rPr>
                <w:rFonts w:hint="eastAsia"/>
              </w:rPr>
              <w:t xml:space="preserve">abundance </w:t>
            </w:r>
            <w:r>
              <w:rPr>
                <w:rFonts w:hint="eastAsia"/>
              </w:rPr>
              <w:t>indices</w:t>
            </w:r>
          </w:p>
          <w:p w14:paraId="7519E01B" w14:textId="13A9E194" w:rsidR="008402D4" w:rsidRDefault="009C7F93" w:rsidP="00455127">
            <w:pPr>
              <w:ind w:firstLineChars="0" w:firstLine="0"/>
            </w:pPr>
            <w:r>
              <w:t>S</w:t>
            </w:r>
            <w:r w:rsidR="000C78FF">
              <w:rPr>
                <w:rFonts w:hint="eastAsia"/>
              </w:rPr>
              <w:t>02</w:t>
            </w:r>
            <w:r w:rsidR="00CB09F1">
              <w:t>-</w:t>
            </w:r>
            <w:r w:rsidR="000C78FF">
              <w:rPr>
                <w:rFonts w:hint="eastAsia"/>
              </w:rPr>
              <w:t>Index24_1</w:t>
            </w:r>
            <w:r w:rsidR="008402D4">
              <w:rPr>
                <w:rFonts w:hint="eastAsia"/>
              </w:rPr>
              <w:t xml:space="preserve">: </w:t>
            </w:r>
            <w:r w:rsidR="009E6528">
              <w:rPr>
                <w:rFonts w:hint="eastAsia"/>
              </w:rPr>
              <w:t>Another candidate base case with FY2024 abundance indices</w:t>
            </w:r>
          </w:p>
        </w:tc>
      </w:tr>
      <w:tr w:rsidR="008402D4" w14:paraId="4BF8752E" w14:textId="77777777" w:rsidTr="00455127">
        <w:tc>
          <w:tcPr>
            <w:tcW w:w="2689" w:type="dxa"/>
            <w:vAlign w:val="center"/>
          </w:tcPr>
          <w:p w14:paraId="228F6E16" w14:textId="314A3CDA" w:rsidR="008402D4" w:rsidRPr="00455127" w:rsidRDefault="00AB3199" w:rsidP="00455127">
            <w:pPr>
              <w:ind w:firstLine="221"/>
              <w:jc w:val="center"/>
              <w:rPr>
                <w:b/>
                <w:bCs/>
              </w:rPr>
            </w:pPr>
            <w:r w:rsidRPr="00455127">
              <w:rPr>
                <w:b/>
                <w:bCs/>
              </w:rPr>
              <w:t>Biological parameters (weight and maturity)</w:t>
            </w:r>
          </w:p>
        </w:tc>
        <w:tc>
          <w:tcPr>
            <w:tcW w:w="6371" w:type="dxa"/>
            <w:vAlign w:val="center"/>
          </w:tcPr>
          <w:p w14:paraId="737EF790" w14:textId="2076CA40" w:rsidR="008402D4" w:rsidRDefault="009E6528" w:rsidP="00455127">
            <w:pPr>
              <w:ind w:firstLineChars="0" w:firstLine="0"/>
            </w:pPr>
            <w:r>
              <w:rPr>
                <w:rFonts w:hint="eastAsia"/>
              </w:rPr>
              <w:t>Recent</w:t>
            </w:r>
            <w:r w:rsidR="003652A6">
              <w:rPr>
                <w:rFonts w:hint="eastAsia"/>
              </w:rPr>
              <w:t>8YRave</w:t>
            </w:r>
            <w:r w:rsidR="008402D4">
              <w:rPr>
                <w:rFonts w:hint="eastAsia"/>
              </w:rPr>
              <w:t xml:space="preserve">: </w:t>
            </w:r>
            <w:r>
              <w:rPr>
                <w:rFonts w:hint="eastAsia"/>
              </w:rPr>
              <w:t>A</w:t>
            </w:r>
            <w:r>
              <w:t xml:space="preserve">verage </w:t>
            </w:r>
            <w:r w:rsidR="00F66198">
              <w:t xml:space="preserve">during </w:t>
            </w:r>
            <w:r>
              <w:rPr>
                <w:rFonts w:hint="eastAsia"/>
              </w:rPr>
              <w:t>FY2016</w:t>
            </w:r>
            <w:r w:rsidR="008402D4">
              <w:rPr>
                <w:rFonts w:hint="eastAsia"/>
              </w:rPr>
              <w:t>-202</w:t>
            </w:r>
            <w:r>
              <w:rPr>
                <w:rFonts w:hint="eastAsia"/>
              </w:rPr>
              <w:t xml:space="preserve">3 </w:t>
            </w:r>
          </w:p>
          <w:p w14:paraId="68EC4AA4" w14:textId="0839B353" w:rsidR="008402D4" w:rsidRDefault="009E6528" w:rsidP="00455127">
            <w:pPr>
              <w:ind w:firstLineChars="0" w:firstLine="0"/>
            </w:pPr>
            <w:proofErr w:type="spellStart"/>
            <w:r>
              <w:rPr>
                <w:rFonts w:hint="eastAsia"/>
              </w:rPr>
              <w:t>All</w:t>
            </w:r>
            <w:r w:rsidR="003652A6">
              <w:rPr>
                <w:rFonts w:hint="eastAsia"/>
              </w:rPr>
              <w:t>YRave</w:t>
            </w:r>
            <w:proofErr w:type="spellEnd"/>
            <w:r w:rsidR="008402D4">
              <w:rPr>
                <w:rFonts w:hint="eastAsia"/>
              </w:rPr>
              <w:t xml:space="preserve">: </w:t>
            </w:r>
            <w:proofErr w:type="spellStart"/>
            <w:r w:rsidR="003652A6">
              <w:rPr>
                <w:rFonts w:hint="eastAsia"/>
              </w:rPr>
              <w:t>r</w:t>
            </w:r>
            <w:r>
              <w:rPr>
                <w:rFonts w:hint="eastAsia"/>
              </w:rPr>
              <w:t>A</w:t>
            </w:r>
            <w:r w:rsidR="00F66198">
              <w:t>verage</w:t>
            </w:r>
            <w:proofErr w:type="spellEnd"/>
            <w:r w:rsidR="00F66198">
              <w:t xml:space="preserve"> during </w:t>
            </w:r>
            <w:r>
              <w:rPr>
                <w:rFonts w:hint="eastAsia"/>
              </w:rPr>
              <w:t>FY1970</w:t>
            </w:r>
            <w:r w:rsidR="008402D4">
              <w:rPr>
                <w:rFonts w:hint="eastAsia"/>
              </w:rPr>
              <w:t>-</w:t>
            </w:r>
            <w:r>
              <w:rPr>
                <w:rFonts w:hint="eastAsia"/>
              </w:rPr>
              <w:t xml:space="preserve">2023 </w:t>
            </w:r>
          </w:p>
        </w:tc>
      </w:tr>
      <w:tr w:rsidR="008402D4" w14:paraId="478146E2" w14:textId="77777777" w:rsidTr="00455127">
        <w:tc>
          <w:tcPr>
            <w:tcW w:w="2689" w:type="dxa"/>
            <w:vAlign w:val="center"/>
          </w:tcPr>
          <w:p w14:paraId="15B44C5E" w14:textId="6F443B76" w:rsidR="008402D4" w:rsidRPr="00455127" w:rsidRDefault="009E6528" w:rsidP="00455127">
            <w:pPr>
              <w:ind w:firstLine="221"/>
              <w:jc w:val="center"/>
              <w:rPr>
                <w:b/>
                <w:bCs/>
              </w:rPr>
            </w:pPr>
            <w:r w:rsidRPr="00455127">
              <w:rPr>
                <w:b/>
                <w:bCs/>
              </w:rPr>
              <w:t xml:space="preserve">Constant-catch </w:t>
            </w:r>
            <w:r w:rsidR="00AB3199" w:rsidRPr="00455127">
              <w:rPr>
                <w:b/>
                <w:bCs/>
              </w:rPr>
              <w:t>scenarios</w:t>
            </w:r>
          </w:p>
        </w:tc>
        <w:tc>
          <w:tcPr>
            <w:tcW w:w="6371" w:type="dxa"/>
            <w:vAlign w:val="center"/>
          </w:tcPr>
          <w:p w14:paraId="40E25FC8" w14:textId="7B1C798D" w:rsidR="008402D4" w:rsidRDefault="009E6528" w:rsidP="00455127">
            <w:pPr>
              <w:ind w:firstLineChars="0" w:firstLine="0"/>
            </w:pPr>
            <w:r>
              <w:rPr>
                <w:rFonts w:hint="eastAsia"/>
              </w:rPr>
              <w:t xml:space="preserve">Catch </w:t>
            </w:r>
            <w:r w:rsidRPr="009E6528">
              <w:t>a fixed amount (ranging from 0 to 200,000 tons in increments of 10,000 tons) each year</w:t>
            </w:r>
            <w:r>
              <w:rPr>
                <w:rFonts w:hint="eastAsia"/>
              </w:rPr>
              <w:t xml:space="preserve"> since FY2026</w:t>
            </w:r>
            <w:r w:rsidRPr="009E6528">
              <w:t>.</w:t>
            </w:r>
            <w:r w:rsidR="005937F4">
              <w:t xml:space="preserve"> </w:t>
            </w:r>
          </w:p>
        </w:tc>
      </w:tr>
      <w:tr w:rsidR="009E6528" w14:paraId="46CF00D0" w14:textId="77777777" w:rsidTr="00455127">
        <w:tc>
          <w:tcPr>
            <w:tcW w:w="2689" w:type="dxa"/>
            <w:vAlign w:val="center"/>
          </w:tcPr>
          <w:p w14:paraId="7131E7EE" w14:textId="1E3769D7" w:rsidR="009E6528" w:rsidRPr="00455127" w:rsidRDefault="00757145" w:rsidP="00455127">
            <w:pPr>
              <w:ind w:firstLine="221"/>
              <w:jc w:val="center"/>
              <w:rPr>
                <w:b/>
                <w:bCs/>
              </w:rPr>
            </w:pPr>
            <w:r w:rsidRPr="00455127">
              <w:rPr>
                <w:b/>
                <w:bCs/>
              </w:rPr>
              <w:t>Constant-F scenarios</w:t>
            </w:r>
          </w:p>
        </w:tc>
        <w:tc>
          <w:tcPr>
            <w:tcW w:w="6371" w:type="dxa"/>
            <w:vAlign w:val="center"/>
          </w:tcPr>
          <w:p w14:paraId="229B9C7C" w14:textId="6735F117" w:rsidR="009E6528" w:rsidRDefault="00757145" w:rsidP="00455127">
            <w:pPr>
              <w:ind w:firstLineChars="0" w:firstLine="0"/>
            </w:pPr>
            <w:r>
              <w:rPr>
                <w:rFonts w:hint="eastAsia"/>
              </w:rPr>
              <w:t xml:space="preserve">Catch by fixed fishing pressure </w:t>
            </w:r>
            <w:r w:rsidRPr="009E6528">
              <w:t xml:space="preserve">(ranging from </w:t>
            </w:r>
            <w:r>
              <w:rPr>
                <w:rFonts w:hint="eastAsia"/>
              </w:rPr>
              <w:t xml:space="preserve">F30%SPR </w:t>
            </w:r>
            <w:r w:rsidRPr="009E6528">
              <w:t xml:space="preserve">to </w:t>
            </w:r>
            <w:r>
              <w:rPr>
                <w:rFonts w:hint="eastAsia"/>
              </w:rPr>
              <w:t>F70%SPR</w:t>
            </w:r>
            <w:r w:rsidRPr="009E6528">
              <w:t xml:space="preserve"> in increments of </w:t>
            </w:r>
            <w:r>
              <w:rPr>
                <w:rFonts w:hint="eastAsia"/>
              </w:rPr>
              <w:t>5%SPR</w:t>
            </w:r>
            <w:r w:rsidRPr="009E6528">
              <w:t>) each year</w:t>
            </w:r>
            <w:r>
              <w:rPr>
                <w:rFonts w:hint="eastAsia"/>
              </w:rPr>
              <w:t xml:space="preserve"> since FY2026</w:t>
            </w:r>
            <w:r w:rsidRPr="009E6528">
              <w:t>.</w:t>
            </w:r>
          </w:p>
        </w:tc>
      </w:tr>
    </w:tbl>
    <w:p w14:paraId="45893407" w14:textId="77777777" w:rsidR="008402D4" w:rsidRDefault="008402D4" w:rsidP="008E2C9A"/>
    <w:p w14:paraId="3B9DC7E9" w14:textId="118E6224" w:rsidR="00237A63" w:rsidRDefault="00237A63" w:rsidP="008E2C9A">
      <w:r>
        <w:br w:type="page"/>
      </w:r>
    </w:p>
    <w:p w14:paraId="7530D0AB" w14:textId="4B82E1B5" w:rsidR="00A12FCB" w:rsidRPr="005E5288" w:rsidDel="00E605A7" w:rsidRDefault="00F62EEA" w:rsidP="008E2C9A">
      <w:r>
        <w:rPr>
          <w:rFonts w:hint="eastAsia"/>
        </w:rPr>
        <w:lastRenderedPageBreak/>
        <w:t>T</w:t>
      </w:r>
      <w:r>
        <w:t xml:space="preserve">able 2. </w:t>
      </w:r>
      <w:r w:rsidR="006D652D">
        <w:rPr>
          <w:rFonts w:hint="eastAsia"/>
        </w:rPr>
        <w:t xml:space="preserve"> </w:t>
      </w:r>
      <w:r>
        <w:t xml:space="preserve">All </w:t>
      </w:r>
      <w:r w:rsidR="00237A63">
        <w:t xml:space="preserve">performance measure statistics </w:t>
      </w:r>
      <w:r>
        <w:t>calculated</w:t>
      </w:r>
      <w:r w:rsidR="00A747BB">
        <w:t xml:space="preserve"> in </w:t>
      </w:r>
      <w:r w:rsidR="00A12FCB">
        <w:t>the</w:t>
      </w:r>
      <w:r w:rsidR="00A12FCB">
        <w:rPr>
          <w:rFonts w:hint="eastAsia"/>
        </w:rPr>
        <w:t xml:space="preserve"> two candidate</w:t>
      </w:r>
      <w:r w:rsidR="00656143">
        <w:rPr>
          <w:rFonts w:hint="eastAsia"/>
        </w:rPr>
        <w:t>s</w:t>
      </w:r>
      <w:r w:rsidR="00A12FCB">
        <w:rPr>
          <w:rFonts w:hint="eastAsia"/>
        </w:rPr>
        <w:t xml:space="preserve"> base-case </w:t>
      </w:r>
      <w:r w:rsidR="00A747BB">
        <w:t>scenario</w:t>
      </w:r>
      <w:r w:rsidR="00A12FCB">
        <w:rPr>
          <w:rFonts w:hint="eastAsia"/>
        </w:rPr>
        <w:t>s with two different assumptions of biological parameters: average during FY2016-2023 and FY1970-2023</w:t>
      </w:r>
      <w:r w:rsidR="009159B4" w:rsidRPr="00CE0F1B">
        <w:rPr>
          <w:rFonts w:hint="eastAsia"/>
          <w:szCs w:val="21"/>
        </w:rPr>
        <w:t xml:space="preserve"> (same </w:t>
      </w:r>
      <w:r w:rsidR="00F33FBE" w:rsidRPr="00CE0F1B">
        <w:rPr>
          <w:rFonts w:hint="eastAsia"/>
          <w:szCs w:val="21"/>
        </w:rPr>
        <w:t xml:space="preserve">table </w:t>
      </w:r>
      <w:r w:rsidR="009159B4" w:rsidRPr="00CE0F1B">
        <w:rPr>
          <w:rFonts w:hint="eastAsia"/>
          <w:szCs w:val="21"/>
        </w:rPr>
        <w:t xml:space="preserve">as </w:t>
      </w:r>
      <w:r w:rsidR="00FB4D52" w:rsidRPr="009C1416">
        <w:rPr>
          <w:rFonts w:eastAsiaTheme="minorHAnsi" w:cs="Times New Roman"/>
          <w:bCs/>
          <w:szCs w:val="21"/>
          <w:lang w:eastAsia="en-US"/>
        </w:rPr>
        <w:t>NPFC-</w:t>
      </w:r>
      <w:r w:rsidR="00A12FCB" w:rsidRPr="009C1416">
        <w:rPr>
          <w:rFonts w:eastAsiaTheme="minorHAnsi" w:cs="Times New Roman"/>
          <w:bCs/>
          <w:szCs w:val="21"/>
          <w:lang w:eastAsia="en-US"/>
        </w:rPr>
        <w:t>202</w:t>
      </w:r>
      <w:r w:rsidR="00A12FCB">
        <w:rPr>
          <w:rFonts w:cs="Times New Roman" w:hint="eastAsia"/>
          <w:bCs/>
          <w:szCs w:val="21"/>
        </w:rPr>
        <w:t>5</w:t>
      </w:r>
      <w:r w:rsidR="00FB4D52" w:rsidRPr="009C1416">
        <w:rPr>
          <w:rFonts w:eastAsiaTheme="minorHAnsi" w:cs="Times New Roman"/>
          <w:bCs/>
          <w:szCs w:val="21"/>
          <w:lang w:eastAsia="en-US"/>
        </w:rPr>
        <w:t>-TWG CMSA</w:t>
      </w:r>
      <w:r w:rsidR="00A12FCB">
        <w:rPr>
          <w:rFonts w:cs="Times New Roman" w:hint="eastAsia"/>
          <w:bCs/>
          <w:szCs w:val="21"/>
        </w:rPr>
        <w:t>11</w:t>
      </w:r>
      <w:r w:rsidR="00FB4D52" w:rsidRPr="009C1416">
        <w:rPr>
          <w:rFonts w:eastAsiaTheme="minorHAnsi" w:cs="Times New Roman"/>
          <w:bCs/>
          <w:szCs w:val="21"/>
          <w:lang w:eastAsia="en-US"/>
        </w:rPr>
        <w:t>-</w:t>
      </w:r>
      <w:r w:rsidR="00A12FCB" w:rsidRPr="009C1416">
        <w:rPr>
          <w:rFonts w:eastAsiaTheme="minorHAnsi" w:cs="Times New Roman"/>
          <w:bCs/>
          <w:szCs w:val="21"/>
          <w:lang w:eastAsia="en-US"/>
        </w:rPr>
        <w:t>WP0</w:t>
      </w:r>
      <w:r w:rsidR="00A12FCB">
        <w:rPr>
          <w:rFonts w:cs="Times New Roman" w:hint="eastAsia"/>
          <w:bCs/>
          <w:szCs w:val="21"/>
        </w:rPr>
        <w:t>7</w:t>
      </w:r>
      <w:r w:rsidR="005303A9" w:rsidRPr="009C1416">
        <w:rPr>
          <w:rFonts w:cs="Times New Roman"/>
          <w:bCs/>
          <w:szCs w:val="21"/>
        </w:rPr>
        <w:t xml:space="preserve">, but results of the </w:t>
      </w:r>
      <w:r w:rsidR="00A12FCB">
        <w:rPr>
          <w:rFonts w:cs="Times New Roman" w:hint="eastAsia"/>
          <w:bCs/>
          <w:szCs w:val="21"/>
        </w:rPr>
        <w:t>2</w:t>
      </w:r>
      <w:r w:rsidR="005303A9" w:rsidRPr="009C1416">
        <w:rPr>
          <w:rFonts w:cs="Times New Roman"/>
          <w:bCs/>
          <w:szCs w:val="21"/>
        </w:rPr>
        <w:t xml:space="preserve"> </w:t>
      </w:r>
      <w:r w:rsidR="00A12FCB">
        <w:rPr>
          <w:rFonts w:cs="Times New Roman" w:hint="eastAsia"/>
          <w:bCs/>
          <w:szCs w:val="21"/>
        </w:rPr>
        <w:t>scenarios</w:t>
      </w:r>
      <w:r w:rsidR="005303A9" w:rsidRPr="009C1416">
        <w:rPr>
          <w:rFonts w:cs="Times New Roman"/>
          <w:bCs/>
          <w:szCs w:val="21"/>
        </w:rPr>
        <w:t xml:space="preserve"> are </w:t>
      </w:r>
      <w:r w:rsidR="00A12FCB">
        <w:rPr>
          <w:rFonts w:cs="Times New Roman" w:hint="eastAsia"/>
          <w:bCs/>
          <w:szCs w:val="21"/>
        </w:rPr>
        <w:t>picked up</w:t>
      </w:r>
      <w:r w:rsidR="009159B4" w:rsidRPr="00CE0F1B">
        <w:rPr>
          <w:rFonts w:hint="eastAsia"/>
          <w:szCs w:val="21"/>
        </w:rPr>
        <w:t>)</w:t>
      </w:r>
      <w:r w:rsidR="00A12FCB">
        <w:rPr>
          <w:rFonts w:hint="eastAsia"/>
          <w:szCs w:val="21"/>
        </w:rPr>
        <w:t>.</w:t>
      </w:r>
    </w:p>
    <w:tbl>
      <w:tblPr>
        <w:tblW w:w="59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60"/>
        <w:gridCol w:w="1086"/>
        <w:gridCol w:w="1086"/>
        <w:gridCol w:w="1086"/>
        <w:gridCol w:w="1086"/>
      </w:tblGrid>
      <w:tr w:rsidR="00481ED8" w:rsidRPr="00481ED8" w14:paraId="21EDAFF9" w14:textId="77777777" w:rsidTr="00481ED8">
        <w:trPr>
          <w:trHeight w:val="456"/>
        </w:trPr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C21B44" w14:textId="77777777" w:rsidR="00A12FCB" w:rsidRPr="00656143" w:rsidRDefault="00A12FCB" w:rsidP="00656143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656143">
              <w:rPr>
                <w:b/>
                <w:sz w:val="18"/>
                <w:szCs w:val="18"/>
              </w:rPr>
              <w:t>Scenario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9CF650" w14:textId="77777777" w:rsidR="00A12FCB" w:rsidRPr="00656143" w:rsidRDefault="00A12FCB" w:rsidP="00656143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656143">
              <w:rPr>
                <w:b/>
                <w:sz w:val="18"/>
                <w:szCs w:val="18"/>
              </w:rPr>
              <w:t>S01-InitBase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A24995" w14:textId="77777777" w:rsidR="00A12FCB" w:rsidRPr="00656143" w:rsidRDefault="00A12FCB" w:rsidP="00656143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656143">
              <w:rPr>
                <w:b/>
                <w:sz w:val="18"/>
                <w:szCs w:val="18"/>
              </w:rPr>
              <w:t>S02-Index24_1</w:t>
            </w:r>
          </w:p>
        </w:tc>
      </w:tr>
      <w:tr w:rsidR="00481ED8" w:rsidRPr="00481ED8" w14:paraId="7D0CFC48" w14:textId="77777777" w:rsidTr="00481ED8">
        <w:trPr>
          <w:trHeight w:val="456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84AAF1" w14:textId="77777777" w:rsidR="00A12FCB" w:rsidRPr="00656143" w:rsidRDefault="00A12FCB" w:rsidP="00656143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656143">
              <w:rPr>
                <w:b/>
                <w:sz w:val="18"/>
                <w:szCs w:val="18"/>
              </w:rPr>
              <w:t>Biological parameter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9E9DF8" w14:textId="77777777" w:rsidR="00A12FCB" w:rsidRPr="00656143" w:rsidRDefault="00A12FCB" w:rsidP="00656143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656143">
              <w:rPr>
                <w:b/>
                <w:sz w:val="18"/>
                <w:szCs w:val="18"/>
              </w:rPr>
              <w:t>Ave2016-2023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1EF255" w14:textId="77777777" w:rsidR="00A12FCB" w:rsidRPr="00656143" w:rsidRDefault="00A12FCB" w:rsidP="00656143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656143">
              <w:rPr>
                <w:b/>
                <w:sz w:val="18"/>
                <w:szCs w:val="18"/>
              </w:rPr>
              <w:t>Ave1970-2023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438C69" w14:textId="77777777" w:rsidR="00A12FCB" w:rsidRPr="00656143" w:rsidRDefault="00A12FCB" w:rsidP="00656143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656143">
              <w:rPr>
                <w:b/>
                <w:sz w:val="18"/>
                <w:szCs w:val="18"/>
              </w:rPr>
              <w:t>Ave2016-2023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6E5058" w14:textId="77777777" w:rsidR="00A12FCB" w:rsidRPr="00656143" w:rsidRDefault="00A12FCB" w:rsidP="00656143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656143">
              <w:rPr>
                <w:b/>
                <w:sz w:val="18"/>
                <w:szCs w:val="18"/>
              </w:rPr>
              <w:t>Ave1970-2023</w:t>
            </w:r>
          </w:p>
        </w:tc>
      </w:tr>
      <w:tr w:rsidR="00481ED8" w:rsidRPr="00A12FCB" w14:paraId="78FA50CE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75ED3" w14:textId="77777777" w:rsidR="00A12FCB" w:rsidRPr="00656143" w:rsidRDefault="00A12FCB" w:rsidP="00CB59AB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656143">
              <w:rPr>
                <w:b/>
                <w:sz w:val="18"/>
                <w:szCs w:val="18"/>
              </w:rPr>
              <w:t>TBy2023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DAA7B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1,433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204D3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1,433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0122E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1,375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64E65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1,375</w:t>
            </w:r>
          </w:p>
        </w:tc>
      </w:tr>
      <w:tr w:rsidR="00481ED8" w:rsidRPr="00A12FCB" w14:paraId="744BFF1F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AE00E" w14:textId="77777777" w:rsidR="00A12FCB" w:rsidRPr="00CB59AB" w:rsidRDefault="00A12FCB" w:rsidP="00CB59AB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CB59AB">
              <w:rPr>
                <w:b/>
                <w:sz w:val="18"/>
                <w:szCs w:val="18"/>
              </w:rPr>
              <w:t>SBy2023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23E3E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AC376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97848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132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84A02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132</w:t>
            </w:r>
          </w:p>
        </w:tc>
      </w:tr>
      <w:tr w:rsidR="00481ED8" w:rsidRPr="00A12FCB" w14:paraId="39541AF2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744A5" w14:textId="77777777" w:rsidR="00A12FCB" w:rsidRPr="00CB59AB" w:rsidRDefault="00A12FCB" w:rsidP="00CB59AB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CB59AB">
              <w:rPr>
                <w:b/>
                <w:sz w:val="18"/>
                <w:szCs w:val="18"/>
              </w:rPr>
              <w:t>Ry2019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13580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5,158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E34E2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5,158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FA395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5,079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37108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5,079</w:t>
            </w:r>
          </w:p>
        </w:tc>
      </w:tr>
      <w:tr w:rsidR="00481ED8" w:rsidRPr="00A12FCB" w14:paraId="5F7BBE5E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A83FD" w14:textId="77777777" w:rsidR="00A12FCB" w:rsidRPr="00CB59AB" w:rsidRDefault="00A12FCB" w:rsidP="00CB59AB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CB59AB">
              <w:rPr>
                <w:b/>
                <w:sz w:val="18"/>
                <w:szCs w:val="18"/>
              </w:rPr>
              <w:t>Ry2020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66517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8,038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0F794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8,038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6A289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7,877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63D55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7,877</w:t>
            </w:r>
          </w:p>
        </w:tc>
      </w:tr>
      <w:tr w:rsidR="00481ED8" w:rsidRPr="00A12FCB" w14:paraId="1DD0BE70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309D8" w14:textId="77777777" w:rsidR="00A12FCB" w:rsidRPr="00CB59AB" w:rsidRDefault="00A12FCB" w:rsidP="00CB59AB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CB59AB">
              <w:rPr>
                <w:b/>
                <w:sz w:val="18"/>
                <w:szCs w:val="18"/>
              </w:rPr>
              <w:t>Ry2021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D7A50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8,722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A168B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8,722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FB745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8,680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6DE09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8,680</w:t>
            </w:r>
          </w:p>
        </w:tc>
      </w:tr>
      <w:tr w:rsidR="00481ED8" w:rsidRPr="00A12FCB" w14:paraId="3B9C1532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686E2" w14:textId="77777777" w:rsidR="00A12FCB" w:rsidRPr="00CB59AB" w:rsidRDefault="00A12FCB" w:rsidP="00CB59AB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CB59AB">
              <w:rPr>
                <w:b/>
                <w:sz w:val="18"/>
                <w:szCs w:val="18"/>
              </w:rPr>
              <w:t>Ry2022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16EC9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7,259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3D10A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7,259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73311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7,008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EE320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7,008</w:t>
            </w:r>
          </w:p>
        </w:tc>
      </w:tr>
      <w:tr w:rsidR="00481ED8" w:rsidRPr="00A12FCB" w14:paraId="5028B0E2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5FF72" w14:textId="77777777" w:rsidR="00A12FCB" w:rsidRPr="00CB59AB" w:rsidRDefault="00A12FCB" w:rsidP="00CB59AB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CB59AB">
              <w:rPr>
                <w:b/>
                <w:sz w:val="18"/>
                <w:szCs w:val="18"/>
              </w:rPr>
              <w:t>Ry2023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5A1EA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3,139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15E42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3,139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9D210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3,400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C593F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3,400</w:t>
            </w:r>
          </w:p>
        </w:tc>
      </w:tr>
      <w:tr w:rsidR="00481ED8" w:rsidRPr="00A12FCB" w14:paraId="4EC3A4C8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6B6A0" w14:textId="77777777" w:rsidR="00A12FCB" w:rsidRPr="00CB59AB" w:rsidRDefault="00A12FCB" w:rsidP="00CB59AB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CB59AB">
              <w:rPr>
                <w:b/>
                <w:sz w:val="18"/>
                <w:szCs w:val="18"/>
              </w:rPr>
              <w:t>AFy2019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900E0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0.359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368AA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0.359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3330D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0.361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A45C6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0.361</w:t>
            </w:r>
          </w:p>
        </w:tc>
      </w:tr>
      <w:tr w:rsidR="00481ED8" w:rsidRPr="00A12FCB" w14:paraId="7F03FDF0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55D34" w14:textId="77777777" w:rsidR="00A12FCB" w:rsidRPr="00CB59AB" w:rsidRDefault="00A12FCB" w:rsidP="00CB59AB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CB59AB">
              <w:rPr>
                <w:b/>
                <w:sz w:val="18"/>
                <w:szCs w:val="18"/>
              </w:rPr>
              <w:t>AFy2020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577D8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0.488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37F25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0.488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19B04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0.495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4A392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0.495</w:t>
            </w:r>
          </w:p>
        </w:tc>
      </w:tr>
      <w:tr w:rsidR="00481ED8" w:rsidRPr="00A12FCB" w14:paraId="2C4F2775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1E196" w14:textId="77777777" w:rsidR="00A12FCB" w:rsidRPr="00CB59AB" w:rsidRDefault="00A12FCB" w:rsidP="00CB59AB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CB59AB">
              <w:rPr>
                <w:b/>
                <w:sz w:val="18"/>
                <w:szCs w:val="18"/>
              </w:rPr>
              <w:t>AFy2021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82C02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0.570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D0D82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0.570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C2AB0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0.584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E8271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0.584</w:t>
            </w:r>
          </w:p>
        </w:tc>
      </w:tr>
      <w:tr w:rsidR="00481ED8" w:rsidRPr="00A12FCB" w14:paraId="50E4BF46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97776" w14:textId="77777777" w:rsidR="00A12FCB" w:rsidRPr="00CB59AB" w:rsidRDefault="00A12FCB" w:rsidP="00CB59AB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CB59AB">
              <w:rPr>
                <w:b/>
                <w:sz w:val="18"/>
                <w:szCs w:val="18"/>
              </w:rPr>
              <w:t>AFy2022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8E067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0.483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5B70B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0.483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C02DA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0.513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64794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0.513</w:t>
            </w:r>
          </w:p>
        </w:tc>
      </w:tr>
      <w:tr w:rsidR="00481ED8" w:rsidRPr="00A12FCB" w14:paraId="643331BC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AB758" w14:textId="77777777" w:rsidR="00A12FCB" w:rsidRPr="00CB59AB" w:rsidRDefault="00A12FCB" w:rsidP="00CB59AB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CB59AB">
              <w:rPr>
                <w:b/>
                <w:sz w:val="18"/>
                <w:szCs w:val="18"/>
              </w:rPr>
              <w:t>AFy2023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89FC8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0.325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69C64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0.325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A6EE9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0.355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DBE88" w14:textId="77777777" w:rsidR="00A12FCB" w:rsidRPr="00CB59AB" w:rsidRDefault="00A12FCB" w:rsidP="00CB59AB">
            <w:pPr>
              <w:ind w:firstLine="180"/>
              <w:jc w:val="center"/>
              <w:rPr>
                <w:sz w:val="18"/>
                <w:szCs w:val="18"/>
              </w:rPr>
            </w:pPr>
            <w:r w:rsidRPr="00CB59AB">
              <w:rPr>
                <w:sz w:val="18"/>
                <w:szCs w:val="18"/>
              </w:rPr>
              <w:t>0.355</w:t>
            </w:r>
          </w:p>
        </w:tc>
      </w:tr>
      <w:tr w:rsidR="00481ED8" w:rsidRPr="00A12FCB" w14:paraId="2DCB376D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7DA55" w14:textId="77777777" w:rsidR="00A12FCB" w:rsidRPr="00CB59AB" w:rsidRDefault="00A12FCB" w:rsidP="00026D5E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CB59AB">
              <w:rPr>
                <w:b/>
                <w:sz w:val="18"/>
                <w:szCs w:val="18"/>
              </w:rPr>
              <w:t>Ey2019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FAAF9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0.144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EDFDB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0.144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EC6BF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0.145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B86B3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0.145</w:t>
            </w:r>
          </w:p>
        </w:tc>
      </w:tr>
      <w:tr w:rsidR="00481ED8" w:rsidRPr="00A12FCB" w14:paraId="12823EDF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A257D" w14:textId="77777777" w:rsidR="00A12FCB" w:rsidRPr="00026D5E" w:rsidRDefault="00A12FCB" w:rsidP="00026D5E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026D5E">
              <w:rPr>
                <w:b/>
                <w:sz w:val="18"/>
                <w:szCs w:val="18"/>
              </w:rPr>
              <w:t>Ey2020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D24E5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0.195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D4207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0.195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AE268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0.198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C7DC7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0.198</w:t>
            </w:r>
          </w:p>
        </w:tc>
      </w:tr>
      <w:tr w:rsidR="00481ED8" w:rsidRPr="00A12FCB" w14:paraId="0A82E59B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2A2FE" w14:textId="77777777" w:rsidR="00A12FCB" w:rsidRPr="00026D5E" w:rsidRDefault="00A12FCB" w:rsidP="00026D5E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026D5E">
              <w:rPr>
                <w:b/>
                <w:sz w:val="18"/>
                <w:szCs w:val="18"/>
              </w:rPr>
              <w:t>Ey2021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3A3AB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0.199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AB636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0.199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CD5FC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0.202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A1060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0.202</w:t>
            </w:r>
          </w:p>
        </w:tc>
      </w:tr>
      <w:tr w:rsidR="00481ED8" w:rsidRPr="00A12FCB" w14:paraId="23B7257E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F1DA9" w14:textId="77777777" w:rsidR="00A12FCB" w:rsidRPr="00026D5E" w:rsidRDefault="00A12FCB" w:rsidP="00026D5E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026D5E">
              <w:rPr>
                <w:b/>
                <w:sz w:val="18"/>
                <w:szCs w:val="18"/>
              </w:rPr>
              <w:t>Ey2022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1B8A3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0.152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4E955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0.152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82A7D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0.160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2B143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0.160</w:t>
            </w:r>
          </w:p>
        </w:tc>
      </w:tr>
      <w:tr w:rsidR="00481ED8" w:rsidRPr="00A12FCB" w14:paraId="34ED1DA5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6178F" w14:textId="77777777" w:rsidR="00A12FCB" w:rsidRPr="00026D5E" w:rsidRDefault="00A12FCB" w:rsidP="00026D5E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026D5E">
              <w:rPr>
                <w:b/>
                <w:sz w:val="18"/>
                <w:szCs w:val="18"/>
              </w:rPr>
              <w:t>Ey2023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2990D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0.122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641DE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0.122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9B9B2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0.129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57F2F" w14:textId="77777777" w:rsidR="00A12FCB" w:rsidRPr="00026D5E" w:rsidRDefault="00A12FCB" w:rsidP="00026D5E">
            <w:pPr>
              <w:ind w:firstLine="180"/>
              <w:jc w:val="center"/>
              <w:rPr>
                <w:sz w:val="18"/>
                <w:szCs w:val="18"/>
              </w:rPr>
            </w:pPr>
            <w:r w:rsidRPr="00026D5E">
              <w:rPr>
                <w:sz w:val="18"/>
                <w:szCs w:val="18"/>
              </w:rPr>
              <w:t>0.129</w:t>
            </w:r>
          </w:p>
        </w:tc>
      </w:tr>
      <w:tr w:rsidR="00481ED8" w:rsidRPr="00A12FCB" w14:paraId="04930BD6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716A4" w14:textId="77777777" w:rsidR="00A12FCB" w:rsidRPr="00026D5E" w:rsidRDefault="00A12FCB" w:rsidP="00026D5E">
            <w:pPr>
              <w:ind w:firstLine="181"/>
              <w:jc w:val="center"/>
              <w:rPr>
                <w:b/>
                <w:sz w:val="18"/>
                <w:szCs w:val="18"/>
              </w:rPr>
            </w:pPr>
            <w:proofErr w:type="spellStart"/>
            <w:r w:rsidRPr="00026D5E">
              <w:rPr>
                <w:b/>
                <w:sz w:val="18"/>
                <w:szCs w:val="18"/>
              </w:rPr>
              <w:t>currentSPR</w:t>
            </w:r>
            <w:proofErr w:type="spellEnd"/>
            <w:r w:rsidRPr="00026D5E">
              <w:rPr>
                <w:b/>
                <w:sz w:val="18"/>
                <w:szCs w:val="18"/>
              </w:rPr>
              <w:t>/SPR0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C40EF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0.174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3E2DE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0.291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35AE2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0.162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249B9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0.278</w:t>
            </w:r>
          </w:p>
        </w:tc>
      </w:tr>
      <w:tr w:rsidR="00481ED8" w:rsidRPr="00A12FCB" w14:paraId="40063222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9CB1D" w14:textId="77777777" w:rsidR="00A12FCB" w:rsidRPr="00E73895" w:rsidRDefault="00A12FCB" w:rsidP="00E73895">
            <w:pPr>
              <w:ind w:firstLine="181"/>
              <w:jc w:val="center"/>
              <w:rPr>
                <w:b/>
                <w:sz w:val="18"/>
                <w:szCs w:val="18"/>
              </w:rPr>
            </w:pPr>
            <w:proofErr w:type="spellStart"/>
            <w:r w:rsidRPr="00E73895">
              <w:rPr>
                <w:b/>
                <w:sz w:val="18"/>
                <w:szCs w:val="18"/>
              </w:rPr>
              <w:t>SSBmedian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1DE1D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289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302C9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289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EA36C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289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04E3C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289</w:t>
            </w:r>
          </w:p>
        </w:tc>
      </w:tr>
      <w:tr w:rsidR="00481ED8" w:rsidRPr="00A12FCB" w14:paraId="6410D64D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E1020" w14:textId="77777777" w:rsidR="00A12FCB" w:rsidRPr="00E73895" w:rsidRDefault="00A12FCB" w:rsidP="00E73895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E73895">
              <w:rPr>
                <w:b/>
                <w:sz w:val="18"/>
                <w:szCs w:val="18"/>
              </w:rPr>
              <w:t>deple_median_last3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D8A4B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0.912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F43F2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0.912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E9FEA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0.892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9975F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0.892</w:t>
            </w:r>
          </w:p>
        </w:tc>
      </w:tr>
      <w:tr w:rsidR="00481ED8" w:rsidRPr="00A12FCB" w14:paraId="4112C247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A2A0D" w14:textId="77777777" w:rsidR="00A12FCB" w:rsidRPr="00E73895" w:rsidRDefault="00A12FCB" w:rsidP="00E73895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E73895">
              <w:rPr>
                <w:b/>
                <w:sz w:val="18"/>
                <w:szCs w:val="18"/>
              </w:rPr>
              <w:t>SSB_Q1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C2C02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107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1292A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107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4DAF8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107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1241A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107</w:t>
            </w:r>
          </w:p>
        </w:tc>
      </w:tr>
      <w:tr w:rsidR="00481ED8" w:rsidRPr="00A12FCB" w14:paraId="1FDB9751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3E68D" w14:textId="77777777" w:rsidR="00A12FCB" w:rsidRPr="00E73895" w:rsidRDefault="00A12FCB" w:rsidP="00E73895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E73895">
              <w:rPr>
                <w:b/>
                <w:sz w:val="18"/>
                <w:szCs w:val="18"/>
              </w:rPr>
              <w:t>deple_Q1_last3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07103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2.463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C45FF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2.463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63388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2.404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3D7D3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2.404</w:t>
            </w:r>
          </w:p>
        </w:tc>
      </w:tr>
      <w:tr w:rsidR="00481ED8" w:rsidRPr="00A12FCB" w14:paraId="2BF98152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8B3D9" w14:textId="77777777" w:rsidR="00A12FCB" w:rsidRPr="00E73895" w:rsidRDefault="00A12FCB" w:rsidP="00E73895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E73895">
              <w:rPr>
                <w:b/>
                <w:sz w:val="18"/>
                <w:szCs w:val="18"/>
              </w:rPr>
              <w:t>SSB_Q3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8793A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721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F8768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721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A5275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724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A3CC1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724</w:t>
            </w:r>
          </w:p>
        </w:tc>
      </w:tr>
      <w:tr w:rsidR="00481ED8" w:rsidRPr="00A12FCB" w14:paraId="458DE6C9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2EC06" w14:textId="77777777" w:rsidR="00A12FCB" w:rsidRPr="00E73895" w:rsidRDefault="00A12FCB" w:rsidP="00E73895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E73895">
              <w:rPr>
                <w:b/>
                <w:sz w:val="18"/>
                <w:szCs w:val="18"/>
              </w:rPr>
              <w:t>deple_Q3_last3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575BA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0.365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2285B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0.365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2DEFC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0.356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13EAB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0.356</w:t>
            </w:r>
          </w:p>
        </w:tc>
      </w:tr>
      <w:tr w:rsidR="00481ED8" w:rsidRPr="00A12FCB" w14:paraId="51870393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B7D7D" w14:textId="77777777" w:rsidR="00A12FCB" w:rsidRPr="00E73895" w:rsidRDefault="00A12FCB" w:rsidP="00E73895">
            <w:pPr>
              <w:ind w:firstLine="181"/>
              <w:jc w:val="center"/>
              <w:rPr>
                <w:b/>
                <w:sz w:val="18"/>
                <w:szCs w:val="18"/>
              </w:rPr>
            </w:pPr>
            <w:proofErr w:type="spellStart"/>
            <w:r w:rsidRPr="00E73895">
              <w:rPr>
                <w:b/>
                <w:sz w:val="18"/>
                <w:szCs w:val="18"/>
              </w:rPr>
              <w:t>Fmed</w:t>
            </w:r>
            <w:proofErr w:type="spellEnd"/>
            <w:r w:rsidRPr="00E73895">
              <w:rPr>
                <w:b/>
                <w:sz w:val="18"/>
                <w:szCs w:val="18"/>
              </w:rPr>
              <w:t>/</w:t>
            </w:r>
            <w:proofErr w:type="spellStart"/>
            <w:r w:rsidRPr="00E73895">
              <w:rPr>
                <w:b/>
                <w:sz w:val="18"/>
                <w:szCs w:val="18"/>
              </w:rPr>
              <w:t>Fcur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A27C2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0.312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4275A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1.091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6746C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0.310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D2D12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1.067</w:t>
            </w:r>
          </w:p>
        </w:tc>
      </w:tr>
      <w:tr w:rsidR="00481ED8" w:rsidRPr="00A12FCB" w14:paraId="756DBCF6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0F7CB" w14:textId="77777777" w:rsidR="00A12FCB" w:rsidRPr="00E73895" w:rsidRDefault="00A12FCB" w:rsidP="00E73895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E73895">
              <w:rPr>
                <w:b/>
                <w:sz w:val="18"/>
                <w:szCs w:val="18"/>
              </w:rPr>
              <w:t>F0.1/</w:t>
            </w:r>
            <w:proofErr w:type="spellStart"/>
            <w:r w:rsidRPr="00E73895">
              <w:rPr>
                <w:b/>
                <w:sz w:val="18"/>
                <w:szCs w:val="18"/>
              </w:rPr>
              <w:t>Fcur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EF4F9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0.902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8C036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0.902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2A398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0.838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ADF19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0.838</w:t>
            </w:r>
          </w:p>
        </w:tc>
      </w:tr>
      <w:tr w:rsidR="00481ED8" w:rsidRPr="00A12FCB" w14:paraId="5132DDC7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72560" w14:textId="77777777" w:rsidR="00A12FCB" w:rsidRPr="00E73895" w:rsidRDefault="00A12FCB" w:rsidP="00E73895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E73895">
              <w:rPr>
                <w:b/>
                <w:sz w:val="18"/>
                <w:szCs w:val="18"/>
              </w:rPr>
              <w:t>FpSPR.30.SPR/</w:t>
            </w:r>
            <w:proofErr w:type="spellStart"/>
            <w:r w:rsidRPr="00E73895">
              <w:rPr>
                <w:b/>
                <w:sz w:val="18"/>
                <w:szCs w:val="18"/>
              </w:rPr>
              <w:t>Fcur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19F07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0.613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EB081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0.964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5F9FE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0.580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4306F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0.911</w:t>
            </w:r>
          </w:p>
        </w:tc>
      </w:tr>
      <w:tr w:rsidR="00481ED8" w:rsidRPr="00A12FCB" w14:paraId="53F01AD7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2F1C3" w14:textId="77777777" w:rsidR="00A12FCB" w:rsidRPr="00E73895" w:rsidRDefault="00A12FCB" w:rsidP="00E73895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E73895">
              <w:rPr>
                <w:b/>
                <w:sz w:val="18"/>
                <w:szCs w:val="18"/>
              </w:rPr>
              <w:t>FpSPR.40.SPR/</w:t>
            </w:r>
            <w:proofErr w:type="spellStart"/>
            <w:r w:rsidRPr="00E73895">
              <w:rPr>
                <w:b/>
                <w:sz w:val="18"/>
                <w:szCs w:val="18"/>
              </w:rPr>
              <w:t>Fcur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190D7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0.435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E817D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0.644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A7C23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0.412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941DA" w14:textId="77777777" w:rsidR="00A12FCB" w:rsidRPr="00E73895" w:rsidRDefault="00A12FCB" w:rsidP="00E73895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0.609</w:t>
            </w:r>
          </w:p>
        </w:tc>
      </w:tr>
      <w:tr w:rsidR="00481ED8" w:rsidRPr="00A12FCB" w14:paraId="2CD29C4C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2915B" w14:textId="77777777" w:rsidR="00A12FCB" w:rsidRPr="00E73895" w:rsidRDefault="00A12FCB" w:rsidP="00E73895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E73895">
              <w:rPr>
                <w:b/>
                <w:sz w:val="18"/>
                <w:szCs w:val="18"/>
              </w:rPr>
              <w:t>FpSPR.50.SPR/</w:t>
            </w:r>
            <w:proofErr w:type="spellStart"/>
            <w:r w:rsidRPr="00E73895">
              <w:rPr>
                <w:b/>
                <w:sz w:val="18"/>
                <w:szCs w:val="18"/>
              </w:rPr>
              <w:t>Fcur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F3570" w14:textId="77777777" w:rsidR="00A12FCB" w:rsidRPr="00E73895" w:rsidRDefault="00A12FCB" w:rsidP="00DF4347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0.311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1DA4F" w14:textId="77777777" w:rsidR="00A12FCB" w:rsidRPr="00E73895" w:rsidRDefault="00A12FCB" w:rsidP="00DF4347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0.440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0F39F" w14:textId="77777777" w:rsidR="00A12FCB" w:rsidRPr="00E73895" w:rsidRDefault="00A12FCB" w:rsidP="00DF4347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0.295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EFC52" w14:textId="77777777" w:rsidR="00A12FCB" w:rsidRPr="00E73895" w:rsidRDefault="00A12FCB" w:rsidP="00DF4347">
            <w:pPr>
              <w:ind w:firstLine="180"/>
              <w:jc w:val="center"/>
              <w:rPr>
                <w:sz w:val="18"/>
                <w:szCs w:val="18"/>
              </w:rPr>
            </w:pPr>
            <w:r w:rsidRPr="00E73895">
              <w:rPr>
                <w:sz w:val="18"/>
                <w:szCs w:val="18"/>
              </w:rPr>
              <w:t>0.416</w:t>
            </w:r>
          </w:p>
        </w:tc>
      </w:tr>
      <w:tr w:rsidR="00481ED8" w:rsidRPr="00A12FCB" w14:paraId="3AD4571E" w14:textId="77777777" w:rsidTr="00481ED8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2E687" w14:textId="77777777" w:rsidR="00A12FCB" w:rsidRPr="00DF4347" w:rsidRDefault="00A12FCB" w:rsidP="00DF4347">
            <w:pPr>
              <w:ind w:firstLine="181"/>
              <w:jc w:val="center"/>
              <w:rPr>
                <w:b/>
                <w:sz w:val="18"/>
                <w:szCs w:val="18"/>
              </w:rPr>
            </w:pPr>
            <w:r w:rsidRPr="00DF4347">
              <w:rPr>
                <w:b/>
                <w:sz w:val="18"/>
                <w:szCs w:val="18"/>
              </w:rPr>
              <w:t>FpSPR.60.SPR/</w:t>
            </w:r>
            <w:proofErr w:type="spellStart"/>
            <w:r w:rsidRPr="00DF4347">
              <w:rPr>
                <w:b/>
                <w:sz w:val="18"/>
                <w:szCs w:val="18"/>
              </w:rPr>
              <w:t>Fcur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2977F" w14:textId="77777777" w:rsidR="00A12FCB" w:rsidRPr="00DF4347" w:rsidRDefault="00A12FCB" w:rsidP="00DF4347">
            <w:pPr>
              <w:ind w:firstLine="180"/>
              <w:jc w:val="center"/>
              <w:rPr>
                <w:sz w:val="18"/>
                <w:szCs w:val="18"/>
              </w:rPr>
            </w:pPr>
            <w:r w:rsidRPr="00DF4347">
              <w:rPr>
                <w:sz w:val="18"/>
                <w:szCs w:val="18"/>
              </w:rPr>
              <w:t>0.219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A9D6E" w14:textId="77777777" w:rsidR="00A12FCB" w:rsidRPr="00DF4347" w:rsidRDefault="00A12FCB" w:rsidP="00DF4347">
            <w:pPr>
              <w:ind w:firstLine="180"/>
              <w:jc w:val="center"/>
              <w:rPr>
                <w:sz w:val="18"/>
                <w:szCs w:val="18"/>
              </w:rPr>
            </w:pPr>
            <w:r w:rsidRPr="00DF4347">
              <w:rPr>
                <w:sz w:val="18"/>
                <w:szCs w:val="18"/>
              </w:rPr>
              <w:t>0.299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66AF1" w14:textId="77777777" w:rsidR="00A12FCB" w:rsidRPr="00DF4347" w:rsidRDefault="00A12FCB" w:rsidP="00DF4347">
            <w:pPr>
              <w:ind w:firstLine="180"/>
              <w:jc w:val="center"/>
              <w:rPr>
                <w:sz w:val="18"/>
                <w:szCs w:val="18"/>
              </w:rPr>
            </w:pPr>
            <w:r w:rsidRPr="00DF4347">
              <w:rPr>
                <w:sz w:val="18"/>
                <w:szCs w:val="18"/>
              </w:rPr>
              <w:t>0.207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15B31" w14:textId="77777777" w:rsidR="00A12FCB" w:rsidRPr="00DF4347" w:rsidRDefault="00A12FCB" w:rsidP="00DF4347">
            <w:pPr>
              <w:ind w:firstLine="180"/>
              <w:jc w:val="center"/>
              <w:rPr>
                <w:sz w:val="18"/>
                <w:szCs w:val="18"/>
              </w:rPr>
            </w:pPr>
            <w:r w:rsidRPr="00DF4347">
              <w:rPr>
                <w:sz w:val="18"/>
                <w:szCs w:val="18"/>
              </w:rPr>
              <w:t>0.282</w:t>
            </w:r>
          </w:p>
        </w:tc>
      </w:tr>
      <w:tr w:rsidR="00A12FCB" w:rsidRPr="00A12FCB" w14:paraId="63E416CD" w14:textId="77777777" w:rsidTr="00A12FCB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EFE73" w14:textId="77777777" w:rsidR="00A12FCB" w:rsidRPr="00DF4347" w:rsidRDefault="00A12FCB" w:rsidP="00DF4347">
            <w:pPr>
              <w:ind w:firstLine="181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F4347">
              <w:rPr>
                <w:rFonts w:cs="Times New Roman"/>
                <w:b/>
                <w:sz w:val="18"/>
                <w:szCs w:val="18"/>
              </w:rPr>
              <w:lastRenderedPageBreak/>
              <w:t>FpSPR.70.SPR/</w:t>
            </w:r>
            <w:proofErr w:type="spellStart"/>
            <w:r w:rsidRPr="00DF4347">
              <w:rPr>
                <w:rFonts w:cs="Times New Roman"/>
                <w:b/>
                <w:sz w:val="18"/>
                <w:szCs w:val="18"/>
              </w:rPr>
              <w:t>Fcur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478D6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0.147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C9BB6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0.194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E5329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0.139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90EA9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0.184</w:t>
            </w:r>
          </w:p>
        </w:tc>
      </w:tr>
      <w:tr w:rsidR="00A12FCB" w:rsidRPr="00A12FCB" w14:paraId="06D93D84" w14:textId="77777777" w:rsidTr="00A12FCB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B9329" w14:textId="77777777" w:rsidR="00A12FCB" w:rsidRPr="00DF4347" w:rsidRDefault="00A12FCB" w:rsidP="00DF4347">
            <w:pPr>
              <w:ind w:firstLine="181"/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spellStart"/>
            <w:r w:rsidRPr="00DF4347">
              <w:rPr>
                <w:rFonts w:cs="Times New Roman"/>
                <w:b/>
                <w:sz w:val="18"/>
                <w:szCs w:val="18"/>
              </w:rPr>
              <w:t>Fmsy</w:t>
            </w:r>
            <w:proofErr w:type="spellEnd"/>
            <w:r w:rsidRPr="00DF4347">
              <w:rPr>
                <w:rFonts w:cs="Times New Roman"/>
                <w:b/>
                <w:sz w:val="18"/>
                <w:szCs w:val="18"/>
              </w:rPr>
              <w:t>/</w:t>
            </w:r>
            <w:proofErr w:type="spellStart"/>
            <w:r w:rsidRPr="00DF4347">
              <w:rPr>
                <w:rFonts w:cs="Times New Roman"/>
                <w:b/>
                <w:sz w:val="18"/>
                <w:szCs w:val="18"/>
              </w:rPr>
              <w:t>Fcur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959D2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0.160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7A388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0.422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974DE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0.161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54809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0.415</w:t>
            </w:r>
          </w:p>
        </w:tc>
      </w:tr>
      <w:tr w:rsidR="00A12FCB" w:rsidRPr="00A12FCB" w14:paraId="2D9B30F9" w14:textId="77777777" w:rsidTr="00A12FCB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9A5ED" w14:textId="77777777" w:rsidR="00A12FCB" w:rsidRPr="00DF4347" w:rsidRDefault="00A12FCB" w:rsidP="00DF4347">
            <w:pPr>
              <w:ind w:firstLine="181"/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spellStart"/>
            <w:r w:rsidRPr="00DF4347">
              <w:rPr>
                <w:rFonts w:cs="Times New Roman"/>
                <w:b/>
                <w:sz w:val="18"/>
                <w:szCs w:val="18"/>
              </w:rPr>
              <w:t>Bmsy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F5F0D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6,551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E230F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11,882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3A5CF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5,417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CA1E2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9,597</w:t>
            </w:r>
          </w:p>
        </w:tc>
      </w:tr>
      <w:tr w:rsidR="00A12FCB" w:rsidRPr="00A12FCB" w14:paraId="1F8D57BF" w14:textId="77777777" w:rsidTr="00A12FCB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29115" w14:textId="77777777" w:rsidR="00A12FCB" w:rsidRPr="00DF4347" w:rsidRDefault="00A12FCB" w:rsidP="00DF4347">
            <w:pPr>
              <w:ind w:firstLine="181"/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spellStart"/>
            <w:r w:rsidRPr="00DF4347">
              <w:rPr>
                <w:rFonts w:cs="Times New Roman"/>
                <w:b/>
                <w:sz w:val="18"/>
                <w:szCs w:val="18"/>
              </w:rPr>
              <w:t>SBmsy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49731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1,915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8EDFE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4,158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F1626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1,561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1606F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3,317</w:t>
            </w:r>
          </w:p>
        </w:tc>
      </w:tr>
      <w:tr w:rsidR="00A12FCB" w:rsidRPr="00A12FCB" w14:paraId="178CDF3D" w14:textId="77777777" w:rsidTr="00A12FCB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BF090" w14:textId="77777777" w:rsidR="00A12FCB" w:rsidRPr="00DF4347" w:rsidRDefault="00A12FCB" w:rsidP="00DF4347">
            <w:pPr>
              <w:ind w:firstLine="181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F4347">
              <w:rPr>
                <w:rFonts w:cs="Times New Roman"/>
                <w:b/>
                <w:sz w:val="18"/>
                <w:szCs w:val="18"/>
              </w:rPr>
              <w:t>h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8844E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0.354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85C76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0.501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FD037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0.364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3B469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0.512</w:t>
            </w:r>
          </w:p>
        </w:tc>
      </w:tr>
      <w:tr w:rsidR="00A12FCB" w:rsidRPr="00A12FCB" w14:paraId="02928100" w14:textId="77777777" w:rsidTr="00A12FCB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CD865" w14:textId="77777777" w:rsidR="00A12FCB" w:rsidRPr="00DF4347" w:rsidRDefault="00A12FCB" w:rsidP="00DF4347">
            <w:pPr>
              <w:ind w:firstLine="181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F4347">
              <w:rPr>
                <w:rFonts w:cs="Times New Roman"/>
                <w:b/>
                <w:sz w:val="18"/>
                <w:szCs w:val="18"/>
              </w:rPr>
              <w:t>SB0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64BC6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4,680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59D6F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11,892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56F22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3,863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553F4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9,613</w:t>
            </w:r>
          </w:p>
        </w:tc>
      </w:tr>
      <w:tr w:rsidR="00A12FCB" w:rsidRPr="00A12FCB" w14:paraId="49ED399A" w14:textId="77777777" w:rsidTr="00A12FCB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B89CF" w14:textId="77777777" w:rsidR="00A12FCB" w:rsidRPr="00DF4347" w:rsidRDefault="00A12FCB" w:rsidP="00DF4347">
            <w:pPr>
              <w:ind w:firstLine="181"/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spellStart"/>
            <w:r w:rsidRPr="00DF4347">
              <w:rPr>
                <w:rFonts w:cs="Times New Roman"/>
                <w:b/>
                <w:sz w:val="18"/>
                <w:szCs w:val="18"/>
              </w:rPr>
              <w:t>SBmsy</w:t>
            </w:r>
            <w:proofErr w:type="spellEnd"/>
            <w:r w:rsidRPr="00DF4347">
              <w:rPr>
                <w:rFonts w:cs="Times New Roman"/>
                <w:b/>
                <w:sz w:val="18"/>
                <w:szCs w:val="18"/>
              </w:rPr>
              <w:t>/SB0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29581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0.409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E5566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0.350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EF43B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0.404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C74E5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0.345</w:t>
            </w:r>
          </w:p>
        </w:tc>
      </w:tr>
      <w:tr w:rsidR="00A12FCB" w:rsidRPr="00A12FCB" w14:paraId="23E8B900" w14:textId="77777777" w:rsidTr="00A12FCB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79C91" w14:textId="77777777" w:rsidR="00A12FCB" w:rsidRPr="00DF4347" w:rsidRDefault="00A12FCB" w:rsidP="00DF4347">
            <w:pPr>
              <w:ind w:firstLine="181"/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spellStart"/>
            <w:r w:rsidRPr="00DF4347">
              <w:rPr>
                <w:rFonts w:cs="Times New Roman"/>
                <w:b/>
                <w:sz w:val="18"/>
                <w:szCs w:val="18"/>
              </w:rPr>
              <w:t>FmsySPR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E356E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0.679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46CC5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0.511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D70B3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0.665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94BAA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0.501</w:t>
            </w:r>
          </w:p>
        </w:tc>
      </w:tr>
      <w:tr w:rsidR="00A12FCB" w:rsidRPr="00A12FCB" w14:paraId="456079CD" w14:textId="77777777" w:rsidTr="00A12FCB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DF703" w14:textId="77777777" w:rsidR="00A12FCB" w:rsidRPr="00DF4347" w:rsidRDefault="00A12FCB" w:rsidP="00DF4347">
            <w:pPr>
              <w:ind w:firstLine="181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F4347">
              <w:rPr>
                <w:rFonts w:cs="Times New Roman"/>
                <w:b/>
                <w:sz w:val="18"/>
                <w:szCs w:val="18"/>
              </w:rPr>
              <w:t>B/</w:t>
            </w:r>
            <w:proofErr w:type="spellStart"/>
            <w:r w:rsidRPr="00DF4347">
              <w:rPr>
                <w:rFonts w:cs="Times New Roman"/>
                <w:b/>
                <w:sz w:val="18"/>
                <w:szCs w:val="18"/>
              </w:rPr>
              <w:t>Bmsy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A08E7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0.219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46573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0.121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4DD53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0.254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B65E2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0.143</w:t>
            </w:r>
          </w:p>
        </w:tc>
      </w:tr>
      <w:tr w:rsidR="00A12FCB" w:rsidRPr="00A12FCB" w14:paraId="589816AE" w14:textId="77777777" w:rsidTr="00A12FCB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D9121" w14:textId="77777777" w:rsidR="00A12FCB" w:rsidRPr="00DF4347" w:rsidRDefault="00A12FCB" w:rsidP="00DF4347">
            <w:pPr>
              <w:ind w:firstLine="181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F4347">
              <w:rPr>
                <w:rFonts w:cs="Times New Roman"/>
                <w:b/>
                <w:sz w:val="18"/>
                <w:szCs w:val="18"/>
              </w:rPr>
              <w:t>SB/</w:t>
            </w:r>
            <w:proofErr w:type="spellStart"/>
            <w:r w:rsidRPr="00DF4347">
              <w:rPr>
                <w:rFonts w:cs="Times New Roman"/>
                <w:b/>
                <w:sz w:val="18"/>
                <w:szCs w:val="18"/>
              </w:rPr>
              <w:t>SBmsy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568CA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0.074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20A5C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0.034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46ABB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0.084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F2C6C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0.040</w:t>
            </w:r>
          </w:p>
        </w:tc>
      </w:tr>
      <w:tr w:rsidR="00A12FCB" w:rsidRPr="00A12FCB" w14:paraId="2A82E137" w14:textId="77777777" w:rsidTr="00A12FCB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AAFD55" w14:textId="77777777" w:rsidR="00A12FCB" w:rsidRPr="00DF4347" w:rsidRDefault="00A12FCB" w:rsidP="00DF4347">
            <w:pPr>
              <w:ind w:firstLine="181"/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spellStart"/>
            <w:r w:rsidRPr="00DF4347">
              <w:rPr>
                <w:rFonts w:cs="Times New Roman"/>
                <w:b/>
                <w:sz w:val="18"/>
                <w:szCs w:val="18"/>
              </w:rPr>
              <w:t>SBmsy</w:t>
            </w:r>
            <w:proofErr w:type="spellEnd"/>
            <w:r w:rsidRPr="00DF4347">
              <w:rPr>
                <w:rFonts w:cs="Times New Roman"/>
                <w:b/>
                <w:sz w:val="18"/>
                <w:szCs w:val="18"/>
              </w:rPr>
              <w:t>/</w:t>
            </w:r>
            <w:proofErr w:type="spellStart"/>
            <w:r w:rsidRPr="00DF4347">
              <w:rPr>
                <w:rFonts w:cs="Times New Roman"/>
                <w:b/>
                <w:sz w:val="18"/>
                <w:szCs w:val="18"/>
              </w:rPr>
              <w:t>SBmax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C583D8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1.373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5FA067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2.982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996C55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1.116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DDB558" w14:textId="77777777" w:rsidR="00A12FCB" w:rsidRPr="00DF4347" w:rsidRDefault="00A12FCB" w:rsidP="008E2C9A">
            <w:pPr>
              <w:ind w:firstLine="180"/>
              <w:rPr>
                <w:rFonts w:cs="Times New Roman"/>
                <w:sz w:val="18"/>
                <w:szCs w:val="18"/>
              </w:rPr>
            </w:pPr>
            <w:r w:rsidRPr="00DF4347">
              <w:rPr>
                <w:rFonts w:cs="Times New Roman"/>
                <w:sz w:val="18"/>
                <w:szCs w:val="18"/>
              </w:rPr>
              <w:t>2.371</w:t>
            </w:r>
          </w:p>
        </w:tc>
      </w:tr>
    </w:tbl>
    <w:p w14:paraId="1B5A498C" w14:textId="30883A49" w:rsidR="00A747BB" w:rsidRPr="008402D4" w:rsidRDefault="005E5288" w:rsidP="008E2C9A">
      <w:r w:rsidRPr="005E5288" w:rsidDel="00E605A7">
        <w:t xml:space="preserve"> </w:t>
      </w:r>
    </w:p>
    <w:p w14:paraId="29AF823E" w14:textId="4D245C57" w:rsidR="00E87C60" w:rsidRDefault="00E87C60" w:rsidP="008E2C9A">
      <w:r>
        <w:br w:type="page"/>
      </w:r>
    </w:p>
    <w:p w14:paraId="2DB71A00" w14:textId="0C151BE0" w:rsidR="00C55A60" w:rsidRDefault="00DA676F" w:rsidP="00A33C60">
      <w:pPr>
        <w:jc w:val="left"/>
      </w:pPr>
      <w:r>
        <w:rPr>
          <w:rFonts w:hint="eastAsia"/>
        </w:rPr>
        <w:lastRenderedPageBreak/>
        <w:t xml:space="preserve">Table 3. </w:t>
      </w:r>
      <w:r w:rsidR="00FD2111">
        <w:rPr>
          <w:rFonts w:hint="eastAsia"/>
        </w:rPr>
        <w:t xml:space="preserve"> Medians of catch and SSB under </w:t>
      </w:r>
      <w:r w:rsidR="00FD2111">
        <w:t>different</w:t>
      </w:r>
      <w:r w:rsidR="00FD2111">
        <w:rPr>
          <w:rFonts w:hint="eastAsia"/>
        </w:rPr>
        <w:t xml:space="preserve"> </w:t>
      </w:r>
      <w:r w:rsidR="00FD2111">
        <w:t>constant</w:t>
      </w:r>
      <w:r w:rsidR="00FD2111">
        <w:rPr>
          <w:rFonts w:hint="eastAsia"/>
        </w:rPr>
        <w:t>-catch levels in S01-InitBase.</w:t>
      </w:r>
      <w:r w:rsidR="00FD2111">
        <w:rPr>
          <w:noProof/>
        </w:rPr>
        <w:drawing>
          <wp:inline distT="0" distB="0" distL="0" distR="0" wp14:anchorId="1EFEAA00" wp14:editId="5B52B911">
            <wp:extent cx="5569200" cy="4177800"/>
            <wp:effectExtent l="0" t="0" r="0" b="0"/>
            <wp:docPr id="1955769498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200" cy="4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2111">
        <w:br/>
      </w:r>
    </w:p>
    <w:p w14:paraId="3F72258E" w14:textId="4F19D9AE" w:rsidR="00B11863" w:rsidRDefault="00B11863" w:rsidP="00B11863">
      <w:pPr>
        <w:ind w:firstLineChars="0" w:firstLine="0"/>
      </w:pPr>
      <w:r>
        <w:br w:type="page"/>
      </w:r>
    </w:p>
    <w:p w14:paraId="42B815A9" w14:textId="489CE34B" w:rsidR="006F658A" w:rsidRDefault="00FD2111" w:rsidP="00455127">
      <w:pPr>
        <w:ind w:firstLineChars="0" w:firstLine="0"/>
      </w:pPr>
      <w:r>
        <w:rPr>
          <w:rFonts w:hint="eastAsia"/>
        </w:rPr>
        <w:lastRenderedPageBreak/>
        <w:t>Table 4.  Same as Table 3 except</w:t>
      </w:r>
      <w:r w:rsidR="00BD2523">
        <w:rPr>
          <w:rFonts w:hint="eastAsia"/>
        </w:rPr>
        <w:t xml:space="preserve"> that</w:t>
      </w:r>
      <w:r>
        <w:rPr>
          <w:rFonts w:hint="eastAsia"/>
        </w:rPr>
        <w:t xml:space="preserve"> the scenario is S02-Index24_1.</w:t>
      </w:r>
      <w:r w:rsidR="00B11863">
        <w:br/>
      </w:r>
      <w:r w:rsidR="00B11863">
        <w:rPr>
          <w:noProof/>
        </w:rPr>
        <w:drawing>
          <wp:inline distT="0" distB="0" distL="0" distR="0" wp14:anchorId="3EAD3111" wp14:editId="1F09F041">
            <wp:extent cx="5569560" cy="4178520"/>
            <wp:effectExtent l="0" t="0" r="0" b="0"/>
            <wp:docPr id="1014123358" name="図 36" descr="テーブル, Excel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148216" name="図 36" descr="テーブル, Excel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560" cy="417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4535C" w14:textId="77777777" w:rsidR="00FD2111" w:rsidRDefault="00FD2111" w:rsidP="008E2C9A"/>
    <w:p w14:paraId="11F9AA89" w14:textId="77777777" w:rsidR="00B11863" w:rsidRDefault="00B11863" w:rsidP="00CE4738">
      <w:pPr>
        <w:ind w:firstLineChars="0" w:firstLine="0"/>
      </w:pPr>
      <w:r>
        <w:br w:type="page"/>
      </w:r>
    </w:p>
    <w:p w14:paraId="7B85DA1B" w14:textId="28AD0DDD" w:rsidR="006F658A" w:rsidRDefault="006F658A" w:rsidP="00CE4738">
      <w:pPr>
        <w:ind w:firstLineChars="0" w:firstLine="0"/>
      </w:pPr>
      <w:r>
        <w:rPr>
          <w:rFonts w:hint="eastAsia"/>
        </w:rPr>
        <w:lastRenderedPageBreak/>
        <w:t xml:space="preserve">Table </w:t>
      </w:r>
      <w:r w:rsidR="00FD2111">
        <w:rPr>
          <w:rFonts w:hint="eastAsia"/>
        </w:rPr>
        <w:t>5</w:t>
      </w:r>
      <w:r>
        <w:rPr>
          <w:rFonts w:hint="eastAsia"/>
        </w:rPr>
        <w:t xml:space="preserve">. </w:t>
      </w:r>
      <w:r w:rsidR="00FD2111">
        <w:rPr>
          <w:rFonts w:hint="eastAsia"/>
        </w:rPr>
        <w:t xml:space="preserve"> Probabilities (%) </w:t>
      </w:r>
      <w:r w:rsidR="00FD2111">
        <w:t>that</w:t>
      </w:r>
      <w:r w:rsidR="00FD2111">
        <w:rPr>
          <w:rFonts w:hint="eastAsia"/>
        </w:rPr>
        <w:t xml:space="preserve"> SSB is over SSB</w:t>
      </w:r>
      <w:r w:rsidR="00FD2111" w:rsidRPr="00EC6DBD">
        <w:rPr>
          <w:rFonts w:hint="eastAsia"/>
          <w:vertAlign w:val="subscript"/>
        </w:rPr>
        <w:t>MSY</w:t>
      </w:r>
      <w:r w:rsidR="00FD2111">
        <w:rPr>
          <w:rFonts w:hint="eastAsia"/>
        </w:rPr>
        <w:t xml:space="preserve">, the third quartile (Q3), the median, and the first quartile (Q1) under different levels of </w:t>
      </w:r>
      <w:r w:rsidR="00FD2111">
        <w:t>constant</w:t>
      </w:r>
      <w:r w:rsidR="00FD2111">
        <w:rPr>
          <w:rFonts w:hint="eastAsia"/>
        </w:rPr>
        <w:t xml:space="preserve"> catch in S01-InitBase</w:t>
      </w:r>
      <w:r>
        <w:rPr>
          <w:rFonts w:hint="eastAsia"/>
        </w:rPr>
        <w:t xml:space="preserve">. </w:t>
      </w:r>
      <w:r w:rsidR="00FD2111">
        <w:br/>
      </w:r>
      <w:r w:rsidR="00FD2111">
        <w:rPr>
          <w:noProof/>
        </w:rPr>
        <w:drawing>
          <wp:inline distT="0" distB="0" distL="0" distR="0" wp14:anchorId="72BA7149" wp14:editId="7820D7F6">
            <wp:extent cx="4920480" cy="7378560"/>
            <wp:effectExtent l="0" t="0" r="0" b="0"/>
            <wp:docPr id="521235507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480" cy="73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AF361" w14:textId="77777777" w:rsidR="00B11863" w:rsidRDefault="00B11863" w:rsidP="00455127">
      <w:pPr>
        <w:ind w:firstLineChars="0" w:firstLine="0"/>
      </w:pPr>
    </w:p>
    <w:p w14:paraId="4C3FBF4B" w14:textId="319BB20C" w:rsidR="00FD2111" w:rsidRDefault="00FD2111" w:rsidP="008E2C9A">
      <w:r>
        <w:rPr>
          <w:rFonts w:hint="eastAsia"/>
        </w:rPr>
        <w:lastRenderedPageBreak/>
        <w:t xml:space="preserve">Table 6.  </w:t>
      </w:r>
      <w:r>
        <w:t>Same</w:t>
      </w:r>
      <w:r>
        <w:rPr>
          <w:rFonts w:hint="eastAsia"/>
        </w:rPr>
        <w:t xml:space="preserve"> as </w:t>
      </w:r>
      <w:r w:rsidR="00BD2523">
        <w:rPr>
          <w:rFonts w:hint="eastAsia"/>
        </w:rPr>
        <w:t xml:space="preserve">Table </w:t>
      </w:r>
      <w:r w:rsidR="00B8409A">
        <w:rPr>
          <w:rFonts w:hint="eastAsia"/>
        </w:rPr>
        <w:t>5</w:t>
      </w:r>
      <w:r w:rsidR="00BD2523">
        <w:rPr>
          <w:rFonts w:hint="eastAsia"/>
        </w:rPr>
        <w:t xml:space="preserve"> except that the scenario is </w:t>
      </w:r>
      <w:r>
        <w:rPr>
          <w:rFonts w:hint="eastAsia"/>
        </w:rPr>
        <w:t>S0</w:t>
      </w:r>
      <w:r w:rsidR="00BD2523">
        <w:rPr>
          <w:rFonts w:hint="eastAsia"/>
        </w:rPr>
        <w:t>2</w:t>
      </w:r>
      <w:r>
        <w:rPr>
          <w:rFonts w:hint="eastAsia"/>
        </w:rPr>
        <w:t>-</w:t>
      </w:r>
      <w:r w:rsidR="00BD2523">
        <w:rPr>
          <w:rFonts w:hint="eastAsia"/>
        </w:rPr>
        <w:t>Index24_1</w:t>
      </w:r>
      <w:r>
        <w:rPr>
          <w:rFonts w:hint="eastAsia"/>
        </w:rPr>
        <w:t xml:space="preserve">. </w:t>
      </w:r>
      <w:r>
        <w:br/>
      </w:r>
      <w:r w:rsidR="00BD2523">
        <w:rPr>
          <w:noProof/>
        </w:rPr>
        <w:drawing>
          <wp:inline distT="0" distB="0" distL="0" distR="0" wp14:anchorId="4112224E" wp14:editId="4A4FF2C2">
            <wp:extent cx="4921200" cy="7379280"/>
            <wp:effectExtent l="0" t="0" r="0" b="0"/>
            <wp:docPr id="420824461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00" cy="737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D53B7" w14:textId="6CBCFD18" w:rsidR="006F658A" w:rsidRDefault="006F658A" w:rsidP="008E2C9A"/>
    <w:p w14:paraId="7C2A8778" w14:textId="77777777" w:rsidR="00B11863" w:rsidRDefault="00B11863" w:rsidP="008E2C9A">
      <w:r>
        <w:br w:type="page"/>
      </w:r>
    </w:p>
    <w:p w14:paraId="233A38CA" w14:textId="1B147DCB" w:rsidR="00FD0FFF" w:rsidRDefault="00FD0FFF" w:rsidP="008E2C9A">
      <w:r>
        <w:rPr>
          <w:rFonts w:hint="eastAsia"/>
        </w:rPr>
        <w:lastRenderedPageBreak/>
        <w:t xml:space="preserve">Table 7.  Medians of catch and SSB under </w:t>
      </w:r>
      <w:r>
        <w:t>different</w:t>
      </w:r>
      <w:r>
        <w:rPr>
          <w:rFonts w:hint="eastAsia"/>
        </w:rPr>
        <w:t xml:space="preserve"> </w:t>
      </w:r>
      <w:r>
        <w:t>constant</w:t>
      </w:r>
      <w:r>
        <w:rPr>
          <w:rFonts w:hint="eastAsia"/>
        </w:rPr>
        <w:t>-F levels in S01-InitBase.</w:t>
      </w:r>
      <w:r>
        <w:br/>
      </w:r>
      <w:r w:rsidR="00607769">
        <w:rPr>
          <w:rFonts w:hint="eastAsia"/>
          <w:noProof/>
        </w:rPr>
        <w:drawing>
          <wp:inline distT="0" distB="0" distL="0" distR="0" wp14:anchorId="4DBF18FE" wp14:editId="3DBB0231">
            <wp:extent cx="5567400" cy="4177080"/>
            <wp:effectExtent l="0" t="0" r="0" b="0"/>
            <wp:docPr id="1582376671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400" cy="41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717C6" w14:textId="77777777" w:rsidR="00B11863" w:rsidRPr="00423971" w:rsidRDefault="00B11863" w:rsidP="008E2C9A">
      <w:r w:rsidRPr="00423971">
        <w:br w:type="page"/>
      </w:r>
    </w:p>
    <w:p w14:paraId="0BA16731" w14:textId="55874B0D" w:rsidR="00FD0FFF" w:rsidRDefault="00FD0FFF" w:rsidP="00455127">
      <w:pPr>
        <w:ind w:firstLineChars="0" w:firstLine="0"/>
      </w:pPr>
      <w:r w:rsidRPr="00423971">
        <w:lastRenderedPageBreak/>
        <w:t>Table 8.  Same as Table 7 except that the scenario is S02-Index24_1.</w:t>
      </w:r>
      <w:r>
        <w:br/>
      </w:r>
      <w:r w:rsidR="00607769">
        <w:rPr>
          <w:noProof/>
        </w:rPr>
        <w:drawing>
          <wp:inline distT="0" distB="0" distL="0" distR="0" wp14:anchorId="18D3576E" wp14:editId="34084E92">
            <wp:extent cx="5567400" cy="4177080"/>
            <wp:effectExtent l="0" t="0" r="0" b="0"/>
            <wp:docPr id="1995624315" name="図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400" cy="41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0730E" w14:textId="77777777" w:rsidR="00FD0FFF" w:rsidRDefault="00FD0FFF" w:rsidP="008E2C9A"/>
    <w:p w14:paraId="73E87351" w14:textId="77777777" w:rsidR="00BD4288" w:rsidRPr="00423971" w:rsidRDefault="00BD4288" w:rsidP="00B11863">
      <w:pPr>
        <w:ind w:firstLineChars="0" w:firstLine="0"/>
      </w:pPr>
      <w:r w:rsidRPr="00423971">
        <w:br w:type="page"/>
      </w:r>
    </w:p>
    <w:p w14:paraId="0E4AB907" w14:textId="17BE2043" w:rsidR="00FD0FFF" w:rsidRDefault="00FD0FFF" w:rsidP="00455127">
      <w:pPr>
        <w:ind w:firstLineChars="0" w:firstLine="0"/>
      </w:pPr>
      <w:r w:rsidRPr="00423971">
        <w:lastRenderedPageBreak/>
        <w:t>Table 9.</w:t>
      </w:r>
      <w:r>
        <w:rPr>
          <w:rFonts w:hint="eastAsia"/>
        </w:rPr>
        <w:t xml:space="preserve">  Probabilities (%) </w:t>
      </w:r>
      <w:r>
        <w:t>that</w:t>
      </w:r>
      <w:r>
        <w:rPr>
          <w:rFonts w:hint="eastAsia"/>
        </w:rPr>
        <w:t xml:space="preserve"> SSB is over SSB</w:t>
      </w:r>
      <w:r w:rsidRPr="000815A3">
        <w:rPr>
          <w:rFonts w:hint="eastAsia"/>
          <w:vertAlign w:val="subscript"/>
        </w:rPr>
        <w:t>MSY</w:t>
      </w:r>
      <w:r>
        <w:rPr>
          <w:rFonts w:hint="eastAsia"/>
        </w:rPr>
        <w:t xml:space="preserve">, the third quartile (Q3), the median, and the first quartile (Q1) under different levels of </w:t>
      </w:r>
      <w:r>
        <w:t>constant</w:t>
      </w:r>
      <w:r>
        <w:rPr>
          <w:rFonts w:hint="eastAsia"/>
        </w:rPr>
        <w:t xml:space="preserve"> F in S01-InitBase. </w:t>
      </w:r>
      <w:r>
        <w:br/>
      </w:r>
      <w:r w:rsidR="00607769">
        <w:rPr>
          <w:noProof/>
        </w:rPr>
        <w:drawing>
          <wp:inline distT="0" distB="0" distL="0" distR="0" wp14:anchorId="79689FB9" wp14:editId="7C3262E1">
            <wp:extent cx="4918320" cy="7377480"/>
            <wp:effectExtent l="0" t="0" r="0" b="0"/>
            <wp:docPr id="106217949" name="図 61" descr="カレンダー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17949" name="図 61" descr="カレンダー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320" cy="737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E9002" w14:textId="77777777" w:rsidR="00BD4288" w:rsidRPr="00423971" w:rsidRDefault="00BD4288" w:rsidP="00BD4288">
      <w:pPr>
        <w:ind w:firstLineChars="0" w:firstLine="0"/>
      </w:pPr>
      <w:r w:rsidRPr="00423971">
        <w:br w:type="page"/>
      </w:r>
    </w:p>
    <w:p w14:paraId="63A90C52" w14:textId="31B239C2" w:rsidR="00FD0FFF" w:rsidRDefault="00FD0FFF" w:rsidP="00455127">
      <w:pPr>
        <w:ind w:firstLineChars="0" w:firstLine="0"/>
      </w:pPr>
      <w:r w:rsidRPr="00423971">
        <w:lastRenderedPageBreak/>
        <w:t>Table 10.</w:t>
      </w:r>
      <w:r>
        <w:rPr>
          <w:rFonts w:hint="eastAsia"/>
        </w:rPr>
        <w:t xml:space="preserve">  </w:t>
      </w:r>
      <w:r>
        <w:t>Same</w:t>
      </w:r>
      <w:r>
        <w:rPr>
          <w:rFonts w:hint="eastAsia"/>
        </w:rPr>
        <w:t xml:space="preserve"> as Table 9 except that the scenario is S02-Index24_1. </w:t>
      </w:r>
      <w:r>
        <w:br/>
      </w:r>
      <w:r w:rsidR="00607769">
        <w:rPr>
          <w:noProof/>
        </w:rPr>
        <w:drawing>
          <wp:inline distT="0" distB="0" distL="0" distR="0" wp14:anchorId="004C6435" wp14:editId="2E61E246">
            <wp:extent cx="4918320" cy="7377480"/>
            <wp:effectExtent l="0" t="0" r="0" b="0"/>
            <wp:docPr id="1854542378" name="図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320" cy="737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5E490" w14:textId="79E646C1" w:rsidR="00380762" w:rsidRPr="00FD0FFF" w:rsidRDefault="00380762" w:rsidP="008E2C9A"/>
    <w:p w14:paraId="513F3183" w14:textId="163041F9" w:rsidR="00313CA9" w:rsidRDefault="00313CA9" w:rsidP="008E2C9A">
      <w:pPr>
        <w:ind w:firstLine="180"/>
      </w:pPr>
      <w:r>
        <w:rPr>
          <w:rFonts w:eastAsia="MS PGothic"/>
          <w:i/>
          <w:noProof/>
          <w:sz w:val="18"/>
          <w:szCs w:val="18"/>
        </w:rPr>
        <w:lastRenderedPageBreak/>
        <w:drawing>
          <wp:inline distT="0" distB="0" distL="0" distR="0" wp14:anchorId="3A8C7C6E" wp14:editId="3A8E6519">
            <wp:extent cx="5400040" cy="4494530"/>
            <wp:effectExtent l="0" t="0" r="0" b="1270"/>
            <wp:docPr id="25" name="図 25" descr="グラフ, 折れ線グラフ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ompare_basecase2_rev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9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S PGothic" w:eastAsia="MS PGothic" w:hAnsi="MS PGothic" w:cs="MS PGothic"/>
          <w:noProof/>
          <w:sz w:val="24"/>
        </w:rPr>
        <w:br/>
      </w:r>
      <w:r>
        <w:rPr>
          <w:rFonts w:hint="eastAsia"/>
        </w:rPr>
        <w:t>F</w:t>
      </w:r>
      <w:r>
        <w:t xml:space="preserve">ig. </w:t>
      </w:r>
      <w:r>
        <w:rPr>
          <w:rFonts w:hint="eastAsia"/>
        </w:rPr>
        <w:t>1</w:t>
      </w:r>
      <w:r>
        <w:t xml:space="preserve">. </w:t>
      </w:r>
      <w:r w:rsidR="008A0EA5">
        <w:rPr>
          <w:rFonts w:hint="eastAsia"/>
        </w:rPr>
        <w:t xml:space="preserve"> </w:t>
      </w:r>
      <w:r>
        <w:rPr>
          <w:rFonts w:hint="eastAsia"/>
        </w:rPr>
        <w:t>T</w:t>
      </w:r>
      <w:r>
        <w:t xml:space="preserve">rajectories of </w:t>
      </w:r>
      <w:r>
        <w:rPr>
          <w:rFonts w:hint="eastAsia"/>
        </w:rPr>
        <w:t xml:space="preserve">stock biomass, </w:t>
      </w:r>
      <w:r>
        <w:t xml:space="preserve">spawning </w:t>
      </w:r>
      <w:r>
        <w:rPr>
          <w:rFonts w:hint="eastAsia"/>
        </w:rPr>
        <w:t xml:space="preserve">stock, catch, mean F, </w:t>
      </w:r>
      <w:r>
        <w:t xml:space="preserve">and exploitation rates (U, catch/biomass) </w:t>
      </w:r>
      <w:r>
        <w:rPr>
          <w:rFonts w:hint="eastAsia"/>
        </w:rPr>
        <w:t>between</w:t>
      </w:r>
      <w:r>
        <w:t xml:space="preserve"> the </w:t>
      </w:r>
      <w:r>
        <w:rPr>
          <w:rFonts w:hint="eastAsia"/>
        </w:rPr>
        <w:t>candidate base case scenarios. This figure is extracted from NPFC-2025-TWG CMSA11-WP06.</w:t>
      </w:r>
    </w:p>
    <w:p w14:paraId="2964DCC9" w14:textId="77777777" w:rsidR="00927E95" w:rsidRDefault="00927E95" w:rsidP="00EC6DBD"/>
    <w:p w14:paraId="609C0385" w14:textId="77777777" w:rsidR="00927E95" w:rsidRPr="0060036B" w:rsidRDefault="00927E95" w:rsidP="008E2C9A">
      <w:r>
        <w:rPr>
          <w:noProof/>
        </w:rPr>
        <w:drawing>
          <wp:inline distT="0" distB="0" distL="0" distR="0" wp14:anchorId="1E295C1D" wp14:editId="689EC7BF">
            <wp:extent cx="5568840" cy="2085840"/>
            <wp:effectExtent l="0" t="0" r="0" b="0"/>
            <wp:docPr id="2138023062" name="図 16" descr="グラフ, 折れ線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023062" name="図 16" descr="グラフ, 折れ線グラフ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840" cy="208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FFF13" w14:textId="508C08AF" w:rsidR="00927E95" w:rsidRDefault="00927E95" w:rsidP="008E2C9A">
      <w:r>
        <w:rPr>
          <w:rFonts w:hint="eastAsia"/>
        </w:rPr>
        <w:t xml:space="preserve">Fig. 2. </w:t>
      </w:r>
      <w:r w:rsidR="008A0EA5">
        <w:rPr>
          <w:rFonts w:hint="eastAsia"/>
        </w:rPr>
        <w:t xml:space="preserve"> </w:t>
      </w:r>
      <w:r>
        <w:rPr>
          <w:rFonts w:hint="eastAsia"/>
        </w:rPr>
        <w:t>Fishing mortality coefficient by age assumed as current fishing mortality (</w:t>
      </w:r>
      <w:proofErr w:type="spellStart"/>
      <w:r>
        <w:rPr>
          <w:rFonts w:hint="eastAsia"/>
        </w:rPr>
        <w:t>F</w:t>
      </w:r>
      <w:r>
        <w:t>cur</w:t>
      </w:r>
      <w:proofErr w:type="spellEnd"/>
      <w:r>
        <w:rPr>
          <w:rFonts w:hint="eastAsia"/>
        </w:rPr>
        <w:t xml:space="preserve">, black solid lines) in calculating </w:t>
      </w:r>
      <w:r>
        <w:t>reference points. Estimated fishing mortali</w:t>
      </w:r>
      <w:r>
        <w:rPr>
          <w:rFonts w:hint="eastAsia"/>
        </w:rPr>
        <w:t>ty coefficients by age</w:t>
      </w:r>
      <w:r>
        <w:t xml:space="preserve"> </w:t>
      </w:r>
      <w:r>
        <w:rPr>
          <w:rFonts w:hint="eastAsia"/>
        </w:rPr>
        <w:t>and</w:t>
      </w:r>
      <w:r>
        <w:t xml:space="preserve"> year </w:t>
      </w:r>
      <w:r>
        <w:rPr>
          <w:rFonts w:hint="eastAsia"/>
        </w:rPr>
        <w:t xml:space="preserve">since 2010 </w:t>
      </w:r>
      <w:r>
        <w:lastRenderedPageBreak/>
        <w:t xml:space="preserve">are concurrently shown to be compared. </w:t>
      </w:r>
    </w:p>
    <w:p w14:paraId="0BCAE88C" w14:textId="77777777" w:rsidR="008A0EA5" w:rsidRDefault="008A0EA5" w:rsidP="008E2C9A"/>
    <w:p w14:paraId="372A71FF" w14:textId="4078F7D9" w:rsidR="008A0EA5" w:rsidRDefault="008A0EA5" w:rsidP="00EC6DBD">
      <w:pPr>
        <w:ind w:firstLine="240"/>
      </w:pPr>
      <w:r w:rsidRPr="007D2187">
        <w:rPr>
          <w:rFonts w:ascii="MS PGothic" w:hAnsi="MS PGothic" w:cs="MS PGothic"/>
          <w:noProof/>
          <w:sz w:val="24"/>
        </w:rPr>
        <w:drawing>
          <wp:inline distT="0" distB="0" distL="0" distR="0" wp14:anchorId="7264215F" wp14:editId="06611C45">
            <wp:extent cx="5104440" cy="2916720"/>
            <wp:effectExtent l="0" t="0" r="1270" b="0"/>
            <wp:docPr id="883500243" name="図 11" descr="グラフ, 折れ線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500243" name="図 11" descr="グラフ, 折れ線グラフ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440" cy="291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S PGothic" w:eastAsia="MS PGothic" w:hAnsi="MS PGothic" w:cs="MS PGothic"/>
          <w:sz w:val="24"/>
        </w:rPr>
        <w:br/>
      </w:r>
      <w:r>
        <w:rPr>
          <w:rFonts w:hint="eastAsia"/>
        </w:rPr>
        <w:t xml:space="preserve">Fig. 3.  </w:t>
      </w:r>
      <w:r>
        <w:t>Spawners per recruit without fishing (SPR0, g) varying with biological parameters of weight</w:t>
      </w:r>
      <w:r>
        <w:rPr>
          <w:rFonts w:hint="eastAsia"/>
        </w:rPr>
        <w:t xml:space="preserve"> and</w:t>
      </w:r>
      <w:r>
        <w:t xml:space="preserve"> maturity rate at age. SPR0 is </w:t>
      </w:r>
      <w:r>
        <w:rPr>
          <w:rFonts w:hint="eastAsia"/>
        </w:rPr>
        <w:t xml:space="preserve">annually </w:t>
      </w:r>
      <w:r>
        <w:t xml:space="preserve">calculated </w:t>
      </w:r>
      <w:r>
        <w:rPr>
          <w:rFonts w:hint="eastAsia"/>
        </w:rPr>
        <w:t>based on the biological parameters in each year</w:t>
      </w:r>
      <w:r>
        <w:t xml:space="preserve">. The horizontal line in each decade represents the average value during the decade. </w:t>
      </w:r>
    </w:p>
    <w:p w14:paraId="08918FF8" w14:textId="77777777" w:rsidR="00927E95" w:rsidRPr="008A0EA5" w:rsidRDefault="00927E95" w:rsidP="008E2C9A">
      <w:pPr>
        <w:pStyle w:val="NormalWeb"/>
        <w:rPr>
          <w:rFonts w:eastAsia="MS PGothic"/>
        </w:rPr>
      </w:pPr>
    </w:p>
    <w:p w14:paraId="16605C9D" w14:textId="621DE09E" w:rsidR="008A0EA5" w:rsidRDefault="00141E02" w:rsidP="008E2C9A">
      <w:pPr>
        <w:pStyle w:val="NormalWeb"/>
      </w:pPr>
      <w:r>
        <w:rPr>
          <w:rFonts w:eastAsiaTheme="minorEastAsia"/>
          <w:noProof/>
        </w:rPr>
        <w:drawing>
          <wp:inline distT="0" distB="0" distL="0" distR="0" wp14:anchorId="7A04F2D6" wp14:editId="7A2EE282">
            <wp:extent cx="4732560" cy="2959200"/>
            <wp:effectExtent l="0" t="0" r="0" b="0"/>
            <wp:docPr id="1064488297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560" cy="29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EA5">
        <w:rPr>
          <w:rFonts w:eastAsiaTheme="minorEastAsia"/>
        </w:rPr>
        <w:br/>
      </w:r>
      <w:r w:rsidR="008A0EA5">
        <w:rPr>
          <w:rFonts w:hint="eastAsia"/>
        </w:rPr>
        <w:t xml:space="preserve">Fig. </w:t>
      </w:r>
      <w:r w:rsidR="008A0EA5">
        <w:rPr>
          <w:rFonts w:eastAsiaTheme="minorEastAsia" w:hint="eastAsia"/>
        </w:rPr>
        <w:t>4</w:t>
      </w:r>
      <w:r w:rsidR="008A0EA5">
        <w:rPr>
          <w:rFonts w:hint="eastAsia"/>
        </w:rPr>
        <w:t xml:space="preserve">. </w:t>
      </w:r>
      <w:r w:rsidR="008A0EA5">
        <w:rPr>
          <w:rFonts w:eastAsiaTheme="minorEastAsia" w:hint="eastAsia"/>
        </w:rPr>
        <w:t>Current fishing mortality (</w:t>
      </w:r>
      <w:r w:rsidR="008B6D20">
        <w:rPr>
          <w:rFonts w:hint="eastAsia"/>
        </w:rPr>
        <w:t>F</w:t>
      </w:r>
      <w:r w:rsidR="008B6D20" w:rsidRPr="002669A6">
        <w:rPr>
          <w:vertAlign w:val="subscript"/>
        </w:rPr>
        <w:t>CUR</w:t>
      </w:r>
      <w:r w:rsidR="008A0EA5">
        <w:rPr>
          <w:rFonts w:eastAsiaTheme="minorEastAsia" w:hint="eastAsia"/>
        </w:rPr>
        <w:t>), natural mortality (M), maturity (maa), weight (</w:t>
      </w:r>
      <w:proofErr w:type="spellStart"/>
      <w:r w:rsidR="008A0EA5">
        <w:rPr>
          <w:rFonts w:eastAsiaTheme="minorEastAsia" w:hint="eastAsia"/>
        </w:rPr>
        <w:t>waa</w:t>
      </w:r>
      <w:proofErr w:type="spellEnd"/>
      <w:r w:rsidR="008A0EA5">
        <w:rPr>
          <w:rFonts w:eastAsiaTheme="minorEastAsia" w:hint="eastAsia"/>
        </w:rPr>
        <w:t>) at age used for future projections with different SAM scenarios (S01 and S02) and biological parameters (average during FY2016-2023 and during FY1970-2023)</w:t>
      </w:r>
      <w:r w:rsidR="008A0EA5">
        <w:t xml:space="preserve">. </w:t>
      </w:r>
    </w:p>
    <w:p w14:paraId="231F3414" w14:textId="77777777" w:rsidR="008A0EA5" w:rsidRPr="00EC6DBD" w:rsidRDefault="008A0EA5" w:rsidP="008E2C9A">
      <w:pPr>
        <w:pStyle w:val="NormalWeb"/>
        <w:rPr>
          <w:rFonts w:eastAsiaTheme="minorEastAsia"/>
        </w:rPr>
      </w:pPr>
    </w:p>
    <w:p w14:paraId="4A66F48E" w14:textId="32F69AEF" w:rsidR="008A0EA5" w:rsidRDefault="0060036B" w:rsidP="008E2C9A">
      <w:pPr>
        <w:pStyle w:val="NormalWeb"/>
      </w:pPr>
      <w:r w:rsidRPr="0060036B">
        <w:rPr>
          <w:rFonts w:eastAsia="MS PGothic"/>
          <w:noProof/>
          <w:lang w:eastAsia="ja-JP"/>
        </w:rPr>
        <w:drawing>
          <wp:inline distT="0" distB="0" distL="0" distR="0" wp14:anchorId="4190D9FA" wp14:editId="0A5E855D">
            <wp:extent cx="6188710" cy="2210435"/>
            <wp:effectExtent l="0" t="0" r="2540" b="0"/>
            <wp:docPr id="1345591266" name="図 13" descr="グラフ, 散布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591266" name="図 13" descr="グラフ, 散布図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MS PGothic"/>
        </w:rPr>
        <w:br/>
      </w:r>
      <w:r w:rsidR="00E7211D">
        <w:rPr>
          <w:rFonts w:hint="eastAsia"/>
        </w:rPr>
        <w:t xml:space="preserve">Fig. </w:t>
      </w:r>
      <w:r w:rsidR="00927E95">
        <w:rPr>
          <w:rFonts w:hint="eastAsia"/>
        </w:rPr>
        <w:t>5</w:t>
      </w:r>
      <w:r w:rsidR="00E7211D">
        <w:rPr>
          <w:rFonts w:hint="eastAsia"/>
        </w:rPr>
        <w:t>.</w:t>
      </w:r>
      <w:r w:rsidR="00E7211D">
        <w:t xml:space="preserve"> </w:t>
      </w:r>
      <w:r w:rsidR="008A0EA5">
        <w:rPr>
          <w:rFonts w:hint="eastAsia"/>
        </w:rPr>
        <w:t xml:space="preserve"> </w:t>
      </w:r>
      <w:r w:rsidR="00E7211D">
        <w:rPr>
          <w:rFonts w:hint="eastAsia"/>
        </w:rPr>
        <w:t xml:space="preserve">Estimated stock-recruitment relationship </w:t>
      </w:r>
      <w:r w:rsidR="007A08BD">
        <w:t>(g</w:t>
      </w:r>
      <w:r w:rsidR="00E7211D">
        <w:t>ray lines</w:t>
      </w:r>
      <w:r w:rsidR="00E7211D">
        <w:rPr>
          <w:rFonts w:hint="eastAsia"/>
        </w:rPr>
        <w:t>)</w:t>
      </w:r>
      <w:r w:rsidR="00E7211D">
        <w:t xml:space="preserve"> and estimated </w:t>
      </w:r>
      <w:r w:rsidR="00814B29">
        <w:rPr>
          <w:rFonts w:hint="eastAsia"/>
        </w:rPr>
        <w:t xml:space="preserve">past </w:t>
      </w:r>
      <w:r w:rsidR="00E7211D">
        <w:t xml:space="preserve">SSB and </w:t>
      </w:r>
      <w:r w:rsidR="00D015E9">
        <w:t>a</w:t>
      </w:r>
      <w:r w:rsidR="00E7211D">
        <w:t xml:space="preserve"> number of recruits</w:t>
      </w:r>
      <w:r w:rsidR="007A08BD">
        <w:t xml:space="preserve"> (black circles) overplotted with estimated </w:t>
      </w:r>
      <w:r w:rsidR="001254EF">
        <w:t>SSB</w:t>
      </w:r>
      <w:r w:rsidR="007A08BD">
        <w:t xml:space="preserve">0 (equilibrium </w:t>
      </w:r>
      <w:r w:rsidR="0061142F">
        <w:rPr>
          <w:rFonts w:hint="eastAsia"/>
        </w:rPr>
        <w:t xml:space="preserve">unexploited </w:t>
      </w:r>
      <w:r w:rsidR="007A08BD">
        <w:t>spawning biomass</w:t>
      </w:r>
      <w:r w:rsidR="00152D41">
        <w:t xml:space="preserve">, </w:t>
      </w:r>
      <w:r w:rsidR="001F3168">
        <w:t>blue</w:t>
      </w:r>
      <w:r w:rsidR="00152D41">
        <w:t xml:space="preserve"> symbols</w:t>
      </w:r>
      <w:r w:rsidR="007A08BD">
        <w:t>)</w:t>
      </w:r>
      <w:r w:rsidR="00E7211D">
        <w:rPr>
          <w:rFonts w:hint="eastAsia"/>
        </w:rPr>
        <w:t xml:space="preserve"> </w:t>
      </w:r>
      <w:r w:rsidR="007A08BD">
        <w:t xml:space="preserve">and </w:t>
      </w:r>
      <w:r w:rsidR="006E4AE9">
        <w:t>S</w:t>
      </w:r>
      <w:r w:rsidR="006E4AE9">
        <w:rPr>
          <w:rFonts w:hint="eastAsia"/>
        </w:rPr>
        <w:t>S</w:t>
      </w:r>
      <w:r w:rsidR="006E4AE9">
        <w:t>B</w:t>
      </w:r>
      <w:r w:rsidR="006E4AE9" w:rsidRPr="00801504">
        <w:rPr>
          <w:vertAlign w:val="subscript"/>
        </w:rPr>
        <w:t>MSY</w:t>
      </w:r>
      <w:r w:rsidR="006E4AE9" w:rsidRPr="006E4AE9" w:rsidDel="006E4AE9">
        <w:t xml:space="preserve"> </w:t>
      </w:r>
      <w:r w:rsidR="00152D41">
        <w:t>(red symbols)</w:t>
      </w:r>
      <w:r w:rsidR="007A08BD">
        <w:t xml:space="preserve">. </w:t>
      </w:r>
      <w:r w:rsidR="00B94A4F">
        <w:t xml:space="preserve">The reference points are calculated using biological parameters averaged during the decades. </w:t>
      </w:r>
    </w:p>
    <w:p w14:paraId="29F1C0AB" w14:textId="77777777" w:rsidR="008A0EA5" w:rsidRPr="000815A3" w:rsidRDefault="008A0EA5" w:rsidP="008E2C9A">
      <w:pPr>
        <w:pStyle w:val="NormalWeb"/>
        <w:rPr>
          <w:rFonts w:eastAsiaTheme="minorEastAsia"/>
        </w:rPr>
      </w:pPr>
    </w:p>
    <w:p w14:paraId="049C029D" w14:textId="0E299DD7" w:rsidR="00096355" w:rsidRPr="00096355" w:rsidRDefault="00096355" w:rsidP="008E2C9A">
      <w:r w:rsidRPr="00096355">
        <w:rPr>
          <w:noProof/>
        </w:rPr>
        <w:drawing>
          <wp:inline distT="0" distB="0" distL="0" distR="0" wp14:anchorId="35AE8E76" wp14:editId="3BAF3483">
            <wp:extent cx="6188710" cy="2475230"/>
            <wp:effectExtent l="0" t="0" r="2540" b="1270"/>
            <wp:docPr id="1947488442" name="図 18" descr="グラフ, 折れ線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488442" name="図 18" descr="グラフ, 折れ線グラフ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Fig. </w:t>
      </w:r>
      <w:r w:rsidR="00023407">
        <w:rPr>
          <w:rFonts w:hint="eastAsia"/>
        </w:rPr>
        <w:t>6</w:t>
      </w:r>
      <w:r w:rsidR="00B74547">
        <w:rPr>
          <w:rFonts w:hint="eastAsia"/>
        </w:rPr>
        <w:t xml:space="preserve">. </w:t>
      </w:r>
      <w:r w:rsidR="00E14B3C">
        <w:rPr>
          <w:rFonts w:hint="eastAsia"/>
        </w:rPr>
        <w:t xml:space="preserve"> </w:t>
      </w:r>
      <w:r w:rsidR="00B74547">
        <w:rPr>
          <w:rFonts w:hint="eastAsia"/>
        </w:rPr>
        <w:t xml:space="preserve">Historical trajectories of SSB and its median and the first (Q1) and third (SSB) quartiles under the candidate base case scenarios. </w:t>
      </w:r>
    </w:p>
    <w:p w14:paraId="621C74A7" w14:textId="16E8EE5D" w:rsidR="00AF4A9C" w:rsidRDefault="00AF4A9C" w:rsidP="008E2C9A"/>
    <w:p w14:paraId="2CC68D51" w14:textId="124837B8" w:rsidR="00CE0ADD" w:rsidRPr="00CE0ADD" w:rsidRDefault="00416AAE" w:rsidP="008E2C9A">
      <w:r w:rsidRPr="009C1416">
        <w:t xml:space="preserve">(a) </w:t>
      </w:r>
      <w:r w:rsidR="00CE0ADD">
        <w:rPr>
          <w:rFonts w:hint="eastAsia"/>
        </w:rPr>
        <w:t>S01-InitBase under the constant catch of 100,000 tons</w:t>
      </w:r>
      <w:r w:rsidR="00F77D42">
        <w:br/>
      </w:r>
      <w:r w:rsidR="00CE0ADD" w:rsidRPr="00CE0ADD">
        <w:t xml:space="preserve"> </w:t>
      </w:r>
      <w:r w:rsidR="00CE0ADD">
        <w:rPr>
          <w:noProof/>
        </w:rPr>
        <w:lastRenderedPageBreak/>
        <w:drawing>
          <wp:inline distT="0" distB="0" distL="0" distR="0" wp14:anchorId="392C5AF3" wp14:editId="33E1C5EE">
            <wp:extent cx="6182995" cy="2901315"/>
            <wp:effectExtent l="0" t="0" r="8255" b="0"/>
            <wp:docPr id="1881243020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95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26131" w14:textId="58282867" w:rsidR="00937E5C" w:rsidRDefault="00937E5C" w:rsidP="008E2C9A"/>
    <w:p w14:paraId="0B8C4D17" w14:textId="0E4BCD8E" w:rsidR="005634BC" w:rsidRDefault="005634BC" w:rsidP="008E2C9A">
      <w:r w:rsidRPr="009C1416">
        <w:t xml:space="preserve">(b) </w:t>
      </w:r>
      <w:r w:rsidR="00CE0ADD">
        <w:rPr>
          <w:rFonts w:hint="eastAsia"/>
        </w:rPr>
        <w:t>S02-Index_1 under the constant catch of 100,000 tons</w:t>
      </w:r>
      <w:r w:rsidR="00F77D42">
        <w:br/>
      </w:r>
      <w:r w:rsidR="00CE0ADD">
        <w:rPr>
          <w:noProof/>
        </w:rPr>
        <w:drawing>
          <wp:inline distT="0" distB="0" distL="0" distR="0" wp14:anchorId="34639D68" wp14:editId="3303CD25">
            <wp:extent cx="6182995" cy="2901315"/>
            <wp:effectExtent l="0" t="0" r="8255" b="0"/>
            <wp:docPr id="178330764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95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31328" w14:textId="57978CF5" w:rsidR="00792F7F" w:rsidRDefault="00792F7F" w:rsidP="008E2C9A">
      <w:r>
        <w:rPr>
          <w:rFonts w:hint="eastAsia"/>
        </w:rPr>
        <w:t xml:space="preserve">Fig. 7. </w:t>
      </w:r>
      <w:r w:rsidR="00701D52">
        <w:rPr>
          <w:rFonts w:hint="eastAsia"/>
        </w:rPr>
        <w:t xml:space="preserve"> </w:t>
      </w:r>
      <w:r>
        <w:t xml:space="preserve">Examples of stochastic future projection </w:t>
      </w:r>
      <w:r>
        <w:rPr>
          <w:rFonts w:hint="eastAsia"/>
        </w:rPr>
        <w:t xml:space="preserve">under the constant catch of 100,000 tons (blue) and </w:t>
      </w:r>
      <w:r>
        <w:t>current</w:t>
      </w:r>
      <w:r>
        <w:rPr>
          <w:rFonts w:hint="eastAsia"/>
        </w:rPr>
        <w:t xml:space="preserve"> F (red) in S01-InitBase (a) and S02-Index24_1 (b)</w:t>
      </w:r>
      <w:r>
        <w:t>. The shaded areas represent 90% prediction intervals, black solid lines are estimates by SAM</w:t>
      </w:r>
      <w:r>
        <w:rPr>
          <w:rFonts w:hint="eastAsia"/>
        </w:rPr>
        <w:t>, and colored solid lines are the median.</w:t>
      </w:r>
      <w:r>
        <w:t xml:space="preserve"> </w:t>
      </w:r>
    </w:p>
    <w:p w14:paraId="40C9FEBF" w14:textId="5B8FB136" w:rsidR="00DA0CD5" w:rsidRDefault="00DA0CD5" w:rsidP="008E2C9A">
      <w:r>
        <w:br w:type="page"/>
      </w:r>
    </w:p>
    <w:p w14:paraId="0E6C6E5E" w14:textId="0E806A8C" w:rsidR="00253DED" w:rsidRDefault="00F53BC7" w:rsidP="008E2C9A">
      <w:pPr>
        <w:ind w:firstLine="240"/>
      </w:pPr>
      <w:r w:rsidRPr="00F53BC7">
        <w:rPr>
          <w:rFonts w:ascii="MS PGothic" w:eastAsia="MS PGothic" w:hAnsi="MS PGothic" w:cs="MS PGothic"/>
          <w:kern w:val="0"/>
          <w:sz w:val="24"/>
        </w:rPr>
        <w:lastRenderedPageBreak/>
        <w:t xml:space="preserve"> </w:t>
      </w:r>
      <w:r w:rsidR="00253DED" w:rsidRPr="00253DED">
        <w:rPr>
          <w:rFonts w:ascii="MS PGothic" w:hAnsi="MS PGothic" w:cs="MS PGothic"/>
          <w:noProof/>
          <w:sz w:val="24"/>
        </w:rPr>
        <w:drawing>
          <wp:inline distT="0" distB="0" distL="0" distR="0" wp14:anchorId="5A528BDC" wp14:editId="1F87B7E3">
            <wp:extent cx="6188710" cy="3300730"/>
            <wp:effectExtent l="0" t="0" r="2540" b="0"/>
            <wp:docPr id="1705842428" name="図 33" descr="グラフ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842428" name="図 33" descr="グラフ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3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DED">
        <w:rPr>
          <w:rFonts w:ascii="MS PGothic" w:eastAsia="MS PGothic" w:hAnsi="MS PGothic" w:cs="MS PGothic"/>
          <w:sz w:val="24"/>
        </w:rPr>
        <w:br/>
      </w:r>
      <w:r w:rsidR="005E0E08">
        <w:rPr>
          <w:rFonts w:hint="eastAsia"/>
        </w:rPr>
        <w:t xml:space="preserve">Fig. </w:t>
      </w:r>
      <w:r w:rsidR="00701D52">
        <w:rPr>
          <w:rFonts w:hint="eastAsia"/>
        </w:rPr>
        <w:t>8</w:t>
      </w:r>
      <w:r w:rsidR="005E0E08">
        <w:rPr>
          <w:rFonts w:hint="eastAsia"/>
        </w:rPr>
        <w:t>.</w:t>
      </w:r>
      <w:r w:rsidR="005E0E08">
        <w:t xml:space="preserve"> </w:t>
      </w:r>
      <w:r w:rsidR="00701D52">
        <w:rPr>
          <w:rFonts w:hint="eastAsia"/>
        </w:rPr>
        <w:t xml:space="preserve"> </w:t>
      </w:r>
      <w:r w:rsidR="00DE1BE1">
        <w:t xml:space="preserve">Comparison of future trajectories in different </w:t>
      </w:r>
      <w:r>
        <w:rPr>
          <w:rFonts w:hint="eastAsia"/>
        </w:rPr>
        <w:t xml:space="preserve">levels of constant catch </w:t>
      </w:r>
      <w:r w:rsidR="00E218BC">
        <w:t>(“Catch100” means 100,000</w:t>
      </w:r>
      <w:r w:rsidR="00253DED">
        <w:rPr>
          <w:rFonts w:hint="eastAsia"/>
        </w:rPr>
        <w:t xml:space="preserve"> tons of </w:t>
      </w:r>
      <w:r w:rsidR="0034340A">
        <w:t>constant catch</w:t>
      </w:r>
      <w:r w:rsidR="00E218BC">
        <w:t xml:space="preserve">) </w:t>
      </w:r>
      <w:r w:rsidR="00D610F7">
        <w:t xml:space="preserve">for </w:t>
      </w:r>
      <w:r w:rsidR="00253DED">
        <w:rPr>
          <w:rFonts w:hint="eastAsia"/>
        </w:rPr>
        <w:t>median</w:t>
      </w:r>
      <w:r w:rsidR="00253DED">
        <w:t xml:space="preserve"> </w:t>
      </w:r>
      <w:r w:rsidR="00D610F7">
        <w:t>catch (</w:t>
      </w:r>
      <w:r w:rsidR="00253DED">
        <w:rPr>
          <w:rFonts w:hint="eastAsia"/>
        </w:rPr>
        <w:t>first column</w:t>
      </w:r>
      <w:r w:rsidR="00D610F7">
        <w:t xml:space="preserve">, </w:t>
      </w:r>
      <w:proofErr w:type="spellStart"/>
      <w:r w:rsidR="00D610F7">
        <w:t>catch.m</w:t>
      </w:r>
      <w:r w:rsidR="00253DED">
        <w:rPr>
          <w:rFonts w:hint="eastAsia"/>
        </w:rPr>
        <w:t>edi</w:t>
      </w:r>
      <w:r w:rsidR="00D610F7">
        <w:t>an</w:t>
      </w:r>
      <w:proofErr w:type="spellEnd"/>
      <w:r w:rsidR="00D610F7">
        <w:t xml:space="preserve">), </w:t>
      </w:r>
      <w:r w:rsidR="00253DED">
        <w:rPr>
          <w:rFonts w:hint="eastAsia"/>
        </w:rPr>
        <w:t xml:space="preserve">median SSB (second column, </w:t>
      </w:r>
      <w:proofErr w:type="spellStart"/>
      <w:r w:rsidR="00253DED">
        <w:rPr>
          <w:rFonts w:hint="eastAsia"/>
        </w:rPr>
        <w:t>ssb.median</w:t>
      </w:r>
      <w:proofErr w:type="spellEnd"/>
      <w:r w:rsidR="00253DED">
        <w:rPr>
          <w:rFonts w:hint="eastAsia"/>
        </w:rPr>
        <w:t>), the</w:t>
      </w:r>
      <w:r w:rsidR="00434747">
        <w:t xml:space="preserve"> </w:t>
      </w:r>
      <w:r w:rsidR="00D610F7">
        <w:t>5</w:t>
      </w:r>
      <w:r w:rsidR="00253DED">
        <w:rPr>
          <w:rFonts w:hint="eastAsia"/>
        </w:rPr>
        <w:t>th</w:t>
      </w:r>
      <w:r w:rsidR="00434747">
        <w:t xml:space="preserve"> percentile of </w:t>
      </w:r>
      <w:r w:rsidR="00253DED">
        <w:rPr>
          <w:rFonts w:hint="eastAsia"/>
        </w:rPr>
        <w:t>SSB</w:t>
      </w:r>
      <w:r w:rsidR="00434747">
        <w:t xml:space="preserve"> (</w:t>
      </w:r>
      <w:r w:rsidR="00253DED">
        <w:rPr>
          <w:rFonts w:hint="eastAsia"/>
        </w:rPr>
        <w:t>third column</w:t>
      </w:r>
      <w:r w:rsidR="00434747">
        <w:t>, ssb.ci05)</w:t>
      </w:r>
      <w:r w:rsidR="00253DED">
        <w:rPr>
          <w:rFonts w:hint="eastAsia"/>
        </w:rPr>
        <w:t>,</w:t>
      </w:r>
      <w:r w:rsidR="00434747">
        <w:t xml:space="preserve"> and </w:t>
      </w:r>
      <w:r w:rsidR="00253DED">
        <w:rPr>
          <w:rFonts w:hint="eastAsia"/>
        </w:rPr>
        <w:t xml:space="preserve">the 95th </w:t>
      </w:r>
      <w:r w:rsidR="00253DED">
        <w:t>percentile</w:t>
      </w:r>
      <w:r w:rsidR="00253DED">
        <w:rPr>
          <w:rFonts w:hint="eastAsia"/>
        </w:rPr>
        <w:t xml:space="preserve"> of SSB </w:t>
      </w:r>
      <w:r w:rsidR="00A37095">
        <w:t>(</w:t>
      </w:r>
      <w:r w:rsidR="00253DED">
        <w:rPr>
          <w:rFonts w:hint="eastAsia"/>
        </w:rPr>
        <w:t>fourth column</w:t>
      </w:r>
      <w:r w:rsidR="00A37095">
        <w:t>, ssb.</w:t>
      </w:r>
      <w:r w:rsidR="00253DED">
        <w:rPr>
          <w:rFonts w:hint="eastAsia"/>
        </w:rPr>
        <w:t>ci95</w:t>
      </w:r>
      <w:r w:rsidR="00A37095">
        <w:t>)</w:t>
      </w:r>
      <w:r w:rsidR="00430E3B">
        <w:rPr>
          <w:rFonts w:hint="eastAsia"/>
        </w:rPr>
        <w:t xml:space="preserve"> under Scenarios S01-InitBase (top) and S02-Index24_1 (bottom)</w:t>
      </w:r>
      <w:r w:rsidR="00434747">
        <w:t>.</w:t>
      </w:r>
    </w:p>
    <w:p w14:paraId="34DDAAEB" w14:textId="6D707604" w:rsidR="005E0E08" w:rsidRDefault="00434747" w:rsidP="00EC6DBD">
      <w:r>
        <w:t xml:space="preserve"> </w:t>
      </w:r>
    </w:p>
    <w:p w14:paraId="28176D6D" w14:textId="6F842FBC" w:rsidR="000F563E" w:rsidRDefault="00430E3B" w:rsidP="008E2C9A">
      <w:r>
        <w:rPr>
          <w:noProof/>
        </w:rPr>
        <w:drawing>
          <wp:inline distT="0" distB="0" distL="0" distR="0" wp14:anchorId="0BB5D1F1" wp14:editId="74D952DC">
            <wp:extent cx="6182995" cy="3091815"/>
            <wp:effectExtent l="0" t="0" r="8255" b="0"/>
            <wp:docPr id="5548199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95" cy="309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DC1FF" w14:textId="1F0854FE" w:rsidR="000F563E" w:rsidRDefault="000F563E" w:rsidP="008E2C9A">
      <w:r>
        <w:rPr>
          <w:rFonts w:hint="eastAsia"/>
        </w:rPr>
        <w:t xml:space="preserve">Fig. </w:t>
      </w:r>
      <w:r w:rsidR="00701D52">
        <w:rPr>
          <w:rFonts w:hint="eastAsia"/>
        </w:rPr>
        <w:t>9</w:t>
      </w:r>
      <w:r>
        <w:rPr>
          <w:rFonts w:hint="eastAsia"/>
        </w:rPr>
        <w:t xml:space="preserve">. Relative fishing mortality rates in </w:t>
      </w:r>
      <w:r w:rsidR="00430E3B">
        <w:rPr>
          <w:rFonts w:hint="eastAsia"/>
        </w:rPr>
        <w:t xml:space="preserve">2026 </w:t>
      </w:r>
      <w:r>
        <w:rPr>
          <w:rFonts w:hint="eastAsia"/>
        </w:rPr>
        <w:t xml:space="preserve">to </w:t>
      </w:r>
      <w:r w:rsidR="008B6D20">
        <w:rPr>
          <w:rFonts w:hint="eastAsia"/>
        </w:rPr>
        <w:t>F</w:t>
      </w:r>
      <w:r w:rsidR="008B6D20" w:rsidRPr="002669A6">
        <w:rPr>
          <w:vertAlign w:val="subscript"/>
        </w:rPr>
        <w:t>CUR</w:t>
      </w:r>
      <w:r w:rsidR="008B6D20" w:rsidDel="008B6D20">
        <w:rPr>
          <w:rFonts w:hint="eastAsia"/>
        </w:rPr>
        <w:t xml:space="preserve"> </w:t>
      </w:r>
      <w:r w:rsidR="00430E3B">
        <w:rPr>
          <w:rFonts w:hint="eastAsia"/>
        </w:rPr>
        <w:t xml:space="preserve">under different </w:t>
      </w:r>
      <w:r w:rsidR="00430E3B">
        <w:t>constant</w:t>
      </w:r>
      <w:r w:rsidR="00430E3B">
        <w:rPr>
          <w:rFonts w:hint="eastAsia"/>
        </w:rPr>
        <w:t>-catch scenarios</w:t>
      </w:r>
      <w:r>
        <w:rPr>
          <w:rFonts w:hint="eastAsia"/>
        </w:rPr>
        <w:t xml:space="preserve">. The </w:t>
      </w:r>
      <w:r>
        <w:rPr>
          <w:rFonts w:hint="eastAsia"/>
        </w:rPr>
        <w:lastRenderedPageBreak/>
        <w:t>colored horizontal lines represen</w:t>
      </w:r>
      <w:r w:rsidR="00430E3B">
        <w:rPr>
          <w:rFonts w:hint="eastAsia"/>
        </w:rPr>
        <w:t>t</w:t>
      </w:r>
      <w:r>
        <w:rPr>
          <w:rFonts w:hint="eastAsia"/>
        </w:rPr>
        <w:t xml:space="preserve"> relative values of biological reference points to </w:t>
      </w:r>
      <w:proofErr w:type="spellStart"/>
      <w:r>
        <w:rPr>
          <w:rFonts w:hint="eastAsia"/>
        </w:rPr>
        <w:t>Fcur</w:t>
      </w:r>
      <w:proofErr w:type="spellEnd"/>
      <w:r>
        <w:rPr>
          <w:rFonts w:hint="eastAsia"/>
        </w:rPr>
        <w:t xml:space="preserve"> shown by Table 2. </w:t>
      </w:r>
    </w:p>
    <w:p w14:paraId="764DDC47" w14:textId="77777777" w:rsidR="000F563E" w:rsidRDefault="000F563E" w:rsidP="008E2C9A"/>
    <w:p w14:paraId="230813A6" w14:textId="11BA1F31" w:rsidR="00701D52" w:rsidRDefault="00701D52" w:rsidP="008E2C9A">
      <w:r w:rsidRPr="009C1416">
        <w:t>(</w:t>
      </w:r>
      <w:r>
        <w:rPr>
          <w:rFonts w:hint="eastAsia"/>
        </w:rPr>
        <w:t>a</w:t>
      </w:r>
      <w:r w:rsidRPr="009C1416">
        <w:t xml:space="preserve">) </w:t>
      </w:r>
      <w:r>
        <w:rPr>
          <w:rFonts w:hint="eastAsia"/>
        </w:rPr>
        <w:t>S01-InitBase under the constant F40%SPR</w:t>
      </w:r>
      <w:r>
        <w:t xml:space="preserve"> </w:t>
      </w:r>
      <w:r>
        <w:br/>
      </w:r>
      <w:r w:rsidR="00854B52">
        <w:rPr>
          <w:noProof/>
        </w:rPr>
        <w:drawing>
          <wp:inline distT="0" distB="0" distL="0" distR="0" wp14:anchorId="30CC14E4" wp14:editId="325FEEEA">
            <wp:extent cx="6179185" cy="2902585"/>
            <wp:effectExtent l="0" t="0" r="0" b="0"/>
            <wp:docPr id="67887520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67A1C" w14:textId="77777777" w:rsidR="00701D52" w:rsidRDefault="00701D52" w:rsidP="008E2C9A"/>
    <w:p w14:paraId="2FE73D7E" w14:textId="304A957A" w:rsidR="00701D52" w:rsidRDefault="00701D52" w:rsidP="008E2C9A">
      <w:r w:rsidRPr="009C1416">
        <w:rPr>
          <w:rFonts w:eastAsia="MS PGothic" w:cs="Times New Roman"/>
          <w:kern w:val="0"/>
          <w:szCs w:val="21"/>
        </w:rPr>
        <w:t>(</w:t>
      </w:r>
      <w:r>
        <w:rPr>
          <w:rFonts w:eastAsia="MS PGothic" w:cs="Times New Roman" w:hint="eastAsia"/>
          <w:kern w:val="0"/>
          <w:szCs w:val="21"/>
        </w:rPr>
        <w:t>b</w:t>
      </w:r>
      <w:r w:rsidRPr="009C1416">
        <w:rPr>
          <w:rFonts w:eastAsia="MS PGothic" w:cs="Times New Roman"/>
          <w:kern w:val="0"/>
          <w:szCs w:val="21"/>
        </w:rPr>
        <w:t xml:space="preserve">) </w:t>
      </w:r>
      <w:r>
        <w:rPr>
          <w:rFonts w:eastAsia="MS PGothic" w:cs="Times New Roman" w:hint="eastAsia"/>
          <w:kern w:val="0"/>
          <w:szCs w:val="21"/>
        </w:rPr>
        <w:t>S02-Index_1 under the constant F40%SPR</w:t>
      </w:r>
      <w:r>
        <w:rPr>
          <w:rFonts w:eastAsia="MS PGothic" w:cs="Times New Roman"/>
          <w:kern w:val="0"/>
          <w:szCs w:val="21"/>
        </w:rPr>
        <w:br/>
      </w:r>
      <w:r w:rsidR="00854B52">
        <w:rPr>
          <w:rFonts w:eastAsia="MS PGothic" w:cs="Times New Roman"/>
          <w:noProof/>
          <w:kern w:val="0"/>
          <w:szCs w:val="21"/>
        </w:rPr>
        <w:drawing>
          <wp:inline distT="0" distB="0" distL="0" distR="0" wp14:anchorId="3473F052" wp14:editId="090C27CF">
            <wp:extent cx="6179185" cy="2902585"/>
            <wp:effectExtent l="0" t="0" r="0" b="0"/>
            <wp:docPr id="529908090" name="図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MS PGothic" w:cs="Times New Roman"/>
          <w:kern w:val="0"/>
          <w:szCs w:val="21"/>
        </w:rPr>
        <w:t xml:space="preserve"> </w:t>
      </w:r>
      <w:r>
        <w:rPr>
          <w:rFonts w:eastAsia="MS PGothic" w:cs="Times New Roman"/>
          <w:kern w:val="0"/>
          <w:szCs w:val="21"/>
        </w:rPr>
        <w:br/>
      </w:r>
      <w:r w:rsidRPr="00EC6DBD">
        <w:rPr>
          <w:rFonts w:hint="eastAsia"/>
          <w:highlight w:val="yellow"/>
        </w:rPr>
        <w:t>Fig. 10</w:t>
      </w:r>
      <w:r>
        <w:rPr>
          <w:rFonts w:hint="eastAsia"/>
        </w:rPr>
        <w:t xml:space="preserve">. </w:t>
      </w:r>
      <w:r>
        <w:t xml:space="preserve">Examples of stochastic future projection </w:t>
      </w:r>
      <w:r>
        <w:rPr>
          <w:rFonts w:hint="eastAsia"/>
        </w:rPr>
        <w:t xml:space="preserve">under the constant F40%SPR (blue) and </w:t>
      </w:r>
      <w:r>
        <w:t>current</w:t>
      </w:r>
      <w:r>
        <w:rPr>
          <w:rFonts w:hint="eastAsia"/>
        </w:rPr>
        <w:t xml:space="preserve"> F (red) in S01-InitBase (a) and S02-Index24_1 (b)</w:t>
      </w:r>
      <w:r>
        <w:t>. The shaded areas represent 90% prediction intervals, black solid lines are estimates by SAM</w:t>
      </w:r>
      <w:r>
        <w:rPr>
          <w:rFonts w:hint="eastAsia"/>
        </w:rPr>
        <w:t>, and colored solid lines are the median.</w:t>
      </w:r>
      <w:r>
        <w:t xml:space="preserve"> </w:t>
      </w:r>
    </w:p>
    <w:p w14:paraId="7A360243" w14:textId="77777777" w:rsidR="00701D52" w:rsidRPr="00701D52" w:rsidRDefault="00701D52" w:rsidP="008E2C9A"/>
    <w:p w14:paraId="2A22930D" w14:textId="504B4E25" w:rsidR="003337AA" w:rsidRDefault="00582DD4" w:rsidP="008E2C9A">
      <w:r>
        <w:rPr>
          <w:rFonts w:hint="eastAsia"/>
          <w:noProof/>
          <w:highlight w:val="yellow"/>
        </w:rPr>
        <w:lastRenderedPageBreak/>
        <w:drawing>
          <wp:inline distT="0" distB="0" distL="0" distR="0" wp14:anchorId="35FEFC4F" wp14:editId="6769CE64">
            <wp:extent cx="6186170" cy="3297555"/>
            <wp:effectExtent l="0" t="0" r="5080" b="0"/>
            <wp:docPr id="616497207" name="図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17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37AA">
        <w:rPr>
          <w:rFonts w:ascii="MS PGothic" w:eastAsia="MS PGothic" w:hAnsi="MS PGothic" w:cs="MS PGothic"/>
          <w:kern w:val="0"/>
          <w:sz w:val="24"/>
        </w:rPr>
        <w:br/>
      </w:r>
      <w:r w:rsidR="003337AA" w:rsidRPr="00455127">
        <w:t>Fig. 11</w:t>
      </w:r>
      <w:r w:rsidR="003337AA">
        <w:rPr>
          <w:rFonts w:hint="eastAsia"/>
        </w:rPr>
        <w:t>.</w:t>
      </w:r>
      <w:r w:rsidR="003337AA">
        <w:t xml:space="preserve"> Comparison of future trajectories in different </w:t>
      </w:r>
      <w:r w:rsidR="003337AA">
        <w:rPr>
          <w:rFonts w:hint="eastAsia"/>
        </w:rPr>
        <w:t xml:space="preserve">levels of constant </w:t>
      </w:r>
      <w:r w:rsidR="006221A5">
        <w:rPr>
          <w:rFonts w:hint="eastAsia"/>
        </w:rPr>
        <w:t>F</w:t>
      </w:r>
      <w:r w:rsidR="003337AA">
        <w:rPr>
          <w:rFonts w:hint="eastAsia"/>
        </w:rPr>
        <w:t xml:space="preserve"> </w:t>
      </w:r>
      <w:r w:rsidR="003337AA">
        <w:t>(</w:t>
      </w:r>
      <w:r w:rsidR="006221A5">
        <w:rPr>
          <w:rFonts w:hint="eastAsia"/>
        </w:rPr>
        <w:t>30-70%SPR</w:t>
      </w:r>
      <w:r w:rsidR="003337AA">
        <w:t xml:space="preserve">) for </w:t>
      </w:r>
      <w:r w:rsidR="003337AA">
        <w:rPr>
          <w:rFonts w:hint="eastAsia"/>
        </w:rPr>
        <w:t>median</w:t>
      </w:r>
      <w:r w:rsidR="003337AA">
        <w:t xml:space="preserve"> catch (</w:t>
      </w:r>
      <w:r w:rsidR="003337AA">
        <w:rPr>
          <w:rFonts w:hint="eastAsia"/>
        </w:rPr>
        <w:t>first column</w:t>
      </w:r>
      <w:r w:rsidR="003337AA">
        <w:t xml:space="preserve">, </w:t>
      </w:r>
      <w:proofErr w:type="spellStart"/>
      <w:r w:rsidR="003337AA">
        <w:t>catch.m</w:t>
      </w:r>
      <w:r w:rsidR="003337AA">
        <w:rPr>
          <w:rFonts w:hint="eastAsia"/>
        </w:rPr>
        <w:t>edi</w:t>
      </w:r>
      <w:r w:rsidR="003337AA">
        <w:t>an</w:t>
      </w:r>
      <w:proofErr w:type="spellEnd"/>
      <w:r w:rsidR="003337AA">
        <w:t xml:space="preserve">), </w:t>
      </w:r>
      <w:r w:rsidR="003337AA">
        <w:rPr>
          <w:rFonts w:hint="eastAsia"/>
        </w:rPr>
        <w:t xml:space="preserve">median SSB (second column, </w:t>
      </w:r>
      <w:proofErr w:type="spellStart"/>
      <w:r w:rsidR="003337AA">
        <w:rPr>
          <w:rFonts w:hint="eastAsia"/>
        </w:rPr>
        <w:t>ssb.median</w:t>
      </w:r>
      <w:proofErr w:type="spellEnd"/>
      <w:r w:rsidR="003337AA">
        <w:rPr>
          <w:rFonts w:hint="eastAsia"/>
        </w:rPr>
        <w:t>), the</w:t>
      </w:r>
      <w:r w:rsidR="003337AA">
        <w:t xml:space="preserve"> 5</w:t>
      </w:r>
      <w:r w:rsidR="003337AA">
        <w:rPr>
          <w:rFonts w:hint="eastAsia"/>
        </w:rPr>
        <w:t>th</w:t>
      </w:r>
      <w:r w:rsidR="003337AA">
        <w:t xml:space="preserve"> percentile of </w:t>
      </w:r>
      <w:r w:rsidR="003337AA">
        <w:rPr>
          <w:rFonts w:hint="eastAsia"/>
        </w:rPr>
        <w:t>SSB</w:t>
      </w:r>
      <w:r w:rsidR="003337AA">
        <w:t xml:space="preserve"> (</w:t>
      </w:r>
      <w:r w:rsidR="003337AA">
        <w:rPr>
          <w:rFonts w:hint="eastAsia"/>
        </w:rPr>
        <w:t>third column</w:t>
      </w:r>
      <w:r w:rsidR="003337AA">
        <w:t>, ssb.ci05)</w:t>
      </w:r>
      <w:r w:rsidR="003337AA">
        <w:rPr>
          <w:rFonts w:hint="eastAsia"/>
        </w:rPr>
        <w:t>,</w:t>
      </w:r>
      <w:r w:rsidR="003337AA">
        <w:t xml:space="preserve"> and </w:t>
      </w:r>
      <w:r w:rsidR="003337AA">
        <w:rPr>
          <w:rFonts w:hint="eastAsia"/>
        </w:rPr>
        <w:t xml:space="preserve">the 95th </w:t>
      </w:r>
      <w:r w:rsidR="003337AA">
        <w:t>percentile</w:t>
      </w:r>
      <w:r w:rsidR="003337AA">
        <w:rPr>
          <w:rFonts w:hint="eastAsia"/>
        </w:rPr>
        <w:t xml:space="preserve"> of SSB </w:t>
      </w:r>
      <w:r w:rsidR="003337AA">
        <w:t>(</w:t>
      </w:r>
      <w:r w:rsidR="003337AA">
        <w:rPr>
          <w:rFonts w:hint="eastAsia"/>
        </w:rPr>
        <w:t>fourth column</w:t>
      </w:r>
      <w:r w:rsidR="003337AA">
        <w:t>, ssb.</w:t>
      </w:r>
      <w:r w:rsidR="003337AA">
        <w:rPr>
          <w:rFonts w:hint="eastAsia"/>
        </w:rPr>
        <w:t>ci95</w:t>
      </w:r>
      <w:r w:rsidR="003337AA">
        <w:t>)</w:t>
      </w:r>
      <w:r w:rsidR="003337AA">
        <w:rPr>
          <w:rFonts w:hint="eastAsia"/>
        </w:rPr>
        <w:t xml:space="preserve"> under Scenarios S01-InitBase (top) and S02-Index24_1 (bottom)</w:t>
      </w:r>
      <w:r w:rsidR="003337AA">
        <w:t>.</w:t>
      </w:r>
    </w:p>
    <w:p w14:paraId="26C2425B" w14:textId="77777777" w:rsidR="005E0E08" w:rsidRDefault="005E0E08" w:rsidP="008E2C9A"/>
    <w:p w14:paraId="4176C869" w14:textId="77777777" w:rsidR="00237A63" w:rsidRDefault="00237A63" w:rsidP="008E2C9A"/>
    <w:p w14:paraId="1171C9F0" w14:textId="77777777" w:rsidR="003337AA" w:rsidRDefault="003337AA" w:rsidP="003E2E11">
      <w:pPr>
        <w:pStyle w:val="Heading1"/>
      </w:pPr>
      <w:r>
        <w:br w:type="page"/>
      </w:r>
    </w:p>
    <w:p w14:paraId="077D3FBC" w14:textId="5EE45786" w:rsidR="00A87EC2" w:rsidRDefault="00A87EC2" w:rsidP="003E2E11">
      <w:pPr>
        <w:pStyle w:val="Heading1"/>
      </w:pPr>
      <w:r>
        <w:rPr>
          <w:rFonts w:hint="eastAsia"/>
        </w:rPr>
        <w:lastRenderedPageBreak/>
        <w:t>Appendix</w:t>
      </w:r>
      <w:r w:rsidR="00AC25D4">
        <w:rPr>
          <w:rFonts w:hint="eastAsia"/>
        </w:rPr>
        <w:t>: Results of future projections with biological parameters of all-year averages</w:t>
      </w:r>
    </w:p>
    <w:p w14:paraId="7895F62B" w14:textId="77777777" w:rsidR="00B8409A" w:rsidRDefault="00B8409A" w:rsidP="008E2C9A"/>
    <w:p w14:paraId="3D40D526" w14:textId="019EBD1C" w:rsidR="00E14B3C" w:rsidRDefault="00E14B3C" w:rsidP="008E2C9A">
      <w:r>
        <w:rPr>
          <w:rFonts w:hint="eastAsia"/>
        </w:rPr>
        <w:t xml:space="preserve">Table </w:t>
      </w:r>
      <w:r w:rsidR="00B8409A">
        <w:rPr>
          <w:rFonts w:hint="eastAsia"/>
        </w:rPr>
        <w:t>A1</w:t>
      </w:r>
      <w:r>
        <w:rPr>
          <w:rFonts w:hint="eastAsia"/>
        </w:rPr>
        <w:t xml:space="preserve">.  Medians of catch and SSB under </w:t>
      </w:r>
      <w:r>
        <w:t>different</w:t>
      </w:r>
      <w:r>
        <w:rPr>
          <w:rFonts w:hint="eastAsia"/>
        </w:rPr>
        <w:t xml:space="preserve"> </w:t>
      </w:r>
      <w:r>
        <w:t>constant</w:t>
      </w:r>
      <w:r>
        <w:rPr>
          <w:rFonts w:hint="eastAsia"/>
        </w:rPr>
        <w:t>-catch levels in S01-InitBase.</w:t>
      </w:r>
      <w:r w:rsidR="00B8409A">
        <w:rPr>
          <w:rFonts w:hint="eastAsia"/>
          <w:noProof/>
        </w:rPr>
        <w:drawing>
          <wp:inline distT="0" distB="0" distL="0" distR="0" wp14:anchorId="448D6C59" wp14:editId="157FF320">
            <wp:extent cx="5569920" cy="4178160"/>
            <wp:effectExtent l="0" t="0" r="0" b="0"/>
            <wp:docPr id="1326184210" name="図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920" cy="417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14:paraId="290348B3" w14:textId="77777777" w:rsidR="00291D01" w:rsidRDefault="00291D01" w:rsidP="008E2C9A">
      <w:r>
        <w:br w:type="page"/>
      </w:r>
    </w:p>
    <w:p w14:paraId="7B3DDDA8" w14:textId="75DC8C67" w:rsidR="00E14B3C" w:rsidRDefault="00E14B3C" w:rsidP="008E2C9A">
      <w:r>
        <w:rPr>
          <w:rFonts w:hint="eastAsia"/>
        </w:rPr>
        <w:lastRenderedPageBreak/>
        <w:t xml:space="preserve">Table </w:t>
      </w:r>
      <w:r w:rsidR="00B8409A">
        <w:rPr>
          <w:rFonts w:hint="eastAsia"/>
        </w:rPr>
        <w:t>A2</w:t>
      </w:r>
      <w:r>
        <w:rPr>
          <w:rFonts w:hint="eastAsia"/>
        </w:rPr>
        <w:t>.  Same as Table</w:t>
      </w:r>
      <w:r w:rsidR="00B8409A">
        <w:rPr>
          <w:rFonts w:hint="eastAsia"/>
        </w:rPr>
        <w:t xml:space="preserve"> A1</w:t>
      </w:r>
      <w:r>
        <w:rPr>
          <w:rFonts w:hint="eastAsia"/>
        </w:rPr>
        <w:t xml:space="preserve"> except that the scenario is S02-Index24_1.</w:t>
      </w:r>
      <w:r>
        <w:br/>
      </w:r>
      <w:r w:rsidR="00B8409A">
        <w:rPr>
          <w:noProof/>
        </w:rPr>
        <w:drawing>
          <wp:inline distT="0" distB="0" distL="0" distR="0" wp14:anchorId="66B1DF91" wp14:editId="1BB8A433">
            <wp:extent cx="5569920" cy="4178160"/>
            <wp:effectExtent l="0" t="0" r="0" b="0"/>
            <wp:docPr id="197473948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920" cy="417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D617B" w14:textId="77777777" w:rsidR="00E14B3C" w:rsidRDefault="00E14B3C" w:rsidP="008E2C9A"/>
    <w:p w14:paraId="0C53E632" w14:textId="77777777" w:rsidR="00B3536F" w:rsidRDefault="00B3536F" w:rsidP="00B3536F">
      <w:pPr>
        <w:ind w:firstLineChars="0" w:firstLine="0"/>
      </w:pPr>
      <w:r>
        <w:br w:type="page"/>
      </w:r>
    </w:p>
    <w:p w14:paraId="72417170" w14:textId="75F32809" w:rsidR="00E14B3C" w:rsidRDefault="00E14B3C" w:rsidP="00455127">
      <w:pPr>
        <w:ind w:firstLineChars="0" w:firstLine="0"/>
      </w:pPr>
      <w:r>
        <w:rPr>
          <w:rFonts w:hint="eastAsia"/>
        </w:rPr>
        <w:lastRenderedPageBreak/>
        <w:t xml:space="preserve">Table </w:t>
      </w:r>
      <w:r w:rsidR="00B8409A">
        <w:rPr>
          <w:rFonts w:hint="eastAsia"/>
        </w:rPr>
        <w:t>A3</w:t>
      </w:r>
      <w:r>
        <w:rPr>
          <w:rFonts w:hint="eastAsia"/>
        </w:rPr>
        <w:t xml:space="preserve">.  Probabilities (%) </w:t>
      </w:r>
      <w:r>
        <w:t>that</w:t>
      </w:r>
      <w:r>
        <w:rPr>
          <w:rFonts w:hint="eastAsia"/>
        </w:rPr>
        <w:t xml:space="preserve"> SSB is over SSB</w:t>
      </w:r>
      <w:r w:rsidRPr="000815A3">
        <w:rPr>
          <w:rFonts w:hint="eastAsia"/>
          <w:vertAlign w:val="subscript"/>
        </w:rPr>
        <w:t>MSY</w:t>
      </w:r>
      <w:r>
        <w:rPr>
          <w:rFonts w:hint="eastAsia"/>
        </w:rPr>
        <w:t xml:space="preserve">, the third quartile (Q3), the median, and the first quartile (Q1) under different levels of </w:t>
      </w:r>
      <w:r>
        <w:t>constant</w:t>
      </w:r>
      <w:r>
        <w:rPr>
          <w:rFonts w:hint="eastAsia"/>
        </w:rPr>
        <w:t xml:space="preserve"> catch in S01-InitBase. </w:t>
      </w:r>
      <w:r>
        <w:br/>
      </w:r>
      <w:r w:rsidR="00B8409A">
        <w:rPr>
          <w:noProof/>
        </w:rPr>
        <w:drawing>
          <wp:inline distT="0" distB="0" distL="0" distR="0" wp14:anchorId="0090D595" wp14:editId="52803686">
            <wp:extent cx="4921200" cy="7379280"/>
            <wp:effectExtent l="0" t="0" r="0" b="0"/>
            <wp:docPr id="1876949626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00" cy="737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F6B16" w14:textId="77777777" w:rsidR="00B3536F" w:rsidRDefault="00B3536F" w:rsidP="008E2C9A">
      <w:r>
        <w:br w:type="page"/>
      </w:r>
    </w:p>
    <w:p w14:paraId="53A9DA03" w14:textId="273EBF58" w:rsidR="00E14B3C" w:rsidRDefault="00E14B3C" w:rsidP="00455127">
      <w:pPr>
        <w:ind w:firstLineChars="0" w:firstLine="0"/>
      </w:pPr>
      <w:r>
        <w:rPr>
          <w:rFonts w:hint="eastAsia"/>
        </w:rPr>
        <w:lastRenderedPageBreak/>
        <w:t xml:space="preserve">Table </w:t>
      </w:r>
      <w:r w:rsidR="00B8409A">
        <w:rPr>
          <w:rFonts w:hint="eastAsia"/>
        </w:rPr>
        <w:t>A4</w:t>
      </w:r>
      <w:r>
        <w:rPr>
          <w:rFonts w:hint="eastAsia"/>
        </w:rPr>
        <w:t xml:space="preserve">.  </w:t>
      </w:r>
      <w:r>
        <w:t>Same</w:t>
      </w:r>
      <w:r>
        <w:rPr>
          <w:rFonts w:hint="eastAsia"/>
        </w:rPr>
        <w:t xml:space="preserve"> as Table </w:t>
      </w:r>
      <w:r w:rsidR="00B8409A">
        <w:rPr>
          <w:rFonts w:hint="eastAsia"/>
        </w:rPr>
        <w:t>A3</w:t>
      </w:r>
      <w:r>
        <w:rPr>
          <w:rFonts w:hint="eastAsia"/>
        </w:rPr>
        <w:t xml:space="preserve"> except that the scenario is S02-Index24_1. </w:t>
      </w:r>
      <w:r>
        <w:br/>
      </w:r>
      <w:r w:rsidR="00B8409A">
        <w:rPr>
          <w:noProof/>
        </w:rPr>
        <w:drawing>
          <wp:inline distT="0" distB="0" distL="0" distR="0" wp14:anchorId="522DF5DE" wp14:editId="3BDAC339">
            <wp:extent cx="4921200" cy="7379280"/>
            <wp:effectExtent l="0" t="0" r="0" b="0"/>
            <wp:docPr id="330067243" name="図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00" cy="737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D768A" w14:textId="77777777" w:rsidR="00E14B3C" w:rsidRDefault="00E14B3C" w:rsidP="008E2C9A"/>
    <w:p w14:paraId="1F07E7E5" w14:textId="77777777" w:rsidR="00B3536F" w:rsidRDefault="00B3536F" w:rsidP="008E2C9A">
      <w:r>
        <w:br w:type="page"/>
      </w:r>
    </w:p>
    <w:p w14:paraId="2359509F" w14:textId="788EF2DC" w:rsidR="00E14B3C" w:rsidRDefault="00E14B3C" w:rsidP="008E2C9A">
      <w:r>
        <w:rPr>
          <w:rFonts w:hint="eastAsia"/>
        </w:rPr>
        <w:lastRenderedPageBreak/>
        <w:t xml:space="preserve">Table </w:t>
      </w:r>
      <w:r w:rsidR="00B8409A">
        <w:rPr>
          <w:rFonts w:hint="eastAsia"/>
        </w:rPr>
        <w:t>A5</w:t>
      </w:r>
      <w:r>
        <w:rPr>
          <w:rFonts w:hint="eastAsia"/>
        </w:rPr>
        <w:t xml:space="preserve">.  Medians of catch and SSB under </w:t>
      </w:r>
      <w:r>
        <w:t>different</w:t>
      </w:r>
      <w:r>
        <w:rPr>
          <w:rFonts w:hint="eastAsia"/>
        </w:rPr>
        <w:t xml:space="preserve"> </w:t>
      </w:r>
      <w:r>
        <w:t>constant</w:t>
      </w:r>
      <w:r>
        <w:rPr>
          <w:rFonts w:hint="eastAsia"/>
        </w:rPr>
        <w:t>-F levels in S01-InitBase.</w:t>
      </w:r>
      <w:r>
        <w:br/>
      </w:r>
      <w:r w:rsidR="00582DD4">
        <w:rPr>
          <w:noProof/>
        </w:rPr>
        <w:drawing>
          <wp:inline distT="0" distB="0" distL="0" distR="0" wp14:anchorId="262755EF" wp14:editId="518D7BFF">
            <wp:extent cx="5567400" cy="4177080"/>
            <wp:effectExtent l="0" t="0" r="0" b="0"/>
            <wp:docPr id="1422655803" name="図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400" cy="41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11CAD" w14:textId="77777777" w:rsidR="000034F2" w:rsidRDefault="000034F2" w:rsidP="000034F2">
      <w:pPr>
        <w:ind w:firstLineChars="0" w:firstLine="0"/>
      </w:pPr>
      <w:r>
        <w:br w:type="page"/>
      </w:r>
    </w:p>
    <w:p w14:paraId="347697FD" w14:textId="115986B2" w:rsidR="00E14B3C" w:rsidRDefault="00E14B3C" w:rsidP="00455127">
      <w:pPr>
        <w:ind w:firstLineChars="0" w:firstLine="0"/>
      </w:pPr>
      <w:r>
        <w:rPr>
          <w:rFonts w:hint="eastAsia"/>
        </w:rPr>
        <w:lastRenderedPageBreak/>
        <w:t xml:space="preserve">Table </w:t>
      </w:r>
      <w:r w:rsidR="00B8409A">
        <w:rPr>
          <w:rFonts w:hint="eastAsia"/>
        </w:rPr>
        <w:t>A6</w:t>
      </w:r>
      <w:r>
        <w:rPr>
          <w:rFonts w:hint="eastAsia"/>
        </w:rPr>
        <w:t>.  Same as Table 7</w:t>
      </w:r>
      <w:r w:rsidR="00B8409A">
        <w:rPr>
          <w:rFonts w:hint="eastAsia"/>
        </w:rPr>
        <w:t>A5</w:t>
      </w:r>
      <w:r>
        <w:rPr>
          <w:rFonts w:hint="eastAsia"/>
        </w:rPr>
        <w:t xml:space="preserve"> except that the scenario is S02-Index24_1.</w:t>
      </w:r>
      <w:r>
        <w:br/>
      </w:r>
      <w:r w:rsidR="00582DD4">
        <w:rPr>
          <w:noProof/>
        </w:rPr>
        <w:drawing>
          <wp:inline distT="0" distB="0" distL="0" distR="0" wp14:anchorId="70918BEB" wp14:editId="094C5CB7">
            <wp:extent cx="5567400" cy="4177080"/>
            <wp:effectExtent l="0" t="0" r="0" b="0"/>
            <wp:docPr id="2049571978" name="図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400" cy="41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18F8A" w14:textId="77777777" w:rsidR="00E14B3C" w:rsidRDefault="00E14B3C" w:rsidP="008E2C9A"/>
    <w:p w14:paraId="1A332FE1" w14:textId="45C87D14" w:rsidR="007A6007" w:rsidRDefault="007A6007" w:rsidP="00455127">
      <w:pPr>
        <w:ind w:firstLineChars="0" w:firstLine="0"/>
      </w:pPr>
      <w:r>
        <w:br w:type="page"/>
      </w:r>
      <w:r>
        <w:rPr>
          <w:rFonts w:hint="eastAsia"/>
        </w:rPr>
        <w:lastRenderedPageBreak/>
        <w:t>T</w:t>
      </w:r>
      <w:r w:rsidR="00E14B3C" w:rsidRPr="008E2C9A">
        <w:rPr>
          <w:rFonts w:hint="eastAsia"/>
        </w:rPr>
        <w:t xml:space="preserve">able </w:t>
      </w:r>
      <w:r w:rsidR="00B8409A" w:rsidRPr="008E2C9A">
        <w:rPr>
          <w:rFonts w:hint="eastAsia"/>
        </w:rPr>
        <w:t>A7</w:t>
      </w:r>
      <w:r w:rsidR="00E14B3C" w:rsidRPr="008E2C9A">
        <w:rPr>
          <w:rFonts w:hint="eastAsia"/>
        </w:rPr>
        <w:t>.</w:t>
      </w:r>
      <w:r w:rsidR="00E14B3C">
        <w:rPr>
          <w:rFonts w:hint="eastAsia"/>
        </w:rPr>
        <w:t xml:space="preserve">  Probabilities (%) </w:t>
      </w:r>
      <w:r w:rsidR="00E14B3C">
        <w:t>that</w:t>
      </w:r>
      <w:r w:rsidR="00E14B3C">
        <w:rPr>
          <w:rFonts w:hint="eastAsia"/>
        </w:rPr>
        <w:t xml:space="preserve"> SSB is over SSB</w:t>
      </w:r>
      <w:r w:rsidR="00E14B3C" w:rsidRPr="000815A3">
        <w:rPr>
          <w:rFonts w:hint="eastAsia"/>
          <w:vertAlign w:val="subscript"/>
        </w:rPr>
        <w:t>MSY</w:t>
      </w:r>
      <w:r w:rsidR="00E14B3C">
        <w:rPr>
          <w:rFonts w:hint="eastAsia"/>
        </w:rPr>
        <w:t xml:space="preserve">, the third quartile (Q3), the median, and the first quartile (Q1) under different levels of </w:t>
      </w:r>
      <w:r w:rsidR="00E14B3C">
        <w:t>constant</w:t>
      </w:r>
      <w:r w:rsidR="00E14B3C">
        <w:rPr>
          <w:rFonts w:hint="eastAsia"/>
        </w:rPr>
        <w:t xml:space="preserve"> F in S01-InitBase. </w:t>
      </w:r>
    </w:p>
    <w:p w14:paraId="592B5551" w14:textId="671FC9BB" w:rsidR="007A6007" w:rsidRDefault="007A6007" w:rsidP="008E2C9A">
      <w:r>
        <w:rPr>
          <w:noProof/>
        </w:rPr>
        <w:drawing>
          <wp:inline distT="0" distB="0" distL="0" distR="0" wp14:anchorId="597C7924" wp14:editId="60B7E155">
            <wp:extent cx="4918320" cy="7377480"/>
            <wp:effectExtent l="0" t="0" r="0" b="0"/>
            <wp:docPr id="1470341658" name="図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320" cy="737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7F9D2" w14:textId="4CFBD03F" w:rsidR="00E14B3C" w:rsidRDefault="00E14B3C" w:rsidP="008E2C9A">
      <w:r>
        <w:br/>
      </w:r>
      <w:r w:rsidR="007A6007">
        <w:rPr>
          <w:rFonts w:hint="eastAsia"/>
        </w:rPr>
        <w:lastRenderedPageBreak/>
        <w:t xml:space="preserve">Table A8. </w:t>
      </w:r>
      <w:r>
        <w:t>Same</w:t>
      </w:r>
      <w:r>
        <w:rPr>
          <w:rFonts w:hint="eastAsia"/>
        </w:rPr>
        <w:t xml:space="preserve"> as Table </w:t>
      </w:r>
      <w:r w:rsidR="00B8409A">
        <w:rPr>
          <w:rFonts w:hint="eastAsia"/>
        </w:rPr>
        <w:t>A7</w:t>
      </w:r>
      <w:r>
        <w:rPr>
          <w:rFonts w:hint="eastAsia"/>
        </w:rPr>
        <w:t xml:space="preserve"> except that the scenario is S02-Index24_1. </w:t>
      </w:r>
      <w:r>
        <w:br/>
      </w:r>
      <w:r w:rsidR="007A6007">
        <w:rPr>
          <w:rFonts w:hint="eastAsia"/>
          <w:noProof/>
        </w:rPr>
        <w:drawing>
          <wp:inline distT="0" distB="0" distL="0" distR="0" wp14:anchorId="7370DA33" wp14:editId="7014957D">
            <wp:extent cx="4918320" cy="7377480"/>
            <wp:effectExtent l="0" t="0" r="0" b="0"/>
            <wp:docPr id="1039039323" name="図 70" descr="グラフ, カレンダー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39323" name="図 70" descr="グラフ, カレンダー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320" cy="737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0673A" w14:textId="37C66077" w:rsidR="001D4BC6" w:rsidRDefault="001D4BC6" w:rsidP="008E2C9A">
      <w:pPr>
        <w:ind w:firstLine="240"/>
      </w:pPr>
      <w:r>
        <w:rPr>
          <w:rFonts w:ascii="MS PGothic" w:eastAsia="MS PGothic" w:hAnsi="MS PGothic" w:cs="MS PGothic"/>
          <w:noProof/>
          <w:sz w:val="24"/>
        </w:rPr>
        <w:lastRenderedPageBreak/>
        <w:drawing>
          <wp:inline distT="0" distB="0" distL="0" distR="0" wp14:anchorId="13688EF6" wp14:editId="63B9E624">
            <wp:extent cx="6188710" cy="3298190"/>
            <wp:effectExtent l="0" t="0" r="2540" b="0"/>
            <wp:docPr id="1500168795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29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S PGothic" w:eastAsia="MS PGothic" w:hAnsi="MS PGothic" w:cs="MS PGothic"/>
          <w:sz w:val="24"/>
        </w:rPr>
        <w:br/>
      </w:r>
      <w:r>
        <w:rPr>
          <w:rFonts w:hint="eastAsia"/>
        </w:rPr>
        <w:t>Fig. A1.</w:t>
      </w:r>
      <w:r>
        <w:t xml:space="preserve"> </w:t>
      </w:r>
      <w:r>
        <w:rPr>
          <w:rFonts w:hint="eastAsia"/>
        </w:rPr>
        <w:t xml:space="preserve"> </w:t>
      </w:r>
      <w:r>
        <w:t xml:space="preserve">Comparison of future trajectories in different </w:t>
      </w:r>
      <w:r>
        <w:rPr>
          <w:rFonts w:hint="eastAsia"/>
        </w:rPr>
        <w:t xml:space="preserve">levels of constant catch </w:t>
      </w:r>
      <w:r>
        <w:t>(“Catch100” means 100,000</w:t>
      </w:r>
      <w:r>
        <w:rPr>
          <w:rFonts w:hint="eastAsia"/>
        </w:rPr>
        <w:t xml:space="preserve"> tons of </w:t>
      </w:r>
      <w:r>
        <w:t xml:space="preserve">constant catch) for </w:t>
      </w:r>
      <w:r>
        <w:rPr>
          <w:rFonts w:hint="eastAsia"/>
        </w:rPr>
        <w:t>median</w:t>
      </w:r>
      <w:r>
        <w:t xml:space="preserve"> catch (</w:t>
      </w:r>
      <w:r>
        <w:rPr>
          <w:rFonts w:hint="eastAsia"/>
        </w:rPr>
        <w:t>first column</w:t>
      </w:r>
      <w:r>
        <w:t xml:space="preserve">, </w:t>
      </w:r>
      <w:proofErr w:type="spellStart"/>
      <w:r>
        <w:t>catch.m</w:t>
      </w:r>
      <w:r>
        <w:rPr>
          <w:rFonts w:hint="eastAsia"/>
        </w:rPr>
        <w:t>edi</w:t>
      </w:r>
      <w:r>
        <w:t>an</w:t>
      </w:r>
      <w:proofErr w:type="spellEnd"/>
      <w:r>
        <w:t xml:space="preserve">), </w:t>
      </w:r>
      <w:r>
        <w:rPr>
          <w:rFonts w:hint="eastAsia"/>
        </w:rPr>
        <w:t xml:space="preserve">median SSB (second column, </w:t>
      </w:r>
      <w:proofErr w:type="spellStart"/>
      <w:r>
        <w:rPr>
          <w:rFonts w:hint="eastAsia"/>
        </w:rPr>
        <w:t>ssb.median</w:t>
      </w:r>
      <w:proofErr w:type="spellEnd"/>
      <w:r>
        <w:rPr>
          <w:rFonts w:hint="eastAsia"/>
        </w:rPr>
        <w:t>), the</w:t>
      </w:r>
      <w:r>
        <w:t xml:space="preserve"> 5</w:t>
      </w:r>
      <w:r>
        <w:rPr>
          <w:rFonts w:hint="eastAsia"/>
        </w:rPr>
        <w:t>th</w:t>
      </w:r>
      <w:r>
        <w:t xml:space="preserve"> percentile of </w:t>
      </w:r>
      <w:r>
        <w:rPr>
          <w:rFonts w:hint="eastAsia"/>
        </w:rPr>
        <w:t>SSB</w:t>
      </w:r>
      <w:r>
        <w:t xml:space="preserve"> (</w:t>
      </w:r>
      <w:r>
        <w:rPr>
          <w:rFonts w:hint="eastAsia"/>
        </w:rPr>
        <w:t>third column</w:t>
      </w:r>
      <w:r>
        <w:t>, ssb.ci05)</w:t>
      </w:r>
      <w:r>
        <w:rPr>
          <w:rFonts w:hint="eastAsia"/>
        </w:rPr>
        <w:t>,</w:t>
      </w:r>
      <w:r>
        <w:t xml:space="preserve"> and </w:t>
      </w:r>
      <w:r>
        <w:rPr>
          <w:rFonts w:hint="eastAsia"/>
        </w:rPr>
        <w:t xml:space="preserve">the 95th </w:t>
      </w:r>
      <w:r>
        <w:t>percentile</w:t>
      </w:r>
      <w:r>
        <w:rPr>
          <w:rFonts w:hint="eastAsia"/>
        </w:rPr>
        <w:t xml:space="preserve"> of SSB </w:t>
      </w:r>
      <w:r>
        <w:t>(</w:t>
      </w:r>
      <w:r>
        <w:rPr>
          <w:rFonts w:hint="eastAsia"/>
        </w:rPr>
        <w:t>fourth column</w:t>
      </w:r>
      <w:r>
        <w:t>, ssb.</w:t>
      </w:r>
      <w:r>
        <w:rPr>
          <w:rFonts w:hint="eastAsia"/>
        </w:rPr>
        <w:t>ci95</w:t>
      </w:r>
      <w:r>
        <w:t>)</w:t>
      </w:r>
      <w:r>
        <w:rPr>
          <w:rFonts w:hint="eastAsia"/>
        </w:rPr>
        <w:t xml:space="preserve"> under Scenarios S01-InitBase (top) and S02-Index24_1 (bottom)</w:t>
      </w:r>
      <w:r>
        <w:t>.</w:t>
      </w:r>
    </w:p>
    <w:p w14:paraId="53F830AC" w14:textId="77777777" w:rsidR="001D4BC6" w:rsidRPr="00701D52" w:rsidRDefault="001D4BC6" w:rsidP="008E2C9A"/>
    <w:p w14:paraId="6854F48F" w14:textId="7743782E" w:rsidR="001D4BC6" w:rsidRDefault="007A6007" w:rsidP="008E2C9A">
      <w:r>
        <w:rPr>
          <w:noProof/>
        </w:rPr>
        <w:drawing>
          <wp:inline distT="0" distB="0" distL="0" distR="0" wp14:anchorId="1D17EBBB" wp14:editId="1E0A0CBB">
            <wp:extent cx="6186170" cy="3297555"/>
            <wp:effectExtent l="0" t="0" r="5080" b="0"/>
            <wp:docPr id="1466558607" name="図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17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BC6">
        <w:br/>
      </w:r>
      <w:r w:rsidR="001D4BC6">
        <w:rPr>
          <w:rFonts w:hint="eastAsia"/>
        </w:rPr>
        <w:t xml:space="preserve">Fig. A2. </w:t>
      </w:r>
      <w:r w:rsidR="001D4BC6">
        <w:t xml:space="preserve"> Comparison of future trajectories in different </w:t>
      </w:r>
      <w:r w:rsidR="001D4BC6">
        <w:rPr>
          <w:rFonts w:hint="eastAsia"/>
        </w:rPr>
        <w:t xml:space="preserve">levels of constant F </w:t>
      </w:r>
      <w:r w:rsidR="001D4BC6">
        <w:t>(</w:t>
      </w:r>
      <w:r w:rsidR="001D4BC6">
        <w:rPr>
          <w:rFonts w:hint="eastAsia"/>
        </w:rPr>
        <w:t>30-70%SPR</w:t>
      </w:r>
      <w:r w:rsidR="001D4BC6">
        <w:t xml:space="preserve">) for </w:t>
      </w:r>
      <w:r w:rsidR="001D4BC6">
        <w:rPr>
          <w:rFonts w:hint="eastAsia"/>
        </w:rPr>
        <w:t>median</w:t>
      </w:r>
      <w:r w:rsidR="001D4BC6">
        <w:t xml:space="preserve"> </w:t>
      </w:r>
      <w:r w:rsidR="001D4BC6">
        <w:lastRenderedPageBreak/>
        <w:t>catch (</w:t>
      </w:r>
      <w:r w:rsidR="001D4BC6">
        <w:rPr>
          <w:rFonts w:hint="eastAsia"/>
        </w:rPr>
        <w:t>first column</w:t>
      </w:r>
      <w:r w:rsidR="001D4BC6">
        <w:t xml:space="preserve">, </w:t>
      </w:r>
      <w:proofErr w:type="spellStart"/>
      <w:r w:rsidR="001D4BC6">
        <w:t>catch.m</w:t>
      </w:r>
      <w:r w:rsidR="001D4BC6">
        <w:rPr>
          <w:rFonts w:hint="eastAsia"/>
        </w:rPr>
        <w:t>edi</w:t>
      </w:r>
      <w:r w:rsidR="001D4BC6">
        <w:t>an</w:t>
      </w:r>
      <w:proofErr w:type="spellEnd"/>
      <w:r w:rsidR="001D4BC6">
        <w:t xml:space="preserve">), </w:t>
      </w:r>
      <w:r w:rsidR="001D4BC6">
        <w:rPr>
          <w:rFonts w:hint="eastAsia"/>
        </w:rPr>
        <w:t xml:space="preserve">median SSB (second column, </w:t>
      </w:r>
      <w:proofErr w:type="spellStart"/>
      <w:r w:rsidR="001D4BC6">
        <w:rPr>
          <w:rFonts w:hint="eastAsia"/>
        </w:rPr>
        <w:t>ssb.median</w:t>
      </w:r>
      <w:proofErr w:type="spellEnd"/>
      <w:r w:rsidR="001D4BC6">
        <w:rPr>
          <w:rFonts w:hint="eastAsia"/>
        </w:rPr>
        <w:t>), the</w:t>
      </w:r>
      <w:r w:rsidR="001D4BC6">
        <w:t xml:space="preserve"> 5</w:t>
      </w:r>
      <w:r w:rsidR="001D4BC6">
        <w:rPr>
          <w:rFonts w:hint="eastAsia"/>
        </w:rPr>
        <w:t>th</w:t>
      </w:r>
      <w:r w:rsidR="001D4BC6">
        <w:t xml:space="preserve"> percentile of </w:t>
      </w:r>
      <w:r w:rsidR="001D4BC6">
        <w:rPr>
          <w:rFonts w:hint="eastAsia"/>
        </w:rPr>
        <w:t>SSB</w:t>
      </w:r>
      <w:r w:rsidR="001D4BC6">
        <w:t xml:space="preserve"> (</w:t>
      </w:r>
      <w:r w:rsidR="001D4BC6">
        <w:rPr>
          <w:rFonts w:hint="eastAsia"/>
        </w:rPr>
        <w:t>third column</w:t>
      </w:r>
      <w:r w:rsidR="001D4BC6">
        <w:t>, ssb.ci05)</w:t>
      </w:r>
      <w:r w:rsidR="001D4BC6">
        <w:rPr>
          <w:rFonts w:hint="eastAsia"/>
        </w:rPr>
        <w:t>,</w:t>
      </w:r>
      <w:r w:rsidR="001D4BC6">
        <w:t xml:space="preserve"> and </w:t>
      </w:r>
      <w:r w:rsidR="001D4BC6">
        <w:rPr>
          <w:rFonts w:hint="eastAsia"/>
        </w:rPr>
        <w:t xml:space="preserve">the 95th </w:t>
      </w:r>
      <w:r w:rsidR="001D4BC6">
        <w:t>percentile</w:t>
      </w:r>
      <w:r w:rsidR="001D4BC6">
        <w:rPr>
          <w:rFonts w:hint="eastAsia"/>
        </w:rPr>
        <w:t xml:space="preserve"> of SSB </w:t>
      </w:r>
      <w:r w:rsidR="001D4BC6">
        <w:t>(</w:t>
      </w:r>
      <w:r w:rsidR="001D4BC6">
        <w:rPr>
          <w:rFonts w:hint="eastAsia"/>
        </w:rPr>
        <w:t>fourth column</w:t>
      </w:r>
      <w:r w:rsidR="001D4BC6">
        <w:t>, ssb.</w:t>
      </w:r>
      <w:r w:rsidR="001D4BC6">
        <w:rPr>
          <w:rFonts w:hint="eastAsia"/>
        </w:rPr>
        <w:t>ci95</w:t>
      </w:r>
      <w:r w:rsidR="001D4BC6">
        <w:t>)</w:t>
      </w:r>
      <w:r w:rsidR="001D4BC6">
        <w:rPr>
          <w:rFonts w:hint="eastAsia"/>
        </w:rPr>
        <w:t xml:space="preserve"> under Scenarios S01-InitBase (top) and S02-Index24_1 (bottom)</w:t>
      </w:r>
      <w:r w:rsidR="001D4BC6">
        <w:t>.</w:t>
      </w:r>
    </w:p>
    <w:p w14:paraId="7D792258" w14:textId="1E36F17C" w:rsidR="001D4BC6" w:rsidRPr="001D4BC6" w:rsidRDefault="001D4BC6" w:rsidP="008E2C9A"/>
    <w:sectPr w:rsidR="001D4BC6" w:rsidRPr="001D4BC6" w:rsidSect="00EC6DBD">
      <w:footerReference w:type="default" r:id="rId46"/>
      <w:headerReference w:type="first" r:id="rId47"/>
      <w:footerReference w:type="first" r:id="rId48"/>
      <w:pgSz w:w="11906" w:h="16838"/>
      <w:pgMar w:top="1985" w:right="1418" w:bottom="1701" w:left="1418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1D026" w14:textId="77777777" w:rsidR="00297397" w:rsidRDefault="00297397" w:rsidP="008E2C9A">
      <w:r>
        <w:separator/>
      </w:r>
    </w:p>
    <w:p w14:paraId="756B3BB6" w14:textId="77777777" w:rsidR="00297397" w:rsidRDefault="00297397" w:rsidP="008E2C9A"/>
  </w:endnote>
  <w:endnote w:type="continuationSeparator" w:id="0">
    <w:p w14:paraId="512CFB93" w14:textId="77777777" w:rsidR="00297397" w:rsidRDefault="00297397" w:rsidP="008E2C9A">
      <w:r>
        <w:continuationSeparator/>
      </w:r>
    </w:p>
    <w:p w14:paraId="45BC0E5E" w14:textId="77777777" w:rsidR="00297397" w:rsidRDefault="00297397" w:rsidP="008E2C9A"/>
  </w:endnote>
  <w:endnote w:type="continuationNotice" w:id="1">
    <w:p w14:paraId="7DDCBC49" w14:textId="77777777" w:rsidR="00297397" w:rsidRDefault="00297397" w:rsidP="008E2C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49860"/>
      <w:docPartObj>
        <w:docPartGallery w:val="Page Numbers (Bottom of Page)"/>
        <w:docPartUnique/>
      </w:docPartObj>
    </w:sdtPr>
    <w:sdtContent>
      <w:p w14:paraId="6B3A3C16" w14:textId="299CEFF6" w:rsidR="004E19C3" w:rsidRDefault="004E19C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F509021" w14:textId="77777777" w:rsidR="002D2149" w:rsidRDefault="002D2149" w:rsidP="008E2C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5C957" w14:textId="39CA6EFE" w:rsidR="002D2149" w:rsidRPr="007520B6" w:rsidRDefault="003B0020" w:rsidP="008E2C9A">
    <w:pPr>
      <w:pStyle w:val="Footer"/>
      <w:rPr>
        <w:lang w:val="en" w:eastAsia="ko-KR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6FF3D4D6" wp14:editId="3AD758FC">
              <wp:simplePos x="0" y="0"/>
              <wp:positionH relativeFrom="margin">
                <wp:posOffset>-101600</wp:posOffset>
              </wp:positionH>
              <wp:positionV relativeFrom="paragraph">
                <wp:posOffset>485775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427655517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63D78A" id="グループ化 19" o:spid="_x0000_s1026" style="position:absolute;margin-left:-8pt;margin-top:38.25pt;width:472.6pt;height:5.25pt;z-index:-251658235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" fillcolor="#44a8d9" stroked="f" strokeweight="1pt"/>
              <w10:wrap anchorx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00C983A" wp14:editId="7702A095">
              <wp:simplePos x="0" y="0"/>
              <wp:positionH relativeFrom="margin">
                <wp:posOffset>4335780</wp:posOffset>
              </wp:positionH>
              <wp:positionV relativeFrom="paragraph">
                <wp:posOffset>-134620</wp:posOffset>
              </wp:positionV>
              <wp:extent cx="1657350" cy="685800"/>
              <wp:effectExtent l="0" t="0" r="0" b="5080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14C708" w14:textId="77777777" w:rsidR="002D2149" w:rsidRPr="003B0020" w:rsidRDefault="002D2149" w:rsidP="008E2C9A">
                          <w:pPr>
                            <w:ind w:firstLine="181"/>
                            <w:rPr>
                              <w:sz w:val="18"/>
                              <w:szCs w:val="18"/>
                            </w:rPr>
                          </w:pPr>
                          <w:r w:rsidRPr="003B0020">
                            <w:rPr>
                              <w:b/>
                              <w:color w:val="1B7CBF"/>
                              <w:sz w:val="18"/>
                              <w:szCs w:val="18"/>
                            </w:rPr>
                            <w:t>TEL</w:t>
                          </w:r>
                          <w:r w:rsidRPr="003B0020">
                            <w:rPr>
                              <w:sz w:val="18"/>
                              <w:szCs w:val="18"/>
                            </w:rPr>
                            <w:tab/>
                            <w:t>+81-3-5479-8717</w:t>
                          </w:r>
                        </w:p>
                        <w:p w14:paraId="1B2455E0" w14:textId="77777777" w:rsidR="002D2149" w:rsidRPr="003B0020" w:rsidRDefault="002D2149" w:rsidP="008E2C9A">
                          <w:pPr>
                            <w:ind w:firstLine="181"/>
                            <w:rPr>
                              <w:sz w:val="18"/>
                              <w:szCs w:val="18"/>
                            </w:rPr>
                          </w:pPr>
                          <w:r w:rsidRPr="003B0020">
                            <w:rPr>
                              <w:rFonts w:hint="eastAsia"/>
                              <w:b/>
                              <w:color w:val="1B7CBF"/>
                              <w:sz w:val="18"/>
                              <w:szCs w:val="18"/>
                            </w:rPr>
                            <w:t>FAX</w:t>
                          </w:r>
                          <w:r w:rsidRPr="003B0020">
                            <w:rPr>
                              <w:sz w:val="18"/>
                              <w:szCs w:val="18"/>
                            </w:rPr>
                            <w:tab/>
                            <w:t>+81-3-5479-8718</w:t>
                          </w:r>
                        </w:p>
                        <w:p w14:paraId="5BFF2F4A" w14:textId="77777777" w:rsidR="002D2149" w:rsidRPr="003B0020" w:rsidRDefault="002D2149" w:rsidP="008E2C9A">
                          <w:pPr>
                            <w:ind w:firstLine="181"/>
                            <w:rPr>
                              <w:sz w:val="18"/>
                              <w:szCs w:val="18"/>
                            </w:rPr>
                          </w:pPr>
                          <w:r w:rsidRPr="003B0020">
                            <w:rPr>
                              <w:rFonts w:hint="eastAsia"/>
                              <w:b/>
                              <w:color w:val="1B7CBF"/>
                              <w:sz w:val="18"/>
                              <w:szCs w:val="18"/>
                            </w:rPr>
                            <w:t>Email</w:t>
                          </w:r>
                          <w:r w:rsidRPr="003B0020">
                            <w:rPr>
                              <w:sz w:val="18"/>
                              <w:szCs w:val="18"/>
                            </w:rPr>
                            <w:tab/>
                            <w:t>secretariat@npfc.int</w:t>
                          </w:r>
                        </w:p>
                        <w:p w14:paraId="67C61D92" w14:textId="77777777" w:rsidR="002D2149" w:rsidRPr="003B0020" w:rsidRDefault="002D2149" w:rsidP="008E2C9A">
                          <w:pPr>
                            <w:ind w:firstLine="181"/>
                            <w:rPr>
                              <w:sz w:val="18"/>
                              <w:szCs w:val="18"/>
                            </w:rPr>
                          </w:pPr>
                          <w:r w:rsidRPr="003B0020">
                            <w:rPr>
                              <w:b/>
                              <w:color w:val="1B7CBF"/>
                              <w:sz w:val="18"/>
                              <w:szCs w:val="18"/>
                            </w:rPr>
                            <w:t>Web</w:t>
                          </w:r>
                          <w:r w:rsidRPr="003B0020">
                            <w:rPr>
                              <w:sz w:val="18"/>
                              <w:szCs w:val="18"/>
                            </w:rPr>
                            <w:tab/>
                            <w:t>www.npfc.int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0C983A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left:0;text-align:left;margin-left:341.4pt;margin-top:-10.6pt;width:130.5pt;height:5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" filled="f" stroked="f" strokeweight=".5pt">
              <v:textbox style="mso-fit-shape-to-text:t">
                <w:txbxContent>
                  <w:p w14:paraId="3F14C708" w14:textId="77777777" w:rsidR="002D2149" w:rsidRPr="003B0020" w:rsidRDefault="002D2149" w:rsidP="008E2C9A">
                    <w:pPr>
                      <w:ind w:firstLine="181"/>
                      <w:rPr>
                        <w:sz w:val="18"/>
                        <w:szCs w:val="18"/>
                      </w:rPr>
                    </w:pPr>
                    <w:r w:rsidRPr="003B0020">
                      <w:rPr>
                        <w:b/>
                        <w:color w:val="1B7CBF"/>
                        <w:sz w:val="18"/>
                        <w:szCs w:val="18"/>
                      </w:rPr>
                      <w:t>TEL</w:t>
                    </w:r>
                    <w:r w:rsidRPr="003B0020">
                      <w:rPr>
                        <w:sz w:val="18"/>
                        <w:szCs w:val="18"/>
                      </w:rPr>
                      <w:tab/>
                      <w:t>+81-3-5479-8717</w:t>
                    </w:r>
                  </w:p>
                  <w:p w14:paraId="1B2455E0" w14:textId="77777777" w:rsidR="002D2149" w:rsidRPr="003B0020" w:rsidRDefault="002D2149" w:rsidP="008E2C9A">
                    <w:pPr>
                      <w:ind w:firstLine="181"/>
                      <w:rPr>
                        <w:sz w:val="18"/>
                        <w:szCs w:val="18"/>
                      </w:rPr>
                    </w:pPr>
                    <w:r w:rsidRPr="003B0020">
                      <w:rPr>
                        <w:rFonts w:hint="eastAsia"/>
                        <w:b/>
                        <w:color w:val="1B7CBF"/>
                        <w:sz w:val="18"/>
                        <w:szCs w:val="18"/>
                      </w:rPr>
                      <w:t>FAX</w:t>
                    </w:r>
                    <w:r w:rsidRPr="003B0020">
                      <w:rPr>
                        <w:sz w:val="18"/>
                        <w:szCs w:val="18"/>
                      </w:rPr>
                      <w:tab/>
                      <w:t>+81-3-5479-8718</w:t>
                    </w:r>
                  </w:p>
                  <w:p w14:paraId="5BFF2F4A" w14:textId="77777777" w:rsidR="002D2149" w:rsidRPr="003B0020" w:rsidRDefault="002D2149" w:rsidP="008E2C9A">
                    <w:pPr>
                      <w:ind w:firstLine="181"/>
                      <w:rPr>
                        <w:sz w:val="18"/>
                        <w:szCs w:val="18"/>
                      </w:rPr>
                    </w:pPr>
                    <w:r w:rsidRPr="003B0020">
                      <w:rPr>
                        <w:rFonts w:hint="eastAsia"/>
                        <w:b/>
                        <w:color w:val="1B7CBF"/>
                        <w:sz w:val="18"/>
                        <w:szCs w:val="18"/>
                      </w:rPr>
                      <w:t>Email</w:t>
                    </w:r>
                    <w:r w:rsidRPr="003B0020">
                      <w:rPr>
                        <w:sz w:val="18"/>
                        <w:szCs w:val="18"/>
                      </w:rPr>
                      <w:tab/>
                      <w:t>secretariat@npfc.int</w:t>
                    </w:r>
                  </w:p>
                  <w:p w14:paraId="67C61D92" w14:textId="77777777" w:rsidR="002D2149" w:rsidRPr="003B0020" w:rsidRDefault="002D2149" w:rsidP="008E2C9A">
                    <w:pPr>
                      <w:ind w:firstLine="181"/>
                      <w:rPr>
                        <w:sz w:val="18"/>
                        <w:szCs w:val="18"/>
                      </w:rPr>
                    </w:pPr>
                    <w:r w:rsidRPr="003B0020">
                      <w:rPr>
                        <w:b/>
                        <w:color w:val="1B7CBF"/>
                        <w:sz w:val="18"/>
                        <w:szCs w:val="18"/>
                      </w:rPr>
                      <w:t>Web</w:t>
                    </w:r>
                    <w:r w:rsidRPr="003B0020">
                      <w:rPr>
                        <w:sz w:val="18"/>
                        <w:szCs w:val="18"/>
                      </w:rPr>
                      <w:tab/>
                      <w:t>www.npfc.int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D17834" wp14:editId="362683CD">
              <wp:simplePos x="0" y="0"/>
              <wp:positionH relativeFrom="margin">
                <wp:posOffset>-246217</wp:posOffset>
              </wp:positionH>
              <wp:positionV relativeFrom="paragraph">
                <wp:posOffset>-137160</wp:posOffset>
              </wp:positionV>
              <wp:extent cx="2963545" cy="685800"/>
              <wp:effectExtent l="0" t="0" r="0" b="508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6354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6D1E8D" w14:textId="77777777" w:rsidR="002D2149" w:rsidRPr="003B0020" w:rsidRDefault="002D2149" w:rsidP="008E2C9A">
                          <w:pPr>
                            <w:ind w:firstLine="180"/>
                            <w:rPr>
                              <w:sz w:val="18"/>
                              <w:szCs w:val="18"/>
                            </w:rPr>
                          </w:pPr>
                          <w:r w:rsidRPr="003B0020">
                            <w:rPr>
                              <w:sz w:val="18"/>
                              <w:szCs w:val="18"/>
                            </w:rPr>
                            <w:t xml:space="preserve">2nd Floor </w:t>
                          </w:r>
                          <w:proofErr w:type="spellStart"/>
                          <w:r w:rsidRPr="003B0020">
                            <w:rPr>
                              <w:sz w:val="18"/>
                              <w:szCs w:val="18"/>
                            </w:rPr>
                            <w:t>Hakuyo</w:t>
                          </w:r>
                          <w:proofErr w:type="spellEnd"/>
                          <w:r w:rsidRPr="003B0020">
                            <w:rPr>
                              <w:sz w:val="18"/>
                              <w:szCs w:val="18"/>
                            </w:rPr>
                            <w:t xml:space="preserve"> Hall, </w:t>
                          </w:r>
                        </w:p>
                        <w:p w14:paraId="5739F6A4" w14:textId="77777777" w:rsidR="002D2149" w:rsidRPr="003B0020" w:rsidRDefault="002D2149" w:rsidP="008E2C9A">
                          <w:pPr>
                            <w:ind w:firstLine="180"/>
                            <w:rPr>
                              <w:sz w:val="18"/>
                              <w:szCs w:val="18"/>
                            </w:rPr>
                          </w:pPr>
                          <w:r w:rsidRPr="003B0020">
                            <w:rPr>
                              <w:sz w:val="18"/>
                              <w:szCs w:val="18"/>
                            </w:rPr>
                            <w:t>Tokyo University of Marine Science and Technology,</w:t>
                          </w:r>
                        </w:p>
                        <w:p w14:paraId="65B7CF3D" w14:textId="77777777" w:rsidR="002D2149" w:rsidRPr="003B0020" w:rsidRDefault="002D2149" w:rsidP="008E2C9A">
                          <w:pPr>
                            <w:ind w:firstLine="180"/>
                            <w:rPr>
                              <w:sz w:val="18"/>
                              <w:szCs w:val="18"/>
                            </w:rPr>
                          </w:pPr>
                          <w:r w:rsidRPr="003B0020">
                            <w:rPr>
                              <w:sz w:val="18"/>
                              <w:szCs w:val="18"/>
                            </w:rPr>
                            <w:t>4-5-7 Konan, Minato-ku, Tokyo</w:t>
                          </w:r>
                        </w:p>
                        <w:p w14:paraId="579632F2" w14:textId="77777777" w:rsidR="002D2149" w:rsidRPr="003B0020" w:rsidRDefault="002D2149" w:rsidP="008E2C9A">
                          <w:pPr>
                            <w:ind w:firstLine="180"/>
                            <w:rPr>
                              <w:sz w:val="18"/>
                              <w:szCs w:val="18"/>
                            </w:rPr>
                          </w:pPr>
                          <w:r w:rsidRPr="003B0020">
                            <w:rPr>
                              <w:sz w:val="18"/>
                              <w:szCs w:val="18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D17834" id="テキスト ボックス 6" o:spid="_x0000_s1028" type="#_x0000_t202" style="position:absolute;left:0;text-align:left;margin-left:-19.4pt;margin-top:-10.8pt;width:233.3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" filled="f" stroked="f" strokeweight=".5pt">
              <v:textbox style="mso-fit-shape-to-text:t">
                <w:txbxContent>
                  <w:p w14:paraId="4A6D1E8D" w14:textId="77777777" w:rsidR="002D2149" w:rsidRPr="003B0020" w:rsidRDefault="002D2149" w:rsidP="008E2C9A">
                    <w:pPr>
                      <w:ind w:firstLine="180"/>
                      <w:rPr>
                        <w:sz w:val="18"/>
                        <w:szCs w:val="18"/>
                      </w:rPr>
                    </w:pPr>
                    <w:r w:rsidRPr="003B0020">
                      <w:rPr>
                        <w:sz w:val="18"/>
                        <w:szCs w:val="18"/>
                      </w:rPr>
                      <w:t xml:space="preserve">2nd Floor </w:t>
                    </w:r>
                    <w:proofErr w:type="spellStart"/>
                    <w:r w:rsidRPr="003B0020">
                      <w:rPr>
                        <w:sz w:val="18"/>
                        <w:szCs w:val="18"/>
                      </w:rPr>
                      <w:t>Hakuyo</w:t>
                    </w:r>
                    <w:proofErr w:type="spellEnd"/>
                    <w:r w:rsidRPr="003B0020">
                      <w:rPr>
                        <w:sz w:val="18"/>
                        <w:szCs w:val="18"/>
                      </w:rPr>
                      <w:t xml:space="preserve"> Hall, </w:t>
                    </w:r>
                  </w:p>
                  <w:p w14:paraId="5739F6A4" w14:textId="77777777" w:rsidR="002D2149" w:rsidRPr="003B0020" w:rsidRDefault="002D2149" w:rsidP="008E2C9A">
                    <w:pPr>
                      <w:ind w:firstLine="180"/>
                      <w:rPr>
                        <w:sz w:val="18"/>
                        <w:szCs w:val="18"/>
                      </w:rPr>
                    </w:pPr>
                    <w:r w:rsidRPr="003B0020">
                      <w:rPr>
                        <w:sz w:val="18"/>
                        <w:szCs w:val="18"/>
                      </w:rPr>
                      <w:t>Tokyo University of Marine Science and Technology,</w:t>
                    </w:r>
                  </w:p>
                  <w:p w14:paraId="65B7CF3D" w14:textId="77777777" w:rsidR="002D2149" w:rsidRPr="003B0020" w:rsidRDefault="002D2149" w:rsidP="008E2C9A">
                    <w:pPr>
                      <w:ind w:firstLine="180"/>
                      <w:rPr>
                        <w:sz w:val="18"/>
                        <w:szCs w:val="18"/>
                      </w:rPr>
                    </w:pPr>
                    <w:r w:rsidRPr="003B0020">
                      <w:rPr>
                        <w:sz w:val="18"/>
                        <w:szCs w:val="18"/>
                      </w:rPr>
                      <w:t>4-5-7 Konan, Minato-ku, Tokyo</w:t>
                    </w:r>
                  </w:p>
                  <w:p w14:paraId="579632F2" w14:textId="77777777" w:rsidR="002D2149" w:rsidRPr="003B0020" w:rsidRDefault="002D2149" w:rsidP="008E2C9A">
                    <w:pPr>
                      <w:ind w:firstLine="180"/>
                      <w:rPr>
                        <w:sz w:val="18"/>
                        <w:szCs w:val="18"/>
                      </w:rPr>
                    </w:pPr>
                    <w:r w:rsidRPr="003B0020">
                      <w:rPr>
                        <w:sz w:val="18"/>
                        <w:szCs w:val="18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D2149">
      <w:rPr>
        <w:rFonts w:hint="eastAsia"/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B8AAE" w14:textId="77777777" w:rsidR="00297397" w:rsidRDefault="00297397" w:rsidP="008E2C9A">
      <w:r>
        <w:separator/>
      </w:r>
    </w:p>
    <w:p w14:paraId="4803F460" w14:textId="77777777" w:rsidR="00297397" w:rsidRDefault="00297397" w:rsidP="008E2C9A"/>
  </w:footnote>
  <w:footnote w:type="continuationSeparator" w:id="0">
    <w:p w14:paraId="01E8B602" w14:textId="77777777" w:rsidR="00297397" w:rsidRDefault="00297397" w:rsidP="008E2C9A">
      <w:r>
        <w:continuationSeparator/>
      </w:r>
    </w:p>
    <w:p w14:paraId="579B26AB" w14:textId="77777777" w:rsidR="00297397" w:rsidRDefault="00297397" w:rsidP="008E2C9A"/>
  </w:footnote>
  <w:footnote w:type="continuationNotice" w:id="1">
    <w:p w14:paraId="5DCC7C59" w14:textId="77777777" w:rsidR="00297397" w:rsidRDefault="00297397" w:rsidP="008E2C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13A5" w14:textId="77777777" w:rsidR="002D2149" w:rsidRPr="006E6863" w:rsidRDefault="002D2149" w:rsidP="008E2C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0" wp14:anchorId="36C688D7" wp14:editId="3B844620">
              <wp:simplePos x="0" y="0"/>
              <wp:positionH relativeFrom="margin">
                <wp:posOffset>1779322</wp:posOffset>
              </wp:positionH>
              <wp:positionV relativeFrom="paragraph">
                <wp:posOffset>745218</wp:posOffset>
              </wp:positionV>
              <wp:extent cx="23699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99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402260" w14:textId="77777777" w:rsidR="002D2149" w:rsidRPr="00D42168" w:rsidRDefault="002D2149" w:rsidP="008E2C9A">
                          <w:r w:rsidRPr="00D42168">
                            <w:t>North Pacific</w:t>
                          </w:r>
                          <w:r>
                            <w:t xml:space="preserve"> </w:t>
                          </w:r>
                          <w:r w:rsidRPr="00D42168">
                            <w:t>Fisheries</w:t>
                          </w:r>
                          <w:r>
                            <w:t xml:space="preserve"> </w:t>
                          </w:r>
                          <w:r w:rsidRPr="00D42168"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C688D7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40.1pt;margin-top:58.7pt;width:186.6pt;height:18.75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" o:allowoverlap="f" filled="f" stroked="f" strokeweight=".5pt">
              <v:textbox>
                <w:txbxContent>
                  <w:p w14:paraId="3D402260" w14:textId="77777777" w:rsidR="002D2149" w:rsidRPr="00D42168" w:rsidRDefault="002D2149" w:rsidP="008E2C9A">
                    <w:r w:rsidRPr="00D42168">
                      <w:t>North Pacific</w:t>
                    </w:r>
                    <w:r>
                      <w:t xml:space="preserve"> </w:t>
                    </w:r>
                    <w:r w:rsidRPr="00D42168">
                      <w:t>Fisheries</w:t>
                    </w:r>
                    <w:r>
                      <w:t xml:space="preserve"> </w:t>
                    </w:r>
                    <w:r w:rsidRPr="00D42168"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1" locked="0" layoutInCell="1" allowOverlap="1" wp14:anchorId="37A4077C" wp14:editId="2ABFE369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7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1E83F1F0" wp14:editId="46E53FE8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B300E"/>
    <w:multiLevelType w:val="hybridMultilevel"/>
    <w:tmpl w:val="71B472AA"/>
    <w:lvl w:ilvl="0" w:tplc="0EE6D8CA">
      <w:start w:val="1"/>
      <w:numFmt w:val="bullet"/>
      <w:lvlText w:val=""/>
      <w:lvlJc w:val="left"/>
      <w:pPr>
        <w:ind w:left="720" w:hanging="360"/>
      </w:pPr>
      <w:rPr>
        <w:rFonts w:ascii="Symbol" w:eastAsia="PMingLiU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7D4B24"/>
    <w:multiLevelType w:val="hybridMultilevel"/>
    <w:tmpl w:val="6A02253C"/>
    <w:lvl w:ilvl="0" w:tplc="779E7770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5A69B5"/>
    <w:multiLevelType w:val="hybridMultilevel"/>
    <w:tmpl w:val="959E4C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09E69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8206DE0"/>
    <w:multiLevelType w:val="hybridMultilevel"/>
    <w:tmpl w:val="E52EA27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FD6422"/>
    <w:multiLevelType w:val="hybridMultilevel"/>
    <w:tmpl w:val="5FEE86D6"/>
    <w:lvl w:ilvl="0" w:tplc="A642CD1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55043C41"/>
    <w:multiLevelType w:val="hybridMultilevel"/>
    <w:tmpl w:val="96F6CA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6983C28"/>
    <w:multiLevelType w:val="hybridMultilevel"/>
    <w:tmpl w:val="35CC6570"/>
    <w:lvl w:ilvl="0" w:tplc="5B7C1DD0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25464"/>
    <w:multiLevelType w:val="hybridMultilevel"/>
    <w:tmpl w:val="7ACEB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71DE3"/>
    <w:multiLevelType w:val="hybridMultilevel"/>
    <w:tmpl w:val="7C762318"/>
    <w:lvl w:ilvl="0" w:tplc="C35C49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3A97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E65E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F0C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BCF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30D8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143F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E88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485E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09F7C6D"/>
    <w:multiLevelType w:val="hybridMultilevel"/>
    <w:tmpl w:val="B590F5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6DAC21DC"/>
    <w:multiLevelType w:val="hybridMultilevel"/>
    <w:tmpl w:val="685065D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7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8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997417627">
    <w:abstractNumId w:val="28"/>
  </w:num>
  <w:num w:numId="2" w16cid:durableId="1793203518">
    <w:abstractNumId w:val="13"/>
  </w:num>
  <w:num w:numId="3" w16cid:durableId="1187864503">
    <w:abstractNumId w:val="25"/>
  </w:num>
  <w:num w:numId="4" w16cid:durableId="998580862">
    <w:abstractNumId w:val="2"/>
  </w:num>
  <w:num w:numId="5" w16cid:durableId="195848372">
    <w:abstractNumId w:val="5"/>
  </w:num>
  <w:num w:numId="6" w16cid:durableId="1501039937">
    <w:abstractNumId w:val="4"/>
  </w:num>
  <w:num w:numId="7" w16cid:durableId="1937014021">
    <w:abstractNumId w:val="22"/>
  </w:num>
  <w:num w:numId="8" w16cid:durableId="1669555797">
    <w:abstractNumId w:val="18"/>
  </w:num>
  <w:num w:numId="9" w16cid:durableId="1204446046">
    <w:abstractNumId w:val="1"/>
  </w:num>
  <w:num w:numId="10" w16cid:durableId="1381398146">
    <w:abstractNumId w:val="0"/>
  </w:num>
  <w:num w:numId="11" w16cid:durableId="721447095">
    <w:abstractNumId w:val="15"/>
  </w:num>
  <w:num w:numId="12" w16cid:durableId="1205606777">
    <w:abstractNumId w:val="17"/>
  </w:num>
  <w:num w:numId="13" w16cid:durableId="1352301438">
    <w:abstractNumId w:val="23"/>
  </w:num>
  <w:num w:numId="14" w16cid:durableId="153108877">
    <w:abstractNumId w:val="27"/>
  </w:num>
  <w:num w:numId="15" w16cid:durableId="1310866905">
    <w:abstractNumId w:val="29"/>
  </w:num>
  <w:num w:numId="16" w16cid:durableId="1375617287">
    <w:abstractNumId w:val="26"/>
  </w:num>
  <w:num w:numId="17" w16cid:durableId="724376146">
    <w:abstractNumId w:val="9"/>
  </w:num>
  <w:num w:numId="18" w16cid:durableId="1224637111">
    <w:abstractNumId w:val="7"/>
  </w:num>
  <w:num w:numId="19" w16cid:durableId="1161770750">
    <w:abstractNumId w:val="10"/>
  </w:num>
  <w:num w:numId="20" w16cid:durableId="1154220928">
    <w:abstractNumId w:val="8"/>
  </w:num>
  <w:num w:numId="21" w16cid:durableId="1173380210">
    <w:abstractNumId w:val="6"/>
  </w:num>
  <w:num w:numId="22" w16cid:durableId="122699303">
    <w:abstractNumId w:val="3"/>
  </w:num>
  <w:num w:numId="23" w16cid:durableId="1937589832">
    <w:abstractNumId w:val="21"/>
  </w:num>
  <w:num w:numId="24" w16cid:durableId="74864637">
    <w:abstractNumId w:val="11"/>
  </w:num>
  <w:num w:numId="25" w16cid:durableId="269246083">
    <w:abstractNumId w:val="19"/>
  </w:num>
  <w:num w:numId="26" w16cid:durableId="1683360582">
    <w:abstractNumId w:val="14"/>
  </w:num>
  <w:num w:numId="27" w16cid:durableId="1537540647">
    <w:abstractNumId w:val="20"/>
  </w:num>
  <w:num w:numId="28" w16cid:durableId="1856728330">
    <w:abstractNumId w:val="24"/>
  </w:num>
  <w:num w:numId="29" w16cid:durableId="609893210">
    <w:abstractNumId w:val="16"/>
  </w:num>
  <w:num w:numId="30" w16cid:durableId="7423329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2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088B"/>
    <w:rsid w:val="000016DA"/>
    <w:rsid w:val="00002A8C"/>
    <w:rsid w:val="000033B5"/>
    <w:rsid w:val="000034F2"/>
    <w:rsid w:val="000036D9"/>
    <w:rsid w:val="00003868"/>
    <w:rsid w:val="00004983"/>
    <w:rsid w:val="00004B56"/>
    <w:rsid w:val="00004B73"/>
    <w:rsid w:val="00005B52"/>
    <w:rsid w:val="00006AFF"/>
    <w:rsid w:val="00006DB2"/>
    <w:rsid w:val="000077F3"/>
    <w:rsid w:val="00007DFC"/>
    <w:rsid w:val="00010126"/>
    <w:rsid w:val="000104B9"/>
    <w:rsid w:val="00010521"/>
    <w:rsid w:val="000108E6"/>
    <w:rsid w:val="00010D15"/>
    <w:rsid w:val="00010DA3"/>
    <w:rsid w:val="00011718"/>
    <w:rsid w:val="00011A7C"/>
    <w:rsid w:val="00012281"/>
    <w:rsid w:val="00013287"/>
    <w:rsid w:val="00013556"/>
    <w:rsid w:val="0001447F"/>
    <w:rsid w:val="0001482E"/>
    <w:rsid w:val="00015A04"/>
    <w:rsid w:val="0001628D"/>
    <w:rsid w:val="000164A2"/>
    <w:rsid w:val="00016E91"/>
    <w:rsid w:val="000174C0"/>
    <w:rsid w:val="00017876"/>
    <w:rsid w:val="00017C20"/>
    <w:rsid w:val="0002135B"/>
    <w:rsid w:val="000215E0"/>
    <w:rsid w:val="0002198D"/>
    <w:rsid w:val="00022502"/>
    <w:rsid w:val="00022D92"/>
    <w:rsid w:val="00023407"/>
    <w:rsid w:val="00024182"/>
    <w:rsid w:val="0002422F"/>
    <w:rsid w:val="00026CC7"/>
    <w:rsid w:val="00026D5E"/>
    <w:rsid w:val="00026F14"/>
    <w:rsid w:val="000272B5"/>
    <w:rsid w:val="00027761"/>
    <w:rsid w:val="00027A27"/>
    <w:rsid w:val="00027D9E"/>
    <w:rsid w:val="00031E63"/>
    <w:rsid w:val="00031FA7"/>
    <w:rsid w:val="00033364"/>
    <w:rsid w:val="000333AF"/>
    <w:rsid w:val="00033E64"/>
    <w:rsid w:val="00034749"/>
    <w:rsid w:val="000348D6"/>
    <w:rsid w:val="00035C06"/>
    <w:rsid w:val="00036746"/>
    <w:rsid w:val="00036B84"/>
    <w:rsid w:val="00036BD8"/>
    <w:rsid w:val="0004011A"/>
    <w:rsid w:val="00040209"/>
    <w:rsid w:val="00040A56"/>
    <w:rsid w:val="00040E4F"/>
    <w:rsid w:val="00041374"/>
    <w:rsid w:val="000415C8"/>
    <w:rsid w:val="00041E3B"/>
    <w:rsid w:val="00042394"/>
    <w:rsid w:val="00042AEB"/>
    <w:rsid w:val="000436E0"/>
    <w:rsid w:val="000442CB"/>
    <w:rsid w:val="000463D3"/>
    <w:rsid w:val="00046D30"/>
    <w:rsid w:val="00047B0B"/>
    <w:rsid w:val="000503C0"/>
    <w:rsid w:val="000508CD"/>
    <w:rsid w:val="00050A10"/>
    <w:rsid w:val="00051EE5"/>
    <w:rsid w:val="00051F72"/>
    <w:rsid w:val="0005251C"/>
    <w:rsid w:val="00052643"/>
    <w:rsid w:val="000529C5"/>
    <w:rsid w:val="00052B4F"/>
    <w:rsid w:val="00054461"/>
    <w:rsid w:val="00054CA2"/>
    <w:rsid w:val="00054E88"/>
    <w:rsid w:val="00054F49"/>
    <w:rsid w:val="0005525F"/>
    <w:rsid w:val="0005541B"/>
    <w:rsid w:val="0005548F"/>
    <w:rsid w:val="0005577E"/>
    <w:rsid w:val="00055803"/>
    <w:rsid w:val="00056238"/>
    <w:rsid w:val="00056B56"/>
    <w:rsid w:val="00056BD6"/>
    <w:rsid w:val="0005724A"/>
    <w:rsid w:val="000578CD"/>
    <w:rsid w:val="0005793E"/>
    <w:rsid w:val="00060A1B"/>
    <w:rsid w:val="00060A28"/>
    <w:rsid w:val="00060D3C"/>
    <w:rsid w:val="00060DB1"/>
    <w:rsid w:val="00061531"/>
    <w:rsid w:val="00061D27"/>
    <w:rsid w:val="00062391"/>
    <w:rsid w:val="0006264A"/>
    <w:rsid w:val="00062F4C"/>
    <w:rsid w:val="0006330E"/>
    <w:rsid w:val="00063E67"/>
    <w:rsid w:val="00066878"/>
    <w:rsid w:val="000671F3"/>
    <w:rsid w:val="0006759C"/>
    <w:rsid w:val="0007008F"/>
    <w:rsid w:val="000704A8"/>
    <w:rsid w:val="00070DBB"/>
    <w:rsid w:val="000720B5"/>
    <w:rsid w:val="0007307D"/>
    <w:rsid w:val="00073ADE"/>
    <w:rsid w:val="00074F60"/>
    <w:rsid w:val="00075954"/>
    <w:rsid w:val="00075AF4"/>
    <w:rsid w:val="00075AF7"/>
    <w:rsid w:val="00076F9D"/>
    <w:rsid w:val="00077019"/>
    <w:rsid w:val="00077293"/>
    <w:rsid w:val="00080460"/>
    <w:rsid w:val="000804D2"/>
    <w:rsid w:val="00082A36"/>
    <w:rsid w:val="00082C45"/>
    <w:rsid w:val="000833DD"/>
    <w:rsid w:val="000834EC"/>
    <w:rsid w:val="00083AE5"/>
    <w:rsid w:val="00083E7F"/>
    <w:rsid w:val="00084082"/>
    <w:rsid w:val="000840E6"/>
    <w:rsid w:val="0008450A"/>
    <w:rsid w:val="0008461E"/>
    <w:rsid w:val="00085564"/>
    <w:rsid w:val="00085613"/>
    <w:rsid w:val="00085E9A"/>
    <w:rsid w:val="00091007"/>
    <w:rsid w:val="00091910"/>
    <w:rsid w:val="00091A0B"/>
    <w:rsid w:val="00091E6E"/>
    <w:rsid w:val="00092B42"/>
    <w:rsid w:val="00092F77"/>
    <w:rsid w:val="00093570"/>
    <w:rsid w:val="00093820"/>
    <w:rsid w:val="0009405B"/>
    <w:rsid w:val="000940E0"/>
    <w:rsid w:val="0009474F"/>
    <w:rsid w:val="0009477E"/>
    <w:rsid w:val="00096332"/>
    <w:rsid w:val="00096355"/>
    <w:rsid w:val="00096446"/>
    <w:rsid w:val="00096D8D"/>
    <w:rsid w:val="00097A72"/>
    <w:rsid w:val="000A0AE6"/>
    <w:rsid w:val="000A0F6B"/>
    <w:rsid w:val="000A1050"/>
    <w:rsid w:val="000A1953"/>
    <w:rsid w:val="000A2DBF"/>
    <w:rsid w:val="000A2F32"/>
    <w:rsid w:val="000A3156"/>
    <w:rsid w:val="000A3306"/>
    <w:rsid w:val="000A4339"/>
    <w:rsid w:val="000A433C"/>
    <w:rsid w:val="000A4344"/>
    <w:rsid w:val="000A4B89"/>
    <w:rsid w:val="000A5624"/>
    <w:rsid w:val="000A5891"/>
    <w:rsid w:val="000A6427"/>
    <w:rsid w:val="000A6FB4"/>
    <w:rsid w:val="000A750E"/>
    <w:rsid w:val="000A7E73"/>
    <w:rsid w:val="000B07A9"/>
    <w:rsid w:val="000B0D06"/>
    <w:rsid w:val="000B0E8F"/>
    <w:rsid w:val="000B1526"/>
    <w:rsid w:val="000B1AE4"/>
    <w:rsid w:val="000B1BA3"/>
    <w:rsid w:val="000B2BF8"/>
    <w:rsid w:val="000B473A"/>
    <w:rsid w:val="000B655C"/>
    <w:rsid w:val="000B6D77"/>
    <w:rsid w:val="000B6EDD"/>
    <w:rsid w:val="000B740D"/>
    <w:rsid w:val="000C0A5B"/>
    <w:rsid w:val="000C10DB"/>
    <w:rsid w:val="000C1CE0"/>
    <w:rsid w:val="000C1E03"/>
    <w:rsid w:val="000C2C06"/>
    <w:rsid w:val="000C3A1E"/>
    <w:rsid w:val="000C3FEF"/>
    <w:rsid w:val="000C411F"/>
    <w:rsid w:val="000C4E11"/>
    <w:rsid w:val="000C65E2"/>
    <w:rsid w:val="000C6D01"/>
    <w:rsid w:val="000C769B"/>
    <w:rsid w:val="000C78FF"/>
    <w:rsid w:val="000D19A6"/>
    <w:rsid w:val="000D1AEF"/>
    <w:rsid w:val="000D218D"/>
    <w:rsid w:val="000D25E0"/>
    <w:rsid w:val="000D28C0"/>
    <w:rsid w:val="000D2D2D"/>
    <w:rsid w:val="000D356F"/>
    <w:rsid w:val="000D3C2D"/>
    <w:rsid w:val="000D3C4F"/>
    <w:rsid w:val="000D3F36"/>
    <w:rsid w:val="000D431E"/>
    <w:rsid w:val="000D492A"/>
    <w:rsid w:val="000D4C5F"/>
    <w:rsid w:val="000D4CE2"/>
    <w:rsid w:val="000D4F02"/>
    <w:rsid w:val="000D5E2A"/>
    <w:rsid w:val="000D5E65"/>
    <w:rsid w:val="000D7488"/>
    <w:rsid w:val="000D7624"/>
    <w:rsid w:val="000D77B4"/>
    <w:rsid w:val="000D7B8F"/>
    <w:rsid w:val="000E0A94"/>
    <w:rsid w:val="000E0B77"/>
    <w:rsid w:val="000E2316"/>
    <w:rsid w:val="000E2DD7"/>
    <w:rsid w:val="000E37AF"/>
    <w:rsid w:val="000E3F67"/>
    <w:rsid w:val="000E4772"/>
    <w:rsid w:val="000E537C"/>
    <w:rsid w:val="000E593B"/>
    <w:rsid w:val="000E5B38"/>
    <w:rsid w:val="000E5C58"/>
    <w:rsid w:val="000E60C7"/>
    <w:rsid w:val="000E639F"/>
    <w:rsid w:val="000E6EC6"/>
    <w:rsid w:val="000E7977"/>
    <w:rsid w:val="000F0538"/>
    <w:rsid w:val="000F122D"/>
    <w:rsid w:val="000F2258"/>
    <w:rsid w:val="000F2306"/>
    <w:rsid w:val="000F2545"/>
    <w:rsid w:val="000F2F25"/>
    <w:rsid w:val="000F341A"/>
    <w:rsid w:val="000F3C18"/>
    <w:rsid w:val="000F4068"/>
    <w:rsid w:val="000F4499"/>
    <w:rsid w:val="000F4B9F"/>
    <w:rsid w:val="000F563E"/>
    <w:rsid w:val="000F5D38"/>
    <w:rsid w:val="000F61A6"/>
    <w:rsid w:val="000F61DA"/>
    <w:rsid w:val="000F6362"/>
    <w:rsid w:val="000F73DA"/>
    <w:rsid w:val="000F7C2B"/>
    <w:rsid w:val="000F7F65"/>
    <w:rsid w:val="00100627"/>
    <w:rsid w:val="00101045"/>
    <w:rsid w:val="001010E0"/>
    <w:rsid w:val="00101686"/>
    <w:rsid w:val="00101A7A"/>
    <w:rsid w:val="001036B9"/>
    <w:rsid w:val="00103729"/>
    <w:rsid w:val="0010395A"/>
    <w:rsid w:val="00104D60"/>
    <w:rsid w:val="001054A2"/>
    <w:rsid w:val="00105F5F"/>
    <w:rsid w:val="00107152"/>
    <w:rsid w:val="00107906"/>
    <w:rsid w:val="00107BA5"/>
    <w:rsid w:val="00110D4F"/>
    <w:rsid w:val="00111278"/>
    <w:rsid w:val="00111350"/>
    <w:rsid w:val="001117FC"/>
    <w:rsid w:val="00111DA0"/>
    <w:rsid w:val="00112087"/>
    <w:rsid w:val="00112F1B"/>
    <w:rsid w:val="00113C50"/>
    <w:rsid w:val="00116923"/>
    <w:rsid w:val="00117834"/>
    <w:rsid w:val="00117C74"/>
    <w:rsid w:val="0012011D"/>
    <w:rsid w:val="0012022D"/>
    <w:rsid w:val="0012121B"/>
    <w:rsid w:val="00121A6F"/>
    <w:rsid w:val="00122C14"/>
    <w:rsid w:val="00123AB0"/>
    <w:rsid w:val="00124D12"/>
    <w:rsid w:val="00124F00"/>
    <w:rsid w:val="00125239"/>
    <w:rsid w:val="001254EF"/>
    <w:rsid w:val="00127116"/>
    <w:rsid w:val="0012771E"/>
    <w:rsid w:val="001279E4"/>
    <w:rsid w:val="00127B37"/>
    <w:rsid w:val="0013023A"/>
    <w:rsid w:val="001304E5"/>
    <w:rsid w:val="0013085C"/>
    <w:rsid w:val="001315C4"/>
    <w:rsid w:val="001320E4"/>
    <w:rsid w:val="0013246E"/>
    <w:rsid w:val="001325A5"/>
    <w:rsid w:val="0013317B"/>
    <w:rsid w:val="001331F7"/>
    <w:rsid w:val="00134001"/>
    <w:rsid w:val="001342A9"/>
    <w:rsid w:val="00134480"/>
    <w:rsid w:val="001347CA"/>
    <w:rsid w:val="001349AF"/>
    <w:rsid w:val="00134DC9"/>
    <w:rsid w:val="00135936"/>
    <w:rsid w:val="001371A9"/>
    <w:rsid w:val="0013791B"/>
    <w:rsid w:val="0013798B"/>
    <w:rsid w:val="00140F15"/>
    <w:rsid w:val="00140F52"/>
    <w:rsid w:val="00141245"/>
    <w:rsid w:val="00141E02"/>
    <w:rsid w:val="0014212C"/>
    <w:rsid w:val="001423F1"/>
    <w:rsid w:val="00142C31"/>
    <w:rsid w:val="001430CD"/>
    <w:rsid w:val="001441CC"/>
    <w:rsid w:val="00144ADA"/>
    <w:rsid w:val="00144C37"/>
    <w:rsid w:val="00144CBF"/>
    <w:rsid w:val="00144E3D"/>
    <w:rsid w:val="00144F56"/>
    <w:rsid w:val="001463FC"/>
    <w:rsid w:val="00146578"/>
    <w:rsid w:val="00147179"/>
    <w:rsid w:val="00147428"/>
    <w:rsid w:val="001477D4"/>
    <w:rsid w:val="00147911"/>
    <w:rsid w:val="00147D2D"/>
    <w:rsid w:val="00147EED"/>
    <w:rsid w:val="001513D0"/>
    <w:rsid w:val="00151608"/>
    <w:rsid w:val="00151FD1"/>
    <w:rsid w:val="00151FF8"/>
    <w:rsid w:val="0015200A"/>
    <w:rsid w:val="00152B15"/>
    <w:rsid w:val="00152D41"/>
    <w:rsid w:val="0015316E"/>
    <w:rsid w:val="001538D0"/>
    <w:rsid w:val="00153997"/>
    <w:rsid w:val="00154178"/>
    <w:rsid w:val="001543E0"/>
    <w:rsid w:val="0015493E"/>
    <w:rsid w:val="00154A8B"/>
    <w:rsid w:val="00154EC1"/>
    <w:rsid w:val="00155195"/>
    <w:rsid w:val="001566CA"/>
    <w:rsid w:val="001570D0"/>
    <w:rsid w:val="0015764F"/>
    <w:rsid w:val="00157710"/>
    <w:rsid w:val="001578A3"/>
    <w:rsid w:val="00161184"/>
    <w:rsid w:val="001615C7"/>
    <w:rsid w:val="0016191A"/>
    <w:rsid w:val="00161E68"/>
    <w:rsid w:val="001625F3"/>
    <w:rsid w:val="00162B64"/>
    <w:rsid w:val="00162B9D"/>
    <w:rsid w:val="00163E43"/>
    <w:rsid w:val="0016492B"/>
    <w:rsid w:val="0016564E"/>
    <w:rsid w:val="00165FE4"/>
    <w:rsid w:val="00166A0F"/>
    <w:rsid w:val="00166A4A"/>
    <w:rsid w:val="00166B2D"/>
    <w:rsid w:val="001671D8"/>
    <w:rsid w:val="0016795A"/>
    <w:rsid w:val="00170824"/>
    <w:rsid w:val="0017123D"/>
    <w:rsid w:val="0017136F"/>
    <w:rsid w:val="001724C6"/>
    <w:rsid w:val="0017326D"/>
    <w:rsid w:val="00173C8C"/>
    <w:rsid w:val="00173DB1"/>
    <w:rsid w:val="001747B1"/>
    <w:rsid w:val="00174B55"/>
    <w:rsid w:val="00174F83"/>
    <w:rsid w:val="00175300"/>
    <w:rsid w:val="001757D1"/>
    <w:rsid w:val="00175D07"/>
    <w:rsid w:val="001763FA"/>
    <w:rsid w:val="0017662F"/>
    <w:rsid w:val="001778FA"/>
    <w:rsid w:val="00177DD5"/>
    <w:rsid w:val="00180927"/>
    <w:rsid w:val="00181D51"/>
    <w:rsid w:val="001824F6"/>
    <w:rsid w:val="00182C12"/>
    <w:rsid w:val="00182F1C"/>
    <w:rsid w:val="00182FDD"/>
    <w:rsid w:val="001844A0"/>
    <w:rsid w:val="00184618"/>
    <w:rsid w:val="00184F13"/>
    <w:rsid w:val="00185033"/>
    <w:rsid w:val="001858A3"/>
    <w:rsid w:val="001868E0"/>
    <w:rsid w:val="00186C1E"/>
    <w:rsid w:val="00186FA2"/>
    <w:rsid w:val="00187670"/>
    <w:rsid w:val="00187BA3"/>
    <w:rsid w:val="001901CC"/>
    <w:rsid w:val="00190C04"/>
    <w:rsid w:val="00191234"/>
    <w:rsid w:val="001913E8"/>
    <w:rsid w:val="00191832"/>
    <w:rsid w:val="00192798"/>
    <w:rsid w:val="00192E24"/>
    <w:rsid w:val="00192F23"/>
    <w:rsid w:val="001933B3"/>
    <w:rsid w:val="0019391E"/>
    <w:rsid w:val="00194267"/>
    <w:rsid w:val="001952F3"/>
    <w:rsid w:val="001955DA"/>
    <w:rsid w:val="001957F8"/>
    <w:rsid w:val="00195F01"/>
    <w:rsid w:val="0019600A"/>
    <w:rsid w:val="00196DA4"/>
    <w:rsid w:val="0019745E"/>
    <w:rsid w:val="001974BC"/>
    <w:rsid w:val="00197C3F"/>
    <w:rsid w:val="00197D48"/>
    <w:rsid w:val="00197D86"/>
    <w:rsid w:val="001A20D5"/>
    <w:rsid w:val="001A5C58"/>
    <w:rsid w:val="001A5DE0"/>
    <w:rsid w:val="001A6812"/>
    <w:rsid w:val="001A6FBE"/>
    <w:rsid w:val="001A7237"/>
    <w:rsid w:val="001A724C"/>
    <w:rsid w:val="001A7B7D"/>
    <w:rsid w:val="001A7CFA"/>
    <w:rsid w:val="001A7DAA"/>
    <w:rsid w:val="001B0287"/>
    <w:rsid w:val="001B0B1B"/>
    <w:rsid w:val="001B109F"/>
    <w:rsid w:val="001B28B5"/>
    <w:rsid w:val="001B29A3"/>
    <w:rsid w:val="001B3918"/>
    <w:rsid w:val="001B461A"/>
    <w:rsid w:val="001B4E32"/>
    <w:rsid w:val="001B53A6"/>
    <w:rsid w:val="001B6123"/>
    <w:rsid w:val="001B6658"/>
    <w:rsid w:val="001B6821"/>
    <w:rsid w:val="001B68D6"/>
    <w:rsid w:val="001B68F4"/>
    <w:rsid w:val="001B764E"/>
    <w:rsid w:val="001B7E73"/>
    <w:rsid w:val="001C0549"/>
    <w:rsid w:val="001C19D0"/>
    <w:rsid w:val="001C1BF7"/>
    <w:rsid w:val="001C1E4D"/>
    <w:rsid w:val="001C1F67"/>
    <w:rsid w:val="001C20F2"/>
    <w:rsid w:val="001C23E2"/>
    <w:rsid w:val="001C24EE"/>
    <w:rsid w:val="001C2660"/>
    <w:rsid w:val="001C2B66"/>
    <w:rsid w:val="001C3067"/>
    <w:rsid w:val="001C4454"/>
    <w:rsid w:val="001C44DC"/>
    <w:rsid w:val="001C498B"/>
    <w:rsid w:val="001C4C2A"/>
    <w:rsid w:val="001C5475"/>
    <w:rsid w:val="001C577D"/>
    <w:rsid w:val="001C6284"/>
    <w:rsid w:val="001C6B2A"/>
    <w:rsid w:val="001C7239"/>
    <w:rsid w:val="001C74F5"/>
    <w:rsid w:val="001C75E5"/>
    <w:rsid w:val="001C7946"/>
    <w:rsid w:val="001D13A9"/>
    <w:rsid w:val="001D1831"/>
    <w:rsid w:val="001D1D24"/>
    <w:rsid w:val="001D1F0C"/>
    <w:rsid w:val="001D2001"/>
    <w:rsid w:val="001D2141"/>
    <w:rsid w:val="001D2284"/>
    <w:rsid w:val="001D2548"/>
    <w:rsid w:val="001D37AA"/>
    <w:rsid w:val="001D422C"/>
    <w:rsid w:val="001D4BC6"/>
    <w:rsid w:val="001D4DB3"/>
    <w:rsid w:val="001D5127"/>
    <w:rsid w:val="001D64A1"/>
    <w:rsid w:val="001D6ABC"/>
    <w:rsid w:val="001D6CD4"/>
    <w:rsid w:val="001D6D92"/>
    <w:rsid w:val="001D6FB7"/>
    <w:rsid w:val="001D7190"/>
    <w:rsid w:val="001D73A7"/>
    <w:rsid w:val="001E006F"/>
    <w:rsid w:val="001E1695"/>
    <w:rsid w:val="001E2100"/>
    <w:rsid w:val="001E2AD5"/>
    <w:rsid w:val="001E3E5A"/>
    <w:rsid w:val="001E3EEF"/>
    <w:rsid w:val="001E4075"/>
    <w:rsid w:val="001E4B51"/>
    <w:rsid w:val="001E4C17"/>
    <w:rsid w:val="001E5FD1"/>
    <w:rsid w:val="001E618B"/>
    <w:rsid w:val="001E643B"/>
    <w:rsid w:val="001E66F3"/>
    <w:rsid w:val="001E7258"/>
    <w:rsid w:val="001E74B2"/>
    <w:rsid w:val="001E7825"/>
    <w:rsid w:val="001F04F2"/>
    <w:rsid w:val="001F0549"/>
    <w:rsid w:val="001F2947"/>
    <w:rsid w:val="001F2C3C"/>
    <w:rsid w:val="001F3168"/>
    <w:rsid w:val="001F3391"/>
    <w:rsid w:val="001F3C5C"/>
    <w:rsid w:val="001F4A6B"/>
    <w:rsid w:val="001F4B0B"/>
    <w:rsid w:val="001F4C07"/>
    <w:rsid w:val="001F4D2E"/>
    <w:rsid w:val="001F5140"/>
    <w:rsid w:val="001F616A"/>
    <w:rsid w:val="001F768B"/>
    <w:rsid w:val="001F77D1"/>
    <w:rsid w:val="00200066"/>
    <w:rsid w:val="00200162"/>
    <w:rsid w:val="00200501"/>
    <w:rsid w:val="00202345"/>
    <w:rsid w:val="002025B5"/>
    <w:rsid w:val="0020376D"/>
    <w:rsid w:val="00203AF3"/>
    <w:rsid w:val="002046A2"/>
    <w:rsid w:val="00204D59"/>
    <w:rsid w:val="0020522D"/>
    <w:rsid w:val="002057BF"/>
    <w:rsid w:val="0020640C"/>
    <w:rsid w:val="00206B14"/>
    <w:rsid w:val="00207210"/>
    <w:rsid w:val="00207EFF"/>
    <w:rsid w:val="0021046A"/>
    <w:rsid w:val="00210A06"/>
    <w:rsid w:val="0021128B"/>
    <w:rsid w:val="00211732"/>
    <w:rsid w:val="00211BA2"/>
    <w:rsid w:val="002120F3"/>
    <w:rsid w:val="002123F6"/>
    <w:rsid w:val="00212CBE"/>
    <w:rsid w:val="0021494D"/>
    <w:rsid w:val="00214A73"/>
    <w:rsid w:val="00214CC3"/>
    <w:rsid w:val="002155D4"/>
    <w:rsid w:val="00215A28"/>
    <w:rsid w:val="002163DF"/>
    <w:rsid w:val="002170D9"/>
    <w:rsid w:val="002173C0"/>
    <w:rsid w:val="00217EF8"/>
    <w:rsid w:val="00220223"/>
    <w:rsid w:val="00220966"/>
    <w:rsid w:val="00220FE0"/>
    <w:rsid w:val="002215F2"/>
    <w:rsid w:val="0022165A"/>
    <w:rsid w:val="00221FF9"/>
    <w:rsid w:val="00222040"/>
    <w:rsid w:val="0022232A"/>
    <w:rsid w:val="002226C3"/>
    <w:rsid w:val="00223071"/>
    <w:rsid w:val="00224689"/>
    <w:rsid w:val="0022487E"/>
    <w:rsid w:val="002249A0"/>
    <w:rsid w:val="0022598B"/>
    <w:rsid w:val="0022614F"/>
    <w:rsid w:val="0022697D"/>
    <w:rsid w:val="00226A5D"/>
    <w:rsid w:val="00226EF4"/>
    <w:rsid w:val="00230C5F"/>
    <w:rsid w:val="00230EBA"/>
    <w:rsid w:val="00231232"/>
    <w:rsid w:val="0023151F"/>
    <w:rsid w:val="00231743"/>
    <w:rsid w:val="00232CA0"/>
    <w:rsid w:val="00233130"/>
    <w:rsid w:val="00233B77"/>
    <w:rsid w:val="002343BF"/>
    <w:rsid w:val="00234492"/>
    <w:rsid w:val="00234698"/>
    <w:rsid w:val="0023475A"/>
    <w:rsid w:val="00234FCD"/>
    <w:rsid w:val="002367EC"/>
    <w:rsid w:val="00236A04"/>
    <w:rsid w:val="002376BB"/>
    <w:rsid w:val="00237A63"/>
    <w:rsid w:val="00237C4F"/>
    <w:rsid w:val="00237CE1"/>
    <w:rsid w:val="0024053A"/>
    <w:rsid w:val="00241FC7"/>
    <w:rsid w:val="00242655"/>
    <w:rsid w:val="0024363F"/>
    <w:rsid w:val="00244755"/>
    <w:rsid w:val="00245D85"/>
    <w:rsid w:val="002469E0"/>
    <w:rsid w:val="00247597"/>
    <w:rsid w:val="00247657"/>
    <w:rsid w:val="00250340"/>
    <w:rsid w:val="00250960"/>
    <w:rsid w:val="00250D12"/>
    <w:rsid w:val="002513DC"/>
    <w:rsid w:val="0025168F"/>
    <w:rsid w:val="00251A22"/>
    <w:rsid w:val="002525D2"/>
    <w:rsid w:val="00252DDB"/>
    <w:rsid w:val="002530A1"/>
    <w:rsid w:val="00253B35"/>
    <w:rsid w:val="00253BED"/>
    <w:rsid w:val="00253BF4"/>
    <w:rsid w:val="00253BF9"/>
    <w:rsid w:val="00253DED"/>
    <w:rsid w:val="00253E21"/>
    <w:rsid w:val="00254562"/>
    <w:rsid w:val="0025478F"/>
    <w:rsid w:val="00254CE4"/>
    <w:rsid w:val="00254E1A"/>
    <w:rsid w:val="0025538F"/>
    <w:rsid w:val="002553CE"/>
    <w:rsid w:val="00255904"/>
    <w:rsid w:val="002564BA"/>
    <w:rsid w:val="002564DD"/>
    <w:rsid w:val="002568B9"/>
    <w:rsid w:val="00256CBC"/>
    <w:rsid w:val="002575AD"/>
    <w:rsid w:val="00257878"/>
    <w:rsid w:val="002605DA"/>
    <w:rsid w:val="00260C96"/>
    <w:rsid w:val="0026169B"/>
    <w:rsid w:val="0026189D"/>
    <w:rsid w:val="0026234D"/>
    <w:rsid w:val="0026260A"/>
    <w:rsid w:val="00262616"/>
    <w:rsid w:val="0026324C"/>
    <w:rsid w:val="00263498"/>
    <w:rsid w:val="00263C03"/>
    <w:rsid w:val="002646A4"/>
    <w:rsid w:val="002653DF"/>
    <w:rsid w:val="00265D44"/>
    <w:rsid w:val="00265FFA"/>
    <w:rsid w:val="00266C45"/>
    <w:rsid w:val="00266C53"/>
    <w:rsid w:val="00266CB0"/>
    <w:rsid w:val="00266D15"/>
    <w:rsid w:val="00266D3A"/>
    <w:rsid w:val="002674B1"/>
    <w:rsid w:val="00267BE0"/>
    <w:rsid w:val="00267D4F"/>
    <w:rsid w:val="00267F12"/>
    <w:rsid w:val="00271885"/>
    <w:rsid w:val="00271E50"/>
    <w:rsid w:val="00272100"/>
    <w:rsid w:val="00272266"/>
    <w:rsid w:val="002723D2"/>
    <w:rsid w:val="00272EEF"/>
    <w:rsid w:val="00274B0E"/>
    <w:rsid w:val="00275317"/>
    <w:rsid w:val="002758EE"/>
    <w:rsid w:val="00275C81"/>
    <w:rsid w:val="002769A2"/>
    <w:rsid w:val="00277CCE"/>
    <w:rsid w:val="00280D75"/>
    <w:rsid w:val="00281693"/>
    <w:rsid w:val="00282E32"/>
    <w:rsid w:val="002841B7"/>
    <w:rsid w:val="00284355"/>
    <w:rsid w:val="0028471B"/>
    <w:rsid w:val="00284B24"/>
    <w:rsid w:val="00284BDD"/>
    <w:rsid w:val="0028640B"/>
    <w:rsid w:val="00287293"/>
    <w:rsid w:val="00287C3D"/>
    <w:rsid w:val="00290180"/>
    <w:rsid w:val="0029077F"/>
    <w:rsid w:val="002907AE"/>
    <w:rsid w:val="002907F4"/>
    <w:rsid w:val="00291385"/>
    <w:rsid w:val="002917A0"/>
    <w:rsid w:val="00291A7D"/>
    <w:rsid w:val="00291D01"/>
    <w:rsid w:val="0029201F"/>
    <w:rsid w:val="002934E1"/>
    <w:rsid w:val="00294088"/>
    <w:rsid w:val="00294E46"/>
    <w:rsid w:val="0029554A"/>
    <w:rsid w:val="0029591E"/>
    <w:rsid w:val="00295F26"/>
    <w:rsid w:val="00296135"/>
    <w:rsid w:val="0029625A"/>
    <w:rsid w:val="00296B94"/>
    <w:rsid w:val="00297397"/>
    <w:rsid w:val="0029752F"/>
    <w:rsid w:val="0029790B"/>
    <w:rsid w:val="002A009A"/>
    <w:rsid w:val="002A0368"/>
    <w:rsid w:val="002A12A6"/>
    <w:rsid w:val="002A1A1B"/>
    <w:rsid w:val="002A1C38"/>
    <w:rsid w:val="002A26C9"/>
    <w:rsid w:val="002A317B"/>
    <w:rsid w:val="002A374C"/>
    <w:rsid w:val="002A3BCF"/>
    <w:rsid w:val="002A41B2"/>
    <w:rsid w:val="002A4C94"/>
    <w:rsid w:val="002A4EC0"/>
    <w:rsid w:val="002A54BF"/>
    <w:rsid w:val="002A5BB5"/>
    <w:rsid w:val="002A6557"/>
    <w:rsid w:val="002A69E3"/>
    <w:rsid w:val="002A6E27"/>
    <w:rsid w:val="002A79F3"/>
    <w:rsid w:val="002A7A6F"/>
    <w:rsid w:val="002A7E25"/>
    <w:rsid w:val="002B015D"/>
    <w:rsid w:val="002B0E5D"/>
    <w:rsid w:val="002B1177"/>
    <w:rsid w:val="002B241B"/>
    <w:rsid w:val="002B2999"/>
    <w:rsid w:val="002B4575"/>
    <w:rsid w:val="002B4D50"/>
    <w:rsid w:val="002B545F"/>
    <w:rsid w:val="002B5551"/>
    <w:rsid w:val="002B55F7"/>
    <w:rsid w:val="002B5CF8"/>
    <w:rsid w:val="002B5EC0"/>
    <w:rsid w:val="002B6872"/>
    <w:rsid w:val="002B75D5"/>
    <w:rsid w:val="002B75F8"/>
    <w:rsid w:val="002B7AF0"/>
    <w:rsid w:val="002B7D3D"/>
    <w:rsid w:val="002C0D8E"/>
    <w:rsid w:val="002C0DAD"/>
    <w:rsid w:val="002C0E05"/>
    <w:rsid w:val="002C0F33"/>
    <w:rsid w:val="002C1417"/>
    <w:rsid w:val="002C1578"/>
    <w:rsid w:val="002C1BD3"/>
    <w:rsid w:val="002C2848"/>
    <w:rsid w:val="002C31E5"/>
    <w:rsid w:val="002C3639"/>
    <w:rsid w:val="002C3A4B"/>
    <w:rsid w:val="002C41FB"/>
    <w:rsid w:val="002C42B4"/>
    <w:rsid w:val="002C52B8"/>
    <w:rsid w:val="002C691D"/>
    <w:rsid w:val="002C69E0"/>
    <w:rsid w:val="002C6F55"/>
    <w:rsid w:val="002C792D"/>
    <w:rsid w:val="002C7E74"/>
    <w:rsid w:val="002D0215"/>
    <w:rsid w:val="002D0A9C"/>
    <w:rsid w:val="002D0F52"/>
    <w:rsid w:val="002D13AF"/>
    <w:rsid w:val="002D1DA4"/>
    <w:rsid w:val="002D1DF2"/>
    <w:rsid w:val="002D2149"/>
    <w:rsid w:val="002D2B5D"/>
    <w:rsid w:val="002D3683"/>
    <w:rsid w:val="002D4196"/>
    <w:rsid w:val="002D4AA8"/>
    <w:rsid w:val="002D4E54"/>
    <w:rsid w:val="002D51EC"/>
    <w:rsid w:val="002D5A23"/>
    <w:rsid w:val="002D646E"/>
    <w:rsid w:val="002D6C9A"/>
    <w:rsid w:val="002D7555"/>
    <w:rsid w:val="002D7B3B"/>
    <w:rsid w:val="002D7BE3"/>
    <w:rsid w:val="002E0354"/>
    <w:rsid w:val="002E0689"/>
    <w:rsid w:val="002E0850"/>
    <w:rsid w:val="002E0D6B"/>
    <w:rsid w:val="002E11F7"/>
    <w:rsid w:val="002E162F"/>
    <w:rsid w:val="002E2312"/>
    <w:rsid w:val="002E2DDF"/>
    <w:rsid w:val="002E2F2B"/>
    <w:rsid w:val="002E2FFF"/>
    <w:rsid w:val="002E3504"/>
    <w:rsid w:val="002E37BE"/>
    <w:rsid w:val="002E391C"/>
    <w:rsid w:val="002E3A19"/>
    <w:rsid w:val="002E4346"/>
    <w:rsid w:val="002E4760"/>
    <w:rsid w:val="002E4FC4"/>
    <w:rsid w:val="002E521B"/>
    <w:rsid w:val="002E5280"/>
    <w:rsid w:val="002E588A"/>
    <w:rsid w:val="002E6611"/>
    <w:rsid w:val="002E6CC8"/>
    <w:rsid w:val="002E7233"/>
    <w:rsid w:val="002F0598"/>
    <w:rsid w:val="002F0AB7"/>
    <w:rsid w:val="002F17C3"/>
    <w:rsid w:val="002F1983"/>
    <w:rsid w:val="002F19B2"/>
    <w:rsid w:val="002F19B8"/>
    <w:rsid w:val="002F1B58"/>
    <w:rsid w:val="002F375E"/>
    <w:rsid w:val="002F4794"/>
    <w:rsid w:val="002F4A3B"/>
    <w:rsid w:val="002F4C2F"/>
    <w:rsid w:val="002F55B8"/>
    <w:rsid w:val="002F5A4C"/>
    <w:rsid w:val="002F5B21"/>
    <w:rsid w:val="002F5E8C"/>
    <w:rsid w:val="002F6583"/>
    <w:rsid w:val="002F71FC"/>
    <w:rsid w:val="002F7226"/>
    <w:rsid w:val="002F7251"/>
    <w:rsid w:val="002F7522"/>
    <w:rsid w:val="002F7689"/>
    <w:rsid w:val="002F7C6D"/>
    <w:rsid w:val="00300053"/>
    <w:rsid w:val="00300470"/>
    <w:rsid w:val="00300499"/>
    <w:rsid w:val="00301192"/>
    <w:rsid w:val="00301622"/>
    <w:rsid w:val="00301780"/>
    <w:rsid w:val="00301B40"/>
    <w:rsid w:val="00301EC8"/>
    <w:rsid w:val="00301FA0"/>
    <w:rsid w:val="00302CF8"/>
    <w:rsid w:val="0030324E"/>
    <w:rsid w:val="00303DD6"/>
    <w:rsid w:val="003052D8"/>
    <w:rsid w:val="0030556B"/>
    <w:rsid w:val="00305935"/>
    <w:rsid w:val="00305AB2"/>
    <w:rsid w:val="00305CF6"/>
    <w:rsid w:val="003066FD"/>
    <w:rsid w:val="003103CA"/>
    <w:rsid w:val="00310529"/>
    <w:rsid w:val="00310824"/>
    <w:rsid w:val="0031140A"/>
    <w:rsid w:val="00311C31"/>
    <w:rsid w:val="00312BCE"/>
    <w:rsid w:val="00313CA9"/>
    <w:rsid w:val="00314A1F"/>
    <w:rsid w:val="00314E71"/>
    <w:rsid w:val="00315C62"/>
    <w:rsid w:val="003161E7"/>
    <w:rsid w:val="00316DDA"/>
    <w:rsid w:val="0031761D"/>
    <w:rsid w:val="0031791E"/>
    <w:rsid w:val="0031799D"/>
    <w:rsid w:val="003202E1"/>
    <w:rsid w:val="00321018"/>
    <w:rsid w:val="00321065"/>
    <w:rsid w:val="003214F5"/>
    <w:rsid w:val="00321562"/>
    <w:rsid w:val="00321A4E"/>
    <w:rsid w:val="00321A91"/>
    <w:rsid w:val="00321DD3"/>
    <w:rsid w:val="0032236D"/>
    <w:rsid w:val="00323364"/>
    <w:rsid w:val="003233A7"/>
    <w:rsid w:val="00323998"/>
    <w:rsid w:val="0032473E"/>
    <w:rsid w:val="00324DDF"/>
    <w:rsid w:val="003251FF"/>
    <w:rsid w:val="0032594A"/>
    <w:rsid w:val="00325B32"/>
    <w:rsid w:val="00325D87"/>
    <w:rsid w:val="00325E73"/>
    <w:rsid w:val="003261D9"/>
    <w:rsid w:val="003263BC"/>
    <w:rsid w:val="00326663"/>
    <w:rsid w:val="00327DD4"/>
    <w:rsid w:val="00327F6F"/>
    <w:rsid w:val="003301A8"/>
    <w:rsid w:val="00330388"/>
    <w:rsid w:val="00331F2B"/>
    <w:rsid w:val="00332101"/>
    <w:rsid w:val="0033275E"/>
    <w:rsid w:val="003337AA"/>
    <w:rsid w:val="00334308"/>
    <w:rsid w:val="00334558"/>
    <w:rsid w:val="003347DB"/>
    <w:rsid w:val="003353C8"/>
    <w:rsid w:val="00335600"/>
    <w:rsid w:val="00335B61"/>
    <w:rsid w:val="00335B8B"/>
    <w:rsid w:val="00335EB4"/>
    <w:rsid w:val="00335FA8"/>
    <w:rsid w:val="00336318"/>
    <w:rsid w:val="00336AB7"/>
    <w:rsid w:val="00336AD6"/>
    <w:rsid w:val="00336DEF"/>
    <w:rsid w:val="00337F7D"/>
    <w:rsid w:val="00340614"/>
    <w:rsid w:val="00340C45"/>
    <w:rsid w:val="00340D1C"/>
    <w:rsid w:val="00340F44"/>
    <w:rsid w:val="00341090"/>
    <w:rsid w:val="00341678"/>
    <w:rsid w:val="003431DD"/>
    <w:rsid w:val="0034340A"/>
    <w:rsid w:val="00343553"/>
    <w:rsid w:val="003435F4"/>
    <w:rsid w:val="00343F25"/>
    <w:rsid w:val="003441D0"/>
    <w:rsid w:val="0034476E"/>
    <w:rsid w:val="00345CF9"/>
    <w:rsid w:val="0034692F"/>
    <w:rsid w:val="00346EC2"/>
    <w:rsid w:val="003478C1"/>
    <w:rsid w:val="00347A33"/>
    <w:rsid w:val="00347A6C"/>
    <w:rsid w:val="00347C3B"/>
    <w:rsid w:val="00347F67"/>
    <w:rsid w:val="003505D7"/>
    <w:rsid w:val="00350A46"/>
    <w:rsid w:val="00350F95"/>
    <w:rsid w:val="00352376"/>
    <w:rsid w:val="003525B6"/>
    <w:rsid w:val="003527BD"/>
    <w:rsid w:val="00353AC7"/>
    <w:rsid w:val="00354F68"/>
    <w:rsid w:val="003553F2"/>
    <w:rsid w:val="00355D73"/>
    <w:rsid w:val="0035658A"/>
    <w:rsid w:val="003577E3"/>
    <w:rsid w:val="0036110F"/>
    <w:rsid w:val="00361266"/>
    <w:rsid w:val="00362A5F"/>
    <w:rsid w:val="00362C29"/>
    <w:rsid w:val="00364F79"/>
    <w:rsid w:val="003652A6"/>
    <w:rsid w:val="00366B50"/>
    <w:rsid w:val="00366BBB"/>
    <w:rsid w:val="00366EE0"/>
    <w:rsid w:val="00367059"/>
    <w:rsid w:val="0036751D"/>
    <w:rsid w:val="00367E08"/>
    <w:rsid w:val="00370894"/>
    <w:rsid w:val="00370B02"/>
    <w:rsid w:val="00371098"/>
    <w:rsid w:val="00371179"/>
    <w:rsid w:val="003714DE"/>
    <w:rsid w:val="003717F5"/>
    <w:rsid w:val="003734C8"/>
    <w:rsid w:val="00373861"/>
    <w:rsid w:val="00373DC4"/>
    <w:rsid w:val="00375B65"/>
    <w:rsid w:val="00375CDA"/>
    <w:rsid w:val="00376881"/>
    <w:rsid w:val="00376BC7"/>
    <w:rsid w:val="00377A7F"/>
    <w:rsid w:val="00380762"/>
    <w:rsid w:val="00380A44"/>
    <w:rsid w:val="00380F15"/>
    <w:rsid w:val="0038113E"/>
    <w:rsid w:val="00381C26"/>
    <w:rsid w:val="0038252F"/>
    <w:rsid w:val="003828B1"/>
    <w:rsid w:val="00383231"/>
    <w:rsid w:val="003832BF"/>
    <w:rsid w:val="00383F46"/>
    <w:rsid w:val="00384352"/>
    <w:rsid w:val="0038443E"/>
    <w:rsid w:val="00385341"/>
    <w:rsid w:val="0038543E"/>
    <w:rsid w:val="0038551A"/>
    <w:rsid w:val="0038621F"/>
    <w:rsid w:val="00386D0E"/>
    <w:rsid w:val="0038703C"/>
    <w:rsid w:val="003870EA"/>
    <w:rsid w:val="0038787F"/>
    <w:rsid w:val="003879F9"/>
    <w:rsid w:val="00390837"/>
    <w:rsid w:val="003909D7"/>
    <w:rsid w:val="00390C67"/>
    <w:rsid w:val="00391499"/>
    <w:rsid w:val="00392698"/>
    <w:rsid w:val="0039329F"/>
    <w:rsid w:val="0039391D"/>
    <w:rsid w:val="00393929"/>
    <w:rsid w:val="0039451B"/>
    <w:rsid w:val="00394666"/>
    <w:rsid w:val="00394A30"/>
    <w:rsid w:val="003958FB"/>
    <w:rsid w:val="003969C6"/>
    <w:rsid w:val="00396C23"/>
    <w:rsid w:val="00396E04"/>
    <w:rsid w:val="003971AF"/>
    <w:rsid w:val="003972DD"/>
    <w:rsid w:val="003A0A3F"/>
    <w:rsid w:val="003A0D07"/>
    <w:rsid w:val="003A0D3A"/>
    <w:rsid w:val="003A1922"/>
    <w:rsid w:val="003A1D21"/>
    <w:rsid w:val="003A1E36"/>
    <w:rsid w:val="003A286B"/>
    <w:rsid w:val="003A2FCD"/>
    <w:rsid w:val="003A3546"/>
    <w:rsid w:val="003A4F4C"/>
    <w:rsid w:val="003A4FF5"/>
    <w:rsid w:val="003A5015"/>
    <w:rsid w:val="003A53FD"/>
    <w:rsid w:val="003A571A"/>
    <w:rsid w:val="003A5723"/>
    <w:rsid w:val="003A5B71"/>
    <w:rsid w:val="003A5E03"/>
    <w:rsid w:val="003A627E"/>
    <w:rsid w:val="003A7085"/>
    <w:rsid w:val="003A7304"/>
    <w:rsid w:val="003A77E8"/>
    <w:rsid w:val="003A7FC5"/>
    <w:rsid w:val="003B0020"/>
    <w:rsid w:val="003B0A9E"/>
    <w:rsid w:val="003B0B24"/>
    <w:rsid w:val="003B19E8"/>
    <w:rsid w:val="003B1F4E"/>
    <w:rsid w:val="003B25A4"/>
    <w:rsid w:val="003B29C6"/>
    <w:rsid w:val="003B2C17"/>
    <w:rsid w:val="003B36A6"/>
    <w:rsid w:val="003B3E7D"/>
    <w:rsid w:val="003B3E90"/>
    <w:rsid w:val="003B4D8B"/>
    <w:rsid w:val="003B533A"/>
    <w:rsid w:val="003B678F"/>
    <w:rsid w:val="003B6CE9"/>
    <w:rsid w:val="003B7244"/>
    <w:rsid w:val="003B752B"/>
    <w:rsid w:val="003B7A14"/>
    <w:rsid w:val="003C1A73"/>
    <w:rsid w:val="003C1BAB"/>
    <w:rsid w:val="003C2F8A"/>
    <w:rsid w:val="003C3756"/>
    <w:rsid w:val="003C3AC4"/>
    <w:rsid w:val="003C3DEF"/>
    <w:rsid w:val="003C413B"/>
    <w:rsid w:val="003C456D"/>
    <w:rsid w:val="003C50E8"/>
    <w:rsid w:val="003C511C"/>
    <w:rsid w:val="003C5B27"/>
    <w:rsid w:val="003C5DBC"/>
    <w:rsid w:val="003C6C14"/>
    <w:rsid w:val="003C6C5C"/>
    <w:rsid w:val="003C6D15"/>
    <w:rsid w:val="003C76B3"/>
    <w:rsid w:val="003C7704"/>
    <w:rsid w:val="003C7AB1"/>
    <w:rsid w:val="003C7DEB"/>
    <w:rsid w:val="003D0C98"/>
    <w:rsid w:val="003D1167"/>
    <w:rsid w:val="003D35CD"/>
    <w:rsid w:val="003D3C15"/>
    <w:rsid w:val="003D42B3"/>
    <w:rsid w:val="003D48FC"/>
    <w:rsid w:val="003D4D2D"/>
    <w:rsid w:val="003D56A8"/>
    <w:rsid w:val="003D597F"/>
    <w:rsid w:val="003D5E0F"/>
    <w:rsid w:val="003D6A77"/>
    <w:rsid w:val="003D70B3"/>
    <w:rsid w:val="003D752A"/>
    <w:rsid w:val="003D784E"/>
    <w:rsid w:val="003D7CC4"/>
    <w:rsid w:val="003E00B1"/>
    <w:rsid w:val="003E018F"/>
    <w:rsid w:val="003E098F"/>
    <w:rsid w:val="003E0A0D"/>
    <w:rsid w:val="003E2E11"/>
    <w:rsid w:val="003E3369"/>
    <w:rsid w:val="003E44C9"/>
    <w:rsid w:val="003E45A6"/>
    <w:rsid w:val="003E48FD"/>
    <w:rsid w:val="003E56F0"/>
    <w:rsid w:val="003E5977"/>
    <w:rsid w:val="003E5C74"/>
    <w:rsid w:val="003E5DF0"/>
    <w:rsid w:val="003E5FF5"/>
    <w:rsid w:val="003E64D7"/>
    <w:rsid w:val="003E66C8"/>
    <w:rsid w:val="003E6871"/>
    <w:rsid w:val="003E6D62"/>
    <w:rsid w:val="003E6D88"/>
    <w:rsid w:val="003E6F0B"/>
    <w:rsid w:val="003E7779"/>
    <w:rsid w:val="003E7909"/>
    <w:rsid w:val="003F0371"/>
    <w:rsid w:val="003F06FD"/>
    <w:rsid w:val="003F0798"/>
    <w:rsid w:val="003F0F91"/>
    <w:rsid w:val="003F1AD3"/>
    <w:rsid w:val="003F2648"/>
    <w:rsid w:val="003F2772"/>
    <w:rsid w:val="003F32B7"/>
    <w:rsid w:val="003F38E6"/>
    <w:rsid w:val="003F3B7C"/>
    <w:rsid w:val="003F44D4"/>
    <w:rsid w:val="003F496B"/>
    <w:rsid w:val="003F5333"/>
    <w:rsid w:val="003F56AC"/>
    <w:rsid w:val="003F5C72"/>
    <w:rsid w:val="003F614C"/>
    <w:rsid w:val="003F7264"/>
    <w:rsid w:val="003F7BBC"/>
    <w:rsid w:val="004002F5"/>
    <w:rsid w:val="00400731"/>
    <w:rsid w:val="00400AAF"/>
    <w:rsid w:val="004014A4"/>
    <w:rsid w:val="00401910"/>
    <w:rsid w:val="00401D99"/>
    <w:rsid w:val="004021EC"/>
    <w:rsid w:val="00402E36"/>
    <w:rsid w:val="00402ED6"/>
    <w:rsid w:val="0040401A"/>
    <w:rsid w:val="0040407F"/>
    <w:rsid w:val="00404994"/>
    <w:rsid w:val="00404DA1"/>
    <w:rsid w:val="00404F36"/>
    <w:rsid w:val="00405240"/>
    <w:rsid w:val="00405CF4"/>
    <w:rsid w:val="00406311"/>
    <w:rsid w:val="00406377"/>
    <w:rsid w:val="004075D1"/>
    <w:rsid w:val="004102A4"/>
    <w:rsid w:val="00410B05"/>
    <w:rsid w:val="00411338"/>
    <w:rsid w:val="00411A1C"/>
    <w:rsid w:val="00411E5A"/>
    <w:rsid w:val="00412218"/>
    <w:rsid w:val="0041387C"/>
    <w:rsid w:val="00413CFD"/>
    <w:rsid w:val="0041411E"/>
    <w:rsid w:val="0041469B"/>
    <w:rsid w:val="00414DB0"/>
    <w:rsid w:val="00414EF3"/>
    <w:rsid w:val="00415008"/>
    <w:rsid w:val="004150FB"/>
    <w:rsid w:val="00415336"/>
    <w:rsid w:val="00415AA0"/>
    <w:rsid w:val="0041670B"/>
    <w:rsid w:val="00416AAE"/>
    <w:rsid w:val="004176A2"/>
    <w:rsid w:val="00417D47"/>
    <w:rsid w:val="00420F92"/>
    <w:rsid w:val="004216C1"/>
    <w:rsid w:val="00422500"/>
    <w:rsid w:val="00422CAB"/>
    <w:rsid w:val="0042318C"/>
    <w:rsid w:val="0042324B"/>
    <w:rsid w:val="00423698"/>
    <w:rsid w:val="00423971"/>
    <w:rsid w:val="0042419D"/>
    <w:rsid w:val="0042431C"/>
    <w:rsid w:val="00424A52"/>
    <w:rsid w:val="00424B6D"/>
    <w:rsid w:val="00424CE3"/>
    <w:rsid w:val="00424F92"/>
    <w:rsid w:val="00425C3D"/>
    <w:rsid w:val="004263E7"/>
    <w:rsid w:val="0042669F"/>
    <w:rsid w:val="004268BF"/>
    <w:rsid w:val="00426C2D"/>
    <w:rsid w:val="00427040"/>
    <w:rsid w:val="004270D6"/>
    <w:rsid w:val="004272CD"/>
    <w:rsid w:val="0042741D"/>
    <w:rsid w:val="00430942"/>
    <w:rsid w:val="00430E3B"/>
    <w:rsid w:val="00430E92"/>
    <w:rsid w:val="00430F48"/>
    <w:rsid w:val="00431CA7"/>
    <w:rsid w:val="004326E5"/>
    <w:rsid w:val="0043272C"/>
    <w:rsid w:val="00432BBA"/>
    <w:rsid w:val="004330D8"/>
    <w:rsid w:val="00433499"/>
    <w:rsid w:val="004337F1"/>
    <w:rsid w:val="00433A8A"/>
    <w:rsid w:val="00433F14"/>
    <w:rsid w:val="00434747"/>
    <w:rsid w:val="004348D4"/>
    <w:rsid w:val="00434BD1"/>
    <w:rsid w:val="00435233"/>
    <w:rsid w:val="0043609F"/>
    <w:rsid w:val="0043671B"/>
    <w:rsid w:val="0043689D"/>
    <w:rsid w:val="00436FC0"/>
    <w:rsid w:val="00436FC3"/>
    <w:rsid w:val="004370F4"/>
    <w:rsid w:val="004378C7"/>
    <w:rsid w:val="00437FD6"/>
    <w:rsid w:val="00440DFF"/>
    <w:rsid w:val="00441C17"/>
    <w:rsid w:val="004424EF"/>
    <w:rsid w:val="00443D62"/>
    <w:rsid w:val="00443F3C"/>
    <w:rsid w:val="0044475B"/>
    <w:rsid w:val="004447F5"/>
    <w:rsid w:val="00444AA6"/>
    <w:rsid w:val="004455C3"/>
    <w:rsid w:val="00445784"/>
    <w:rsid w:val="00445910"/>
    <w:rsid w:val="004459E5"/>
    <w:rsid w:val="00446366"/>
    <w:rsid w:val="00446872"/>
    <w:rsid w:val="00446B34"/>
    <w:rsid w:val="00446D63"/>
    <w:rsid w:val="00446F32"/>
    <w:rsid w:val="004473A6"/>
    <w:rsid w:val="004502D4"/>
    <w:rsid w:val="004502E3"/>
    <w:rsid w:val="004503DA"/>
    <w:rsid w:val="00451796"/>
    <w:rsid w:val="00451FCD"/>
    <w:rsid w:val="0045289A"/>
    <w:rsid w:val="00453056"/>
    <w:rsid w:val="00453D0F"/>
    <w:rsid w:val="00453DCD"/>
    <w:rsid w:val="0045432C"/>
    <w:rsid w:val="00454627"/>
    <w:rsid w:val="00454876"/>
    <w:rsid w:val="00455127"/>
    <w:rsid w:val="00455640"/>
    <w:rsid w:val="0045593B"/>
    <w:rsid w:val="00455F3A"/>
    <w:rsid w:val="00456167"/>
    <w:rsid w:val="00456546"/>
    <w:rsid w:val="004565DA"/>
    <w:rsid w:val="00456882"/>
    <w:rsid w:val="00456D28"/>
    <w:rsid w:val="00457B36"/>
    <w:rsid w:val="00457DB9"/>
    <w:rsid w:val="0046235F"/>
    <w:rsid w:val="00462797"/>
    <w:rsid w:val="00463205"/>
    <w:rsid w:val="00463295"/>
    <w:rsid w:val="004634A7"/>
    <w:rsid w:val="00463E03"/>
    <w:rsid w:val="00463FBE"/>
    <w:rsid w:val="00464DCE"/>
    <w:rsid w:val="00465192"/>
    <w:rsid w:val="004655A4"/>
    <w:rsid w:val="00466C87"/>
    <w:rsid w:val="004673C0"/>
    <w:rsid w:val="00467711"/>
    <w:rsid w:val="004679F2"/>
    <w:rsid w:val="00470BDF"/>
    <w:rsid w:val="00470EDF"/>
    <w:rsid w:val="004715BE"/>
    <w:rsid w:val="0047256A"/>
    <w:rsid w:val="00472635"/>
    <w:rsid w:val="00472ECA"/>
    <w:rsid w:val="00472EF8"/>
    <w:rsid w:val="00473165"/>
    <w:rsid w:val="0047355B"/>
    <w:rsid w:val="00473AD1"/>
    <w:rsid w:val="004750D4"/>
    <w:rsid w:val="00475D4B"/>
    <w:rsid w:val="00476616"/>
    <w:rsid w:val="00476973"/>
    <w:rsid w:val="00476A51"/>
    <w:rsid w:val="00477375"/>
    <w:rsid w:val="00477BD4"/>
    <w:rsid w:val="00480EFB"/>
    <w:rsid w:val="0048150F"/>
    <w:rsid w:val="004818BF"/>
    <w:rsid w:val="00481ED8"/>
    <w:rsid w:val="00482AD6"/>
    <w:rsid w:val="00482F1D"/>
    <w:rsid w:val="004831FC"/>
    <w:rsid w:val="0048360F"/>
    <w:rsid w:val="004838BA"/>
    <w:rsid w:val="00483C8A"/>
    <w:rsid w:val="00484A6F"/>
    <w:rsid w:val="00485179"/>
    <w:rsid w:val="00485225"/>
    <w:rsid w:val="00485389"/>
    <w:rsid w:val="00485BF2"/>
    <w:rsid w:val="00486181"/>
    <w:rsid w:val="0048648E"/>
    <w:rsid w:val="00487736"/>
    <w:rsid w:val="00487A72"/>
    <w:rsid w:val="00487DF7"/>
    <w:rsid w:val="004903EF"/>
    <w:rsid w:val="00491491"/>
    <w:rsid w:val="004928E8"/>
    <w:rsid w:val="00492D6D"/>
    <w:rsid w:val="00492F90"/>
    <w:rsid w:val="0049341B"/>
    <w:rsid w:val="004936FE"/>
    <w:rsid w:val="004937BD"/>
    <w:rsid w:val="00493902"/>
    <w:rsid w:val="00494A59"/>
    <w:rsid w:val="00495F8B"/>
    <w:rsid w:val="00496687"/>
    <w:rsid w:val="00496C96"/>
    <w:rsid w:val="00497E01"/>
    <w:rsid w:val="004A04D8"/>
    <w:rsid w:val="004A08A6"/>
    <w:rsid w:val="004A0A79"/>
    <w:rsid w:val="004A0FC8"/>
    <w:rsid w:val="004A1270"/>
    <w:rsid w:val="004A1967"/>
    <w:rsid w:val="004A259A"/>
    <w:rsid w:val="004A338F"/>
    <w:rsid w:val="004A435E"/>
    <w:rsid w:val="004A4BE1"/>
    <w:rsid w:val="004A4C41"/>
    <w:rsid w:val="004A4E2C"/>
    <w:rsid w:val="004A5220"/>
    <w:rsid w:val="004A5AF2"/>
    <w:rsid w:val="004A5E8C"/>
    <w:rsid w:val="004A5F10"/>
    <w:rsid w:val="004A6619"/>
    <w:rsid w:val="004A6725"/>
    <w:rsid w:val="004A71C0"/>
    <w:rsid w:val="004A71CA"/>
    <w:rsid w:val="004A78C4"/>
    <w:rsid w:val="004B14AE"/>
    <w:rsid w:val="004B1C1E"/>
    <w:rsid w:val="004B1CD1"/>
    <w:rsid w:val="004B2FF7"/>
    <w:rsid w:val="004B3C04"/>
    <w:rsid w:val="004B3E0F"/>
    <w:rsid w:val="004B3FEA"/>
    <w:rsid w:val="004B43A7"/>
    <w:rsid w:val="004B4B6C"/>
    <w:rsid w:val="004B5AC6"/>
    <w:rsid w:val="004B5F01"/>
    <w:rsid w:val="004B7310"/>
    <w:rsid w:val="004B79A3"/>
    <w:rsid w:val="004B79D6"/>
    <w:rsid w:val="004B7FC1"/>
    <w:rsid w:val="004C049F"/>
    <w:rsid w:val="004C0904"/>
    <w:rsid w:val="004C0965"/>
    <w:rsid w:val="004C12B9"/>
    <w:rsid w:val="004C1477"/>
    <w:rsid w:val="004C16FA"/>
    <w:rsid w:val="004C1B64"/>
    <w:rsid w:val="004C2041"/>
    <w:rsid w:val="004C20A3"/>
    <w:rsid w:val="004C332B"/>
    <w:rsid w:val="004C3606"/>
    <w:rsid w:val="004C3CCB"/>
    <w:rsid w:val="004C45FE"/>
    <w:rsid w:val="004C4726"/>
    <w:rsid w:val="004C4F15"/>
    <w:rsid w:val="004C5CE9"/>
    <w:rsid w:val="004C6416"/>
    <w:rsid w:val="004D0202"/>
    <w:rsid w:val="004D1381"/>
    <w:rsid w:val="004D188C"/>
    <w:rsid w:val="004D19AB"/>
    <w:rsid w:val="004D2748"/>
    <w:rsid w:val="004D2C71"/>
    <w:rsid w:val="004D2DAB"/>
    <w:rsid w:val="004D2F9E"/>
    <w:rsid w:val="004D33CD"/>
    <w:rsid w:val="004D478E"/>
    <w:rsid w:val="004D4DE6"/>
    <w:rsid w:val="004D5559"/>
    <w:rsid w:val="004D6657"/>
    <w:rsid w:val="004D6C48"/>
    <w:rsid w:val="004D78A3"/>
    <w:rsid w:val="004D7AD5"/>
    <w:rsid w:val="004E0AF6"/>
    <w:rsid w:val="004E0FB5"/>
    <w:rsid w:val="004E14D4"/>
    <w:rsid w:val="004E1727"/>
    <w:rsid w:val="004E1755"/>
    <w:rsid w:val="004E187E"/>
    <w:rsid w:val="004E19C3"/>
    <w:rsid w:val="004E1F15"/>
    <w:rsid w:val="004E27BD"/>
    <w:rsid w:val="004E336B"/>
    <w:rsid w:val="004E3ABA"/>
    <w:rsid w:val="004E3CF1"/>
    <w:rsid w:val="004E403E"/>
    <w:rsid w:val="004E4839"/>
    <w:rsid w:val="004E4F1F"/>
    <w:rsid w:val="004E52AE"/>
    <w:rsid w:val="004E61FA"/>
    <w:rsid w:val="004E6529"/>
    <w:rsid w:val="004E65BE"/>
    <w:rsid w:val="004E668D"/>
    <w:rsid w:val="004E6CD2"/>
    <w:rsid w:val="004E78EA"/>
    <w:rsid w:val="004F2415"/>
    <w:rsid w:val="004F26E9"/>
    <w:rsid w:val="004F2A35"/>
    <w:rsid w:val="004F3AC2"/>
    <w:rsid w:val="004F47D4"/>
    <w:rsid w:val="004F57DA"/>
    <w:rsid w:val="004F59AF"/>
    <w:rsid w:val="004F6B51"/>
    <w:rsid w:val="004F70A1"/>
    <w:rsid w:val="004F773B"/>
    <w:rsid w:val="004F7827"/>
    <w:rsid w:val="0050046F"/>
    <w:rsid w:val="00500906"/>
    <w:rsid w:val="00500AEB"/>
    <w:rsid w:val="00500D46"/>
    <w:rsid w:val="0050159A"/>
    <w:rsid w:val="005024D7"/>
    <w:rsid w:val="00502F9B"/>
    <w:rsid w:val="005033B0"/>
    <w:rsid w:val="0050423E"/>
    <w:rsid w:val="0050468A"/>
    <w:rsid w:val="00504698"/>
    <w:rsid w:val="005046F9"/>
    <w:rsid w:val="0050477A"/>
    <w:rsid w:val="00506586"/>
    <w:rsid w:val="00506AF9"/>
    <w:rsid w:val="00506C8D"/>
    <w:rsid w:val="00507399"/>
    <w:rsid w:val="0051026A"/>
    <w:rsid w:val="00510D02"/>
    <w:rsid w:val="005112D0"/>
    <w:rsid w:val="0051290D"/>
    <w:rsid w:val="00512A95"/>
    <w:rsid w:val="0051340B"/>
    <w:rsid w:val="00513A45"/>
    <w:rsid w:val="005141E3"/>
    <w:rsid w:val="00514ED6"/>
    <w:rsid w:val="00514EFE"/>
    <w:rsid w:val="0051556E"/>
    <w:rsid w:val="0051633A"/>
    <w:rsid w:val="00516406"/>
    <w:rsid w:val="0051657C"/>
    <w:rsid w:val="00516834"/>
    <w:rsid w:val="00517852"/>
    <w:rsid w:val="00520494"/>
    <w:rsid w:val="00521802"/>
    <w:rsid w:val="00521E99"/>
    <w:rsid w:val="005220FE"/>
    <w:rsid w:val="005249D8"/>
    <w:rsid w:val="00524A2D"/>
    <w:rsid w:val="0052537A"/>
    <w:rsid w:val="00525443"/>
    <w:rsid w:val="00525E0B"/>
    <w:rsid w:val="00526E56"/>
    <w:rsid w:val="0052788B"/>
    <w:rsid w:val="00527AB6"/>
    <w:rsid w:val="00527BD7"/>
    <w:rsid w:val="005303A9"/>
    <w:rsid w:val="00531BDA"/>
    <w:rsid w:val="005320D4"/>
    <w:rsid w:val="005325E8"/>
    <w:rsid w:val="005328EA"/>
    <w:rsid w:val="00533550"/>
    <w:rsid w:val="005340A2"/>
    <w:rsid w:val="005347AA"/>
    <w:rsid w:val="0053622D"/>
    <w:rsid w:val="005363DF"/>
    <w:rsid w:val="005371B1"/>
    <w:rsid w:val="00540B39"/>
    <w:rsid w:val="00540B98"/>
    <w:rsid w:val="00541688"/>
    <w:rsid w:val="0054187A"/>
    <w:rsid w:val="00541A2B"/>
    <w:rsid w:val="00541EA0"/>
    <w:rsid w:val="00541EBD"/>
    <w:rsid w:val="00542798"/>
    <w:rsid w:val="005427A1"/>
    <w:rsid w:val="00542A16"/>
    <w:rsid w:val="00543D6C"/>
    <w:rsid w:val="00543DEC"/>
    <w:rsid w:val="00544511"/>
    <w:rsid w:val="0054485C"/>
    <w:rsid w:val="00545463"/>
    <w:rsid w:val="00545703"/>
    <w:rsid w:val="00545D20"/>
    <w:rsid w:val="00546790"/>
    <w:rsid w:val="00546931"/>
    <w:rsid w:val="00546EE3"/>
    <w:rsid w:val="00546F75"/>
    <w:rsid w:val="00547618"/>
    <w:rsid w:val="00547672"/>
    <w:rsid w:val="00547F3A"/>
    <w:rsid w:val="00547FD3"/>
    <w:rsid w:val="00550247"/>
    <w:rsid w:val="005503D5"/>
    <w:rsid w:val="005505C7"/>
    <w:rsid w:val="00550ACE"/>
    <w:rsid w:val="00551342"/>
    <w:rsid w:val="005516DE"/>
    <w:rsid w:val="00551F09"/>
    <w:rsid w:val="005525E4"/>
    <w:rsid w:val="00552ACE"/>
    <w:rsid w:val="0055358B"/>
    <w:rsid w:val="00553750"/>
    <w:rsid w:val="00553D16"/>
    <w:rsid w:val="00554818"/>
    <w:rsid w:val="00554989"/>
    <w:rsid w:val="0055571B"/>
    <w:rsid w:val="005560BE"/>
    <w:rsid w:val="005564D5"/>
    <w:rsid w:val="005565A6"/>
    <w:rsid w:val="00556672"/>
    <w:rsid w:val="005579FE"/>
    <w:rsid w:val="00557DA4"/>
    <w:rsid w:val="00560036"/>
    <w:rsid w:val="005602C3"/>
    <w:rsid w:val="00560626"/>
    <w:rsid w:val="0056090B"/>
    <w:rsid w:val="00560B0C"/>
    <w:rsid w:val="00560F36"/>
    <w:rsid w:val="0056107E"/>
    <w:rsid w:val="00561111"/>
    <w:rsid w:val="00561998"/>
    <w:rsid w:val="0056213B"/>
    <w:rsid w:val="00562BC4"/>
    <w:rsid w:val="00562DE0"/>
    <w:rsid w:val="005634BC"/>
    <w:rsid w:val="005643EA"/>
    <w:rsid w:val="00564772"/>
    <w:rsid w:val="005653E5"/>
    <w:rsid w:val="00566604"/>
    <w:rsid w:val="00567187"/>
    <w:rsid w:val="00570431"/>
    <w:rsid w:val="00570E23"/>
    <w:rsid w:val="00572BF6"/>
    <w:rsid w:val="005734C8"/>
    <w:rsid w:val="00573AAD"/>
    <w:rsid w:val="00573E35"/>
    <w:rsid w:val="00574583"/>
    <w:rsid w:val="00574AEC"/>
    <w:rsid w:val="00574ED5"/>
    <w:rsid w:val="005752BE"/>
    <w:rsid w:val="00575839"/>
    <w:rsid w:val="0057641B"/>
    <w:rsid w:val="005766D1"/>
    <w:rsid w:val="00577519"/>
    <w:rsid w:val="0057770E"/>
    <w:rsid w:val="005778C6"/>
    <w:rsid w:val="0058029D"/>
    <w:rsid w:val="00582DD4"/>
    <w:rsid w:val="00583B04"/>
    <w:rsid w:val="0058546D"/>
    <w:rsid w:val="00585B38"/>
    <w:rsid w:val="005867C6"/>
    <w:rsid w:val="0058698A"/>
    <w:rsid w:val="00587E9B"/>
    <w:rsid w:val="00587FA6"/>
    <w:rsid w:val="0059062A"/>
    <w:rsid w:val="005916C8"/>
    <w:rsid w:val="00591AFE"/>
    <w:rsid w:val="005925B4"/>
    <w:rsid w:val="005937F4"/>
    <w:rsid w:val="0059397A"/>
    <w:rsid w:val="00593BE9"/>
    <w:rsid w:val="005946B3"/>
    <w:rsid w:val="00594733"/>
    <w:rsid w:val="00594AFF"/>
    <w:rsid w:val="00594BE1"/>
    <w:rsid w:val="00594C17"/>
    <w:rsid w:val="00594D96"/>
    <w:rsid w:val="005955E4"/>
    <w:rsid w:val="00595745"/>
    <w:rsid w:val="00595ABE"/>
    <w:rsid w:val="00596025"/>
    <w:rsid w:val="005968C4"/>
    <w:rsid w:val="00596DAA"/>
    <w:rsid w:val="00596F98"/>
    <w:rsid w:val="00597C11"/>
    <w:rsid w:val="005A0533"/>
    <w:rsid w:val="005A08D8"/>
    <w:rsid w:val="005A1040"/>
    <w:rsid w:val="005A1285"/>
    <w:rsid w:val="005A2036"/>
    <w:rsid w:val="005A35C7"/>
    <w:rsid w:val="005A3CC6"/>
    <w:rsid w:val="005A3D45"/>
    <w:rsid w:val="005A3FC2"/>
    <w:rsid w:val="005A5598"/>
    <w:rsid w:val="005B0529"/>
    <w:rsid w:val="005B064B"/>
    <w:rsid w:val="005B0F01"/>
    <w:rsid w:val="005B21F5"/>
    <w:rsid w:val="005B2B3C"/>
    <w:rsid w:val="005B3B68"/>
    <w:rsid w:val="005B3EC8"/>
    <w:rsid w:val="005B4107"/>
    <w:rsid w:val="005B4216"/>
    <w:rsid w:val="005B4938"/>
    <w:rsid w:val="005B56E4"/>
    <w:rsid w:val="005B5B70"/>
    <w:rsid w:val="005B5C66"/>
    <w:rsid w:val="005B635B"/>
    <w:rsid w:val="005B6448"/>
    <w:rsid w:val="005B6F84"/>
    <w:rsid w:val="005B7B74"/>
    <w:rsid w:val="005C0562"/>
    <w:rsid w:val="005C0FA0"/>
    <w:rsid w:val="005C1997"/>
    <w:rsid w:val="005C1BE6"/>
    <w:rsid w:val="005C2B6E"/>
    <w:rsid w:val="005C3372"/>
    <w:rsid w:val="005C350D"/>
    <w:rsid w:val="005C3C1B"/>
    <w:rsid w:val="005C3F08"/>
    <w:rsid w:val="005C46A3"/>
    <w:rsid w:val="005C546B"/>
    <w:rsid w:val="005C5585"/>
    <w:rsid w:val="005C6800"/>
    <w:rsid w:val="005C681E"/>
    <w:rsid w:val="005C6AF7"/>
    <w:rsid w:val="005C6D98"/>
    <w:rsid w:val="005C7624"/>
    <w:rsid w:val="005C78EB"/>
    <w:rsid w:val="005C7B94"/>
    <w:rsid w:val="005C7C3F"/>
    <w:rsid w:val="005C7DF9"/>
    <w:rsid w:val="005D0FB7"/>
    <w:rsid w:val="005D10E6"/>
    <w:rsid w:val="005D13FB"/>
    <w:rsid w:val="005D193D"/>
    <w:rsid w:val="005D1F17"/>
    <w:rsid w:val="005D26CD"/>
    <w:rsid w:val="005D2AF3"/>
    <w:rsid w:val="005D2ECF"/>
    <w:rsid w:val="005D3776"/>
    <w:rsid w:val="005D37A7"/>
    <w:rsid w:val="005D3B12"/>
    <w:rsid w:val="005D3C53"/>
    <w:rsid w:val="005D42F3"/>
    <w:rsid w:val="005D5B57"/>
    <w:rsid w:val="005D5EB7"/>
    <w:rsid w:val="005D5F2A"/>
    <w:rsid w:val="005D62F0"/>
    <w:rsid w:val="005D6C22"/>
    <w:rsid w:val="005D7901"/>
    <w:rsid w:val="005E0206"/>
    <w:rsid w:val="005E043E"/>
    <w:rsid w:val="005E0502"/>
    <w:rsid w:val="005E0589"/>
    <w:rsid w:val="005E09C2"/>
    <w:rsid w:val="005E0E08"/>
    <w:rsid w:val="005E184C"/>
    <w:rsid w:val="005E1D23"/>
    <w:rsid w:val="005E1EDC"/>
    <w:rsid w:val="005E2ED2"/>
    <w:rsid w:val="005E33B6"/>
    <w:rsid w:val="005E36AB"/>
    <w:rsid w:val="005E5165"/>
    <w:rsid w:val="005E5288"/>
    <w:rsid w:val="005E535E"/>
    <w:rsid w:val="005E668D"/>
    <w:rsid w:val="005E6BB5"/>
    <w:rsid w:val="005E6C31"/>
    <w:rsid w:val="005E6D38"/>
    <w:rsid w:val="005E6D3B"/>
    <w:rsid w:val="005E77BD"/>
    <w:rsid w:val="005E7A08"/>
    <w:rsid w:val="005E7BC2"/>
    <w:rsid w:val="005F0763"/>
    <w:rsid w:val="005F107E"/>
    <w:rsid w:val="005F18AA"/>
    <w:rsid w:val="005F1CD5"/>
    <w:rsid w:val="005F20C3"/>
    <w:rsid w:val="005F2333"/>
    <w:rsid w:val="005F2D26"/>
    <w:rsid w:val="005F2E43"/>
    <w:rsid w:val="005F3A7D"/>
    <w:rsid w:val="005F3CF1"/>
    <w:rsid w:val="005F4461"/>
    <w:rsid w:val="005F4B0A"/>
    <w:rsid w:val="005F5DF8"/>
    <w:rsid w:val="005F629D"/>
    <w:rsid w:val="005F68E4"/>
    <w:rsid w:val="005F69BA"/>
    <w:rsid w:val="005F75CB"/>
    <w:rsid w:val="005F768C"/>
    <w:rsid w:val="005F7C0A"/>
    <w:rsid w:val="005F7FC4"/>
    <w:rsid w:val="0060036B"/>
    <w:rsid w:val="00600FE5"/>
    <w:rsid w:val="006011B3"/>
    <w:rsid w:val="006017A0"/>
    <w:rsid w:val="00601819"/>
    <w:rsid w:val="00601B91"/>
    <w:rsid w:val="0060270F"/>
    <w:rsid w:val="0060306C"/>
    <w:rsid w:val="006030C1"/>
    <w:rsid w:val="00603358"/>
    <w:rsid w:val="00603617"/>
    <w:rsid w:val="00604A83"/>
    <w:rsid w:val="00604C77"/>
    <w:rsid w:val="00604D45"/>
    <w:rsid w:val="0060509B"/>
    <w:rsid w:val="006067B8"/>
    <w:rsid w:val="00606D7A"/>
    <w:rsid w:val="0060735E"/>
    <w:rsid w:val="00607524"/>
    <w:rsid w:val="00607667"/>
    <w:rsid w:val="00607769"/>
    <w:rsid w:val="00607FA1"/>
    <w:rsid w:val="00610544"/>
    <w:rsid w:val="0061073F"/>
    <w:rsid w:val="00610E36"/>
    <w:rsid w:val="0061142F"/>
    <w:rsid w:val="00611FF5"/>
    <w:rsid w:val="0061205B"/>
    <w:rsid w:val="00613348"/>
    <w:rsid w:val="00613379"/>
    <w:rsid w:val="0061434F"/>
    <w:rsid w:val="00615E1D"/>
    <w:rsid w:val="006166AC"/>
    <w:rsid w:val="00616A46"/>
    <w:rsid w:val="00616E1F"/>
    <w:rsid w:val="0061700A"/>
    <w:rsid w:val="006175FD"/>
    <w:rsid w:val="0061785A"/>
    <w:rsid w:val="00617D1D"/>
    <w:rsid w:val="00617EF3"/>
    <w:rsid w:val="00620153"/>
    <w:rsid w:val="0062058B"/>
    <w:rsid w:val="00620639"/>
    <w:rsid w:val="00621524"/>
    <w:rsid w:val="00621CE8"/>
    <w:rsid w:val="00621D5B"/>
    <w:rsid w:val="0062207B"/>
    <w:rsid w:val="006221A5"/>
    <w:rsid w:val="006221B9"/>
    <w:rsid w:val="00622B32"/>
    <w:rsid w:val="00622E3D"/>
    <w:rsid w:val="00623CFC"/>
    <w:rsid w:val="0062441E"/>
    <w:rsid w:val="00625925"/>
    <w:rsid w:val="006263DF"/>
    <w:rsid w:val="00627038"/>
    <w:rsid w:val="00627903"/>
    <w:rsid w:val="00627F6C"/>
    <w:rsid w:val="006309F0"/>
    <w:rsid w:val="00630B04"/>
    <w:rsid w:val="00631E7C"/>
    <w:rsid w:val="00632AC0"/>
    <w:rsid w:val="006335E8"/>
    <w:rsid w:val="00633C35"/>
    <w:rsid w:val="00634371"/>
    <w:rsid w:val="0063471C"/>
    <w:rsid w:val="00634B06"/>
    <w:rsid w:val="00635022"/>
    <w:rsid w:val="00635091"/>
    <w:rsid w:val="006350F4"/>
    <w:rsid w:val="006351E7"/>
    <w:rsid w:val="00637081"/>
    <w:rsid w:val="006370FF"/>
    <w:rsid w:val="006371AE"/>
    <w:rsid w:val="00637335"/>
    <w:rsid w:val="00640B00"/>
    <w:rsid w:val="00640BF5"/>
    <w:rsid w:val="006412B9"/>
    <w:rsid w:val="00641E3E"/>
    <w:rsid w:val="00642DB5"/>
    <w:rsid w:val="00643338"/>
    <w:rsid w:val="006441DC"/>
    <w:rsid w:val="006442CB"/>
    <w:rsid w:val="0064487E"/>
    <w:rsid w:val="00644DE1"/>
    <w:rsid w:val="00644EE5"/>
    <w:rsid w:val="00645302"/>
    <w:rsid w:val="006454D3"/>
    <w:rsid w:val="006457CC"/>
    <w:rsid w:val="00645FB3"/>
    <w:rsid w:val="00646E3C"/>
    <w:rsid w:val="0065008B"/>
    <w:rsid w:val="0065084D"/>
    <w:rsid w:val="00650FCE"/>
    <w:rsid w:val="00651436"/>
    <w:rsid w:val="00651DD9"/>
    <w:rsid w:val="0065243D"/>
    <w:rsid w:val="006528E2"/>
    <w:rsid w:val="00652FB0"/>
    <w:rsid w:val="0065345F"/>
    <w:rsid w:val="00654152"/>
    <w:rsid w:val="00654C11"/>
    <w:rsid w:val="00654DB1"/>
    <w:rsid w:val="00655BBD"/>
    <w:rsid w:val="00655CCC"/>
    <w:rsid w:val="00655DB8"/>
    <w:rsid w:val="00655E32"/>
    <w:rsid w:val="00656096"/>
    <w:rsid w:val="00656143"/>
    <w:rsid w:val="006563AE"/>
    <w:rsid w:val="00656964"/>
    <w:rsid w:val="0065759A"/>
    <w:rsid w:val="00657E19"/>
    <w:rsid w:val="0066016A"/>
    <w:rsid w:val="0066063E"/>
    <w:rsid w:val="006606FB"/>
    <w:rsid w:val="00661CB5"/>
    <w:rsid w:val="00662A34"/>
    <w:rsid w:val="006632A4"/>
    <w:rsid w:val="006633B2"/>
    <w:rsid w:val="0066398F"/>
    <w:rsid w:val="00663B53"/>
    <w:rsid w:val="006646BA"/>
    <w:rsid w:val="00665AB6"/>
    <w:rsid w:val="00665EF0"/>
    <w:rsid w:val="006669B3"/>
    <w:rsid w:val="00666A82"/>
    <w:rsid w:val="00667DE2"/>
    <w:rsid w:val="00670403"/>
    <w:rsid w:val="006705B0"/>
    <w:rsid w:val="0067060E"/>
    <w:rsid w:val="00671806"/>
    <w:rsid w:val="00671D3B"/>
    <w:rsid w:val="00671E4C"/>
    <w:rsid w:val="00671F62"/>
    <w:rsid w:val="00673619"/>
    <w:rsid w:val="00673765"/>
    <w:rsid w:val="00674560"/>
    <w:rsid w:val="0067504F"/>
    <w:rsid w:val="006750E5"/>
    <w:rsid w:val="0067515D"/>
    <w:rsid w:val="006756D8"/>
    <w:rsid w:val="00675BDB"/>
    <w:rsid w:val="00675EE2"/>
    <w:rsid w:val="00677735"/>
    <w:rsid w:val="00677D6C"/>
    <w:rsid w:val="0068056F"/>
    <w:rsid w:val="006805D6"/>
    <w:rsid w:val="00680E60"/>
    <w:rsid w:val="00681384"/>
    <w:rsid w:val="00681412"/>
    <w:rsid w:val="00681AF3"/>
    <w:rsid w:val="00682306"/>
    <w:rsid w:val="00682CE6"/>
    <w:rsid w:val="00684BC4"/>
    <w:rsid w:val="006868D3"/>
    <w:rsid w:val="00686CB7"/>
    <w:rsid w:val="00687B90"/>
    <w:rsid w:val="00687F0C"/>
    <w:rsid w:val="0069036A"/>
    <w:rsid w:val="006903BF"/>
    <w:rsid w:val="00690AD0"/>
    <w:rsid w:val="00691549"/>
    <w:rsid w:val="0069154B"/>
    <w:rsid w:val="00691603"/>
    <w:rsid w:val="006924B6"/>
    <w:rsid w:val="00692B29"/>
    <w:rsid w:val="00693961"/>
    <w:rsid w:val="00693F3C"/>
    <w:rsid w:val="00694124"/>
    <w:rsid w:val="006946AE"/>
    <w:rsid w:val="006952C0"/>
    <w:rsid w:val="00696E08"/>
    <w:rsid w:val="0069760F"/>
    <w:rsid w:val="00697ED2"/>
    <w:rsid w:val="006A002C"/>
    <w:rsid w:val="006A0033"/>
    <w:rsid w:val="006A0B10"/>
    <w:rsid w:val="006A1563"/>
    <w:rsid w:val="006A23D7"/>
    <w:rsid w:val="006A278D"/>
    <w:rsid w:val="006A2A7A"/>
    <w:rsid w:val="006A2DCA"/>
    <w:rsid w:val="006A357D"/>
    <w:rsid w:val="006A3AB2"/>
    <w:rsid w:val="006A4D19"/>
    <w:rsid w:val="006A51A7"/>
    <w:rsid w:val="006A51D3"/>
    <w:rsid w:val="006A541F"/>
    <w:rsid w:val="006A5618"/>
    <w:rsid w:val="006A5722"/>
    <w:rsid w:val="006A59D6"/>
    <w:rsid w:val="006A5B1E"/>
    <w:rsid w:val="006A5ED2"/>
    <w:rsid w:val="006A5F5C"/>
    <w:rsid w:val="006A759E"/>
    <w:rsid w:val="006A7B16"/>
    <w:rsid w:val="006A7E40"/>
    <w:rsid w:val="006B1560"/>
    <w:rsid w:val="006B215E"/>
    <w:rsid w:val="006B2530"/>
    <w:rsid w:val="006B2C96"/>
    <w:rsid w:val="006B2F4C"/>
    <w:rsid w:val="006B36B6"/>
    <w:rsid w:val="006B380E"/>
    <w:rsid w:val="006B3964"/>
    <w:rsid w:val="006B4785"/>
    <w:rsid w:val="006B4F3E"/>
    <w:rsid w:val="006B4F54"/>
    <w:rsid w:val="006B5709"/>
    <w:rsid w:val="006B5A62"/>
    <w:rsid w:val="006B6194"/>
    <w:rsid w:val="006B637D"/>
    <w:rsid w:val="006B70BB"/>
    <w:rsid w:val="006B797B"/>
    <w:rsid w:val="006B7A02"/>
    <w:rsid w:val="006B7C7D"/>
    <w:rsid w:val="006C0E4C"/>
    <w:rsid w:val="006C0EB6"/>
    <w:rsid w:val="006C22DC"/>
    <w:rsid w:val="006C230C"/>
    <w:rsid w:val="006C253D"/>
    <w:rsid w:val="006C2AF0"/>
    <w:rsid w:val="006C2E68"/>
    <w:rsid w:val="006C3C25"/>
    <w:rsid w:val="006C3CC8"/>
    <w:rsid w:val="006C3F24"/>
    <w:rsid w:val="006C53D4"/>
    <w:rsid w:val="006C54E6"/>
    <w:rsid w:val="006C57FD"/>
    <w:rsid w:val="006C5F7E"/>
    <w:rsid w:val="006C6B0E"/>
    <w:rsid w:val="006C737B"/>
    <w:rsid w:val="006D00A0"/>
    <w:rsid w:val="006D02AD"/>
    <w:rsid w:val="006D070F"/>
    <w:rsid w:val="006D08A6"/>
    <w:rsid w:val="006D1FE4"/>
    <w:rsid w:val="006D2A3F"/>
    <w:rsid w:val="006D2DF9"/>
    <w:rsid w:val="006D36BF"/>
    <w:rsid w:val="006D3E8B"/>
    <w:rsid w:val="006D4B35"/>
    <w:rsid w:val="006D5C6C"/>
    <w:rsid w:val="006D5D85"/>
    <w:rsid w:val="006D5FA6"/>
    <w:rsid w:val="006D6097"/>
    <w:rsid w:val="006D652D"/>
    <w:rsid w:val="006D661A"/>
    <w:rsid w:val="006D66F8"/>
    <w:rsid w:val="006D7155"/>
    <w:rsid w:val="006E0076"/>
    <w:rsid w:val="006E09F1"/>
    <w:rsid w:val="006E1103"/>
    <w:rsid w:val="006E1659"/>
    <w:rsid w:val="006E18CC"/>
    <w:rsid w:val="006E1AE3"/>
    <w:rsid w:val="006E30F5"/>
    <w:rsid w:val="006E3461"/>
    <w:rsid w:val="006E3993"/>
    <w:rsid w:val="006E41A5"/>
    <w:rsid w:val="006E44CE"/>
    <w:rsid w:val="006E46F5"/>
    <w:rsid w:val="006E493A"/>
    <w:rsid w:val="006E4AE9"/>
    <w:rsid w:val="006E4C56"/>
    <w:rsid w:val="006E4E90"/>
    <w:rsid w:val="006E51DA"/>
    <w:rsid w:val="006E560C"/>
    <w:rsid w:val="006E61C9"/>
    <w:rsid w:val="006E67A1"/>
    <w:rsid w:val="006E6863"/>
    <w:rsid w:val="006E7111"/>
    <w:rsid w:val="006E7B6C"/>
    <w:rsid w:val="006E7EFD"/>
    <w:rsid w:val="006F1145"/>
    <w:rsid w:val="006F1258"/>
    <w:rsid w:val="006F15BF"/>
    <w:rsid w:val="006F1647"/>
    <w:rsid w:val="006F1BCD"/>
    <w:rsid w:val="006F2454"/>
    <w:rsid w:val="006F3D1F"/>
    <w:rsid w:val="006F5A48"/>
    <w:rsid w:val="006F5AE5"/>
    <w:rsid w:val="006F5BE1"/>
    <w:rsid w:val="006F658A"/>
    <w:rsid w:val="006F6D95"/>
    <w:rsid w:val="006F762F"/>
    <w:rsid w:val="007003DD"/>
    <w:rsid w:val="007004F2"/>
    <w:rsid w:val="00700BE6"/>
    <w:rsid w:val="00700E92"/>
    <w:rsid w:val="007011C2"/>
    <w:rsid w:val="00701D52"/>
    <w:rsid w:val="00702A3B"/>
    <w:rsid w:val="00703944"/>
    <w:rsid w:val="00703C97"/>
    <w:rsid w:val="007051BC"/>
    <w:rsid w:val="00705382"/>
    <w:rsid w:val="0070634C"/>
    <w:rsid w:val="00706704"/>
    <w:rsid w:val="00706C9A"/>
    <w:rsid w:val="00706DEA"/>
    <w:rsid w:val="00707252"/>
    <w:rsid w:val="007107EE"/>
    <w:rsid w:val="00710880"/>
    <w:rsid w:val="00710C5C"/>
    <w:rsid w:val="00710CC4"/>
    <w:rsid w:val="00711A0C"/>
    <w:rsid w:val="007121E6"/>
    <w:rsid w:val="00712828"/>
    <w:rsid w:val="00712C20"/>
    <w:rsid w:val="00713F34"/>
    <w:rsid w:val="0071425B"/>
    <w:rsid w:val="007147E1"/>
    <w:rsid w:val="00714888"/>
    <w:rsid w:val="007158C9"/>
    <w:rsid w:val="00715E7D"/>
    <w:rsid w:val="00716251"/>
    <w:rsid w:val="00716A56"/>
    <w:rsid w:val="00716BC1"/>
    <w:rsid w:val="00717073"/>
    <w:rsid w:val="007170ED"/>
    <w:rsid w:val="007176E2"/>
    <w:rsid w:val="0071789B"/>
    <w:rsid w:val="00717D8A"/>
    <w:rsid w:val="00720173"/>
    <w:rsid w:val="007207BD"/>
    <w:rsid w:val="007207F6"/>
    <w:rsid w:val="00720806"/>
    <w:rsid w:val="007210D9"/>
    <w:rsid w:val="0072132B"/>
    <w:rsid w:val="00721AA2"/>
    <w:rsid w:val="00722A6C"/>
    <w:rsid w:val="007234E7"/>
    <w:rsid w:val="00724332"/>
    <w:rsid w:val="00724CAE"/>
    <w:rsid w:val="007258EF"/>
    <w:rsid w:val="00725E7D"/>
    <w:rsid w:val="00725F60"/>
    <w:rsid w:val="00726880"/>
    <w:rsid w:val="00727139"/>
    <w:rsid w:val="00727397"/>
    <w:rsid w:val="007278F2"/>
    <w:rsid w:val="007305B1"/>
    <w:rsid w:val="00730A0D"/>
    <w:rsid w:val="007310C1"/>
    <w:rsid w:val="0073147C"/>
    <w:rsid w:val="0073157E"/>
    <w:rsid w:val="007326AD"/>
    <w:rsid w:val="007326F9"/>
    <w:rsid w:val="00732DA7"/>
    <w:rsid w:val="007339A9"/>
    <w:rsid w:val="00734726"/>
    <w:rsid w:val="00734F34"/>
    <w:rsid w:val="00735604"/>
    <w:rsid w:val="00735A78"/>
    <w:rsid w:val="00735B6D"/>
    <w:rsid w:val="00735BD1"/>
    <w:rsid w:val="0073661A"/>
    <w:rsid w:val="007366B6"/>
    <w:rsid w:val="00736D3B"/>
    <w:rsid w:val="00736EDE"/>
    <w:rsid w:val="00737CA5"/>
    <w:rsid w:val="0074021D"/>
    <w:rsid w:val="0074041D"/>
    <w:rsid w:val="00740B2D"/>
    <w:rsid w:val="00740C8A"/>
    <w:rsid w:val="007418A9"/>
    <w:rsid w:val="00741E5B"/>
    <w:rsid w:val="0074301A"/>
    <w:rsid w:val="0074349D"/>
    <w:rsid w:val="0074396C"/>
    <w:rsid w:val="00743BFE"/>
    <w:rsid w:val="00744047"/>
    <w:rsid w:val="00744209"/>
    <w:rsid w:val="0074457C"/>
    <w:rsid w:val="0074460C"/>
    <w:rsid w:val="00744B13"/>
    <w:rsid w:val="00745114"/>
    <w:rsid w:val="0074532A"/>
    <w:rsid w:val="00746DFE"/>
    <w:rsid w:val="00747528"/>
    <w:rsid w:val="007479CA"/>
    <w:rsid w:val="007479FC"/>
    <w:rsid w:val="00747A2B"/>
    <w:rsid w:val="00747CBE"/>
    <w:rsid w:val="00750321"/>
    <w:rsid w:val="007506C6"/>
    <w:rsid w:val="00750B3D"/>
    <w:rsid w:val="00751209"/>
    <w:rsid w:val="007518D4"/>
    <w:rsid w:val="007520B6"/>
    <w:rsid w:val="00752D47"/>
    <w:rsid w:val="00752EFC"/>
    <w:rsid w:val="007530EE"/>
    <w:rsid w:val="0075317A"/>
    <w:rsid w:val="0075349E"/>
    <w:rsid w:val="0075381C"/>
    <w:rsid w:val="00753DB7"/>
    <w:rsid w:val="007543D8"/>
    <w:rsid w:val="0075456D"/>
    <w:rsid w:val="00754587"/>
    <w:rsid w:val="007546EF"/>
    <w:rsid w:val="00754C97"/>
    <w:rsid w:val="0075594B"/>
    <w:rsid w:val="00756D6C"/>
    <w:rsid w:val="00757145"/>
    <w:rsid w:val="00757790"/>
    <w:rsid w:val="007579FF"/>
    <w:rsid w:val="00757A80"/>
    <w:rsid w:val="007603BC"/>
    <w:rsid w:val="007608C9"/>
    <w:rsid w:val="007610B3"/>
    <w:rsid w:val="00761629"/>
    <w:rsid w:val="00762612"/>
    <w:rsid w:val="00762BF6"/>
    <w:rsid w:val="00763496"/>
    <w:rsid w:val="00763FEC"/>
    <w:rsid w:val="00764756"/>
    <w:rsid w:val="00764CD0"/>
    <w:rsid w:val="00764D7D"/>
    <w:rsid w:val="00764F60"/>
    <w:rsid w:val="00764FA1"/>
    <w:rsid w:val="00765578"/>
    <w:rsid w:val="00767367"/>
    <w:rsid w:val="0077013D"/>
    <w:rsid w:val="007709D8"/>
    <w:rsid w:val="00770BD7"/>
    <w:rsid w:val="00770C12"/>
    <w:rsid w:val="00771169"/>
    <w:rsid w:val="00771313"/>
    <w:rsid w:val="00771761"/>
    <w:rsid w:val="00771AE4"/>
    <w:rsid w:val="00772281"/>
    <w:rsid w:val="00772989"/>
    <w:rsid w:val="00772A79"/>
    <w:rsid w:val="00772DD1"/>
    <w:rsid w:val="00774236"/>
    <w:rsid w:val="00774965"/>
    <w:rsid w:val="007768C9"/>
    <w:rsid w:val="00776C8D"/>
    <w:rsid w:val="00781159"/>
    <w:rsid w:val="00781DDC"/>
    <w:rsid w:val="0078286E"/>
    <w:rsid w:val="00783149"/>
    <w:rsid w:val="00783BF2"/>
    <w:rsid w:val="00784A9C"/>
    <w:rsid w:val="00785060"/>
    <w:rsid w:val="00785183"/>
    <w:rsid w:val="00785FD1"/>
    <w:rsid w:val="00786688"/>
    <w:rsid w:val="0079028D"/>
    <w:rsid w:val="00790642"/>
    <w:rsid w:val="007907FD"/>
    <w:rsid w:val="00790961"/>
    <w:rsid w:val="00790B00"/>
    <w:rsid w:val="00790DCE"/>
    <w:rsid w:val="00791190"/>
    <w:rsid w:val="007915F5"/>
    <w:rsid w:val="00791E6C"/>
    <w:rsid w:val="00792A30"/>
    <w:rsid w:val="00792CFB"/>
    <w:rsid w:val="00792F7F"/>
    <w:rsid w:val="007937CF"/>
    <w:rsid w:val="00794823"/>
    <w:rsid w:val="00794A70"/>
    <w:rsid w:val="00794C66"/>
    <w:rsid w:val="00794DA1"/>
    <w:rsid w:val="00794E07"/>
    <w:rsid w:val="007951F9"/>
    <w:rsid w:val="00795A77"/>
    <w:rsid w:val="00796FA4"/>
    <w:rsid w:val="007970C1"/>
    <w:rsid w:val="00797B8B"/>
    <w:rsid w:val="007A08BD"/>
    <w:rsid w:val="007A0BF5"/>
    <w:rsid w:val="007A0F48"/>
    <w:rsid w:val="007A0F9C"/>
    <w:rsid w:val="007A1813"/>
    <w:rsid w:val="007A24F4"/>
    <w:rsid w:val="007A2A10"/>
    <w:rsid w:val="007A3CC5"/>
    <w:rsid w:val="007A45AE"/>
    <w:rsid w:val="007A5438"/>
    <w:rsid w:val="007A57DC"/>
    <w:rsid w:val="007A5911"/>
    <w:rsid w:val="007A5A92"/>
    <w:rsid w:val="007A5FA3"/>
    <w:rsid w:val="007A6007"/>
    <w:rsid w:val="007A68A9"/>
    <w:rsid w:val="007A699E"/>
    <w:rsid w:val="007A69D1"/>
    <w:rsid w:val="007A7025"/>
    <w:rsid w:val="007A7842"/>
    <w:rsid w:val="007A7A2A"/>
    <w:rsid w:val="007A7C3F"/>
    <w:rsid w:val="007A7E84"/>
    <w:rsid w:val="007B00C4"/>
    <w:rsid w:val="007B09F9"/>
    <w:rsid w:val="007B0EC6"/>
    <w:rsid w:val="007B1371"/>
    <w:rsid w:val="007B271B"/>
    <w:rsid w:val="007B2DEC"/>
    <w:rsid w:val="007B331A"/>
    <w:rsid w:val="007B3AA0"/>
    <w:rsid w:val="007B4034"/>
    <w:rsid w:val="007B487E"/>
    <w:rsid w:val="007B4F23"/>
    <w:rsid w:val="007B61C8"/>
    <w:rsid w:val="007B630C"/>
    <w:rsid w:val="007B69FC"/>
    <w:rsid w:val="007B71EB"/>
    <w:rsid w:val="007B7890"/>
    <w:rsid w:val="007B7E0C"/>
    <w:rsid w:val="007B7E88"/>
    <w:rsid w:val="007C0D3F"/>
    <w:rsid w:val="007C0E83"/>
    <w:rsid w:val="007C1210"/>
    <w:rsid w:val="007C2164"/>
    <w:rsid w:val="007C2521"/>
    <w:rsid w:val="007C5452"/>
    <w:rsid w:val="007C5B6B"/>
    <w:rsid w:val="007C6DF1"/>
    <w:rsid w:val="007C70A7"/>
    <w:rsid w:val="007C7644"/>
    <w:rsid w:val="007C764B"/>
    <w:rsid w:val="007C7C6C"/>
    <w:rsid w:val="007C7F89"/>
    <w:rsid w:val="007D000B"/>
    <w:rsid w:val="007D1183"/>
    <w:rsid w:val="007D2187"/>
    <w:rsid w:val="007D275E"/>
    <w:rsid w:val="007D2CD3"/>
    <w:rsid w:val="007D2D35"/>
    <w:rsid w:val="007D3828"/>
    <w:rsid w:val="007D3E17"/>
    <w:rsid w:val="007D4AC4"/>
    <w:rsid w:val="007D533A"/>
    <w:rsid w:val="007D618C"/>
    <w:rsid w:val="007D6207"/>
    <w:rsid w:val="007D630F"/>
    <w:rsid w:val="007D6925"/>
    <w:rsid w:val="007D7A7B"/>
    <w:rsid w:val="007E03FC"/>
    <w:rsid w:val="007E0621"/>
    <w:rsid w:val="007E09E2"/>
    <w:rsid w:val="007E114F"/>
    <w:rsid w:val="007E1330"/>
    <w:rsid w:val="007E1F59"/>
    <w:rsid w:val="007E2175"/>
    <w:rsid w:val="007E2590"/>
    <w:rsid w:val="007E2C5F"/>
    <w:rsid w:val="007E3C94"/>
    <w:rsid w:val="007E403C"/>
    <w:rsid w:val="007E49EC"/>
    <w:rsid w:val="007E50DD"/>
    <w:rsid w:val="007E54B1"/>
    <w:rsid w:val="007E5853"/>
    <w:rsid w:val="007E6205"/>
    <w:rsid w:val="007E6A0E"/>
    <w:rsid w:val="007E7BEA"/>
    <w:rsid w:val="007E7C32"/>
    <w:rsid w:val="007F092C"/>
    <w:rsid w:val="007F0CC5"/>
    <w:rsid w:val="007F13A2"/>
    <w:rsid w:val="007F1CA8"/>
    <w:rsid w:val="007F2335"/>
    <w:rsid w:val="007F36D0"/>
    <w:rsid w:val="007F3D7C"/>
    <w:rsid w:val="007F4819"/>
    <w:rsid w:val="007F4ADB"/>
    <w:rsid w:val="007F4B18"/>
    <w:rsid w:val="007F50B8"/>
    <w:rsid w:val="007F5119"/>
    <w:rsid w:val="007F5255"/>
    <w:rsid w:val="007F6023"/>
    <w:rsid w:val="007F6770"/>
    <w:rsid w:val="007F75A9"/>
    <w:rsid w:val="007F77CF"/>
    <w:rsid w:val="007F7D21"/>
    <w:rsid w:val="008000EB"/>
    <w:rsid w:val="00800261"/>
    <w:rsid w:val="00800986"/>
    <w:rsid w:val="00800D9D"/>
    <w:rsid w:val="00800E97"/>
    <w:rsid w:val="00800F06"/>
    <w:rsid w:val="00801529"/>
    <w:rsid w:val="00801A4C"/>
    <w:rsid w:val="00801EDC"/>
    <w:rsid w:val="00802A1C"/>
    <w:rsid w:val="008030CD"/>
    <w:rsid w:val="00804BD2"/>
    <w:rsid w:val="008054A2"/>
    <w:rsid w:val="008054F0"/>
    <w:rsid w:val="00805BE4"/>
    <w:rsid w:val="00806CEF"/>
    <w:rsid w:val="0080743A"/>
    <w:rsid w:val="008075A0"/>
    <w:rsid w:val="00807732"/>
    <w:rsid w:val="008077A9"/>
    <w:rsid w:val="00807968"/>
    <w:rsid w:val="00810A04"/>
    <w:rsid w:val="00810B0E"/>
    <w:rsid w:val="00811477"/>
    <w:rsid w:val="00811645"/>
    <w:rsid w:val="00811ED3"/>
    <w:rsid w:val="00811EDE"/>
    <w:rsid w:val="00811F6D"/>
    <w:rsid w:val="008121C0"/>
    <w:rsid w:val="008133E9"/>
    <w:rsid w:val="00813C22"/>
    <w:rsid w:val="00814644"/>
    <w:rsid w:val="008147C4"/>
    <w:rsid w:val="00814B29"/>
    <w:rsid w:val="00814BF5"/>
    <w:rsid w:val="00814D8D"/>
    <w:rsid w:val="00814EA5"/>
    <w:rsid w:val="00815177"/>
    <w:rsid w:val="00815417"/>
    <w:rsid w:val="00815BE5"/>
    <w:rsid w:val="00817963"/>
    <w:rsid w:val="0082044A"/>
    <w:rsid w:val="00820874"/>
    <w:rsid w:val="00821407"/>
    <w:rsid w:val="0082149C"/>
    <w:rsid w:val="00821916"/>
    <w:rsid w:val="008223AF"/>
    <w:rsid w:val="008226E2"/>
    <w:rsid w:val="00824199"/>
    <w:rsid w:val="008245E0"/>
    <w:rsid w:val="00824B2F"/>
    <w:rsid w:val="00824D11"/>
    <w:rsid w:val="00824E25"/>
    <w:rsid w:val="00825FE2"/>
    <w:rsid w:val="00826648"/>
    <w:rsid w:val="008268DA"/>
    <w:rsid w:val="00827DB6"/>
    <w:rsid w:val="00831136"/>
    <w:rsid w:val="00833226"/>
    <w:rsid w:val="00833482"/>
    <w:rsid w:val="00833BB2"/>
    <w:rsid w:val="008344F9"/>
    <w:rsid w:val="008351DB"/>
    <w:rsid w:val="00835F77"/>
    <w:rsid w:val="00836F77"/>
    <w:rsid w:val="00837333"/>
    <w:rsid w:val="00837C2A"/>
    <w:rsid w:val="008402D4"/>
    <w:rsid w:val="00840618"/>
    <w:rsid w:val="00840698"/>
    <w:rsid w:val="00840DB4"/>
    <w:rsid w:val="00841316"/>
    <w:rsid w:val="00841DAA"/>
    <w:rsid w:val="008420FA"/>
    <w:rsid w:val="008429A8"/>
    <w:rsid w:val="00842A71"/>
    <w:rsid w:val="00843049"/>
    <w:rsid w:val="008432EA"/>
    <w:rsid w:val="00843D6A"/>
    <w:rsid w:val="00844649"/>
    <w:rsid w:val="0084475A"/>
    <w:rsid w:val="00844ACD"/>
    <w:rsid w:val="00844FF2"/>
    <w:rsid w:val="008453AF"/>
    <w:rsid w:val="0084614C"/>
    <w:rsid w:val="00846377"/>
    <w:rsid w:val="008466FF"/>
    <w:rsid w:val="00846A63"/>
    <w:rsid w:val="0085074D"/>
    <w:rsid w:val="00850FFC"/>
    <w:rsid w:val="008514E9"/>
    <w:rsid w:val="00851863"/>
    <w:rsid w:val="0085242C"/>
    <w:rsid w:val="00852931"/>
    <w:rsid w:val="00853562"/>
    <w:rsid w:val="008536B4"/>
    <w:rsid w:val="00854055"/>
    <w:rsid w:val="00854618"/>
    <w:rsid w:val="00854921"/>
    <w:rsid w:val="00854B52"/>
    <w:rsid w:val="00854F83"/>
    <w:rsid w:val="0085670A"/>
    <w:rsid w:val="00856DC1"/>
    <w:rsid w:val="00857C12"/>
    <w:rsid w:val="00860300"/>
    <w:rsid w:val="008608EC"/>
    <w:rsid w:val="00862647"/>
    <w:rsid w:val="00862B67"/>
    <w:rsid w:val="008648CC"/>
    <w:rsid w:val="008663FB"/>
    <w:rsid w:val="0086692A"/>
    <w:rsid w:val="008669B7"/>
    <w:rsid w:val="0086730D"/>
    <w:rsid w:val="00867C07"/>
    <w:rsid w:val="00867F9D"/>
    <w:rsid w:val="00870AAD"/>
    <w:rsid w:val="00871085"/>
    <w:rsid w:val="0087128C"/>
    <w:rsid w:val="008712FF"/>
    <w:rsid w:val="00871A27"/>
    <w:rsid w:val="00871B55"/>
    <w:rsid w:val="0087225B"/>
    <w:rsid w:val="00872303"/>
    <w:rsid w:val="00872390"/>
    <w:rsid w:val="008727D1"/>
    <w:rsid w:val="008730E2"/>
    <w:rsid w:val="00873230"/>
    <w:rsid w:val="0087331C"/>
    <w:rsid w:val="00873D36"/>
    <w:rsid w:val="00874393"/>
    <w:rsid w:val="0087444A"/>
    <w:rsid w:val="0087449E"/>
    <w:rsid w:val="00874A0F"/>
    <w:rsid w:val="00875EDC"/>
    <w:rsid w:val="0087655B"/>
    <w:rsid w:val="00876FA4"/>
    <w:rsid w:val="0087769B"/>
    <w:rsid w:val="00880204"/>
    <w:rsid w:val="00880C33"/>
    <w:rsid w:val="008814B7"/>
    <w:rsid w:val="00881BFB"/>
    <w:rsid w:val="00882796"/>
    <w:rsid w:val="008832D9"/>
    <w:rsid w:val="008838AB"/>
    <w:rsid w:val="008838CD"/>
    <w:rsid w:val="00883F73"/>
    <w:rsid w:val="00884DB8"/>
    <w:rsid w:val="00884FEA"/>
    <w:rsid w:val="0088520D"/>
    <w:rsid w:val="00887014"/>
    <w:rsid w:val="00887D2E"/>
    <w:rsid w:val="00891017"/>
    <w:rsid w:val="0089110D"/>
    <w:rsid w:val="00891232"/>
    <w:rsid w:val="008912A2"/>
    <w:rsid w:val="0089163C"/>
    <w:rsid w:val="00892869"/>
    <w:rsid w:val="00892E1C"/>
    <w:rsid w:val="008931DE"/>
    <w:rsid w:val="00893AB8"/>
    <w:rsid w:val="00893D4C"/>
    <w:rsid w:val="008943C4"/>
    <w:rsid w:val="00894638"/>
    <w:rsid w:val="00894EF1"/>
    <w:rsid w:val="00895A84"/>
    <w:rsid w:val="00895BF8"/>
    <w:rsid w:val="00896812"/>
    <w:rsid w:val="00896833"/>
    <w:rsid w:val="00896F90"/>
    <w:rsid w:val="008975CE"/>
    <w:rsid w:val="008A0EA5"/>
    <w:rsid w:val="008A1C3E"/>
    <w:rsid w:val="008A28DE"/>
    <w:rsid w:val="008A36D8"/>
    <w:rsid w:val="008A3B6E"/>
    <w:rsid w:val="008A3E26"/>
    <w:rsid w:val="008A44CA"/>
    <w:rsid w:val="008A485D"/>
    <w:rsid w:val="008A4E06"/>
    <w:rsid w:val="008A55AC"/>
    <w:rsid w:val="008A609E"/>
    <w:rsid w:val="008A6450"/>
    <w:rsid w:val="008A6A6A"/>
    <w:rsid w:val="008A7145"/>
    <w:rsid w:val="008B031C"/>
    <w:rsid w:val="008B08E0"/>
    <w:rsid w:val="008B119C"/>
    <w:rsid w:val="008B1542"/>
    <w:rsid w:val="008B16B9"/>
    <w:rsid w:val="008B1AB9"/>
    <w:rsid w:val="008B2989"/>
    <w:rsid w:val="008B2A35"/>
    <w:rsid w:val="008B2CCD"/>
    <w:rsid w:val="008B3024"/>
    <w:rsid w:val="008B30C5"/>
    <w:rsid w:val="008B4142"/>
    <w:rsid w:val="008B4219"/>
    <w:rsid w:val="008B501E"/>
    <w:rsid w:val="008B50E2"/>
    <w:rsid w:val="008B64FF"/>
    <w:rsid w:val="008B6779"/>
    <w:rsid w:val="008B6D20"/>
    <w:rsid w:val="008B7D26"/>
    <w:rsid w:val="008B7F13"/>
    <w:rsid w:val="008C08D0"/>
    <w:rsid w:val="008C0F9B"/>
    <w:rsid w:val="008C1925"/>
    <w:rsid w:val="008C1E7B"/>
    <w:rsid w:val="008C1FED"/>
    <w:rsid w:val="008C201B"/>
    <w:rsid w:val="008C230F"/>
    <w:rsid w:val="008C26EC"/>
    <w:rsid w:val="008C3069"/>
    <w:rsid w:val="008C3D4D"/>
    <w:rsid w:val="008C3E30"/>
    <w:rsid w:val="008C47E3"/>
    <w:rsid w:val="008C5D55"/>
    <w:rsid w:val="008C5E0D"/>
    <w:rsid w:val="008C6610"/>
    <w:rsid w:val="008D0737"/>
    <w:rsid w:val="008D1A17"/>
    <w:rsid w:val="008D1B7D"/>
    <w:rsid w:val="008D267C"/>
    <w:rsid w:val="008D3283"/>
    <w:rsid w:val="008D416F"/>
    <w:rsid w:val="008D423E"/>
    <w:rsid w:val="008D4733"/>
    <w:rsid w:val="008D498A"/>
    <w:rsid w:val="008D545E"/>
    <w:rsid w:val="008D65F5"/>
    <w:rsid w:val="008D6C1C"/>
    <w:rsid w:val="008E0C13"/>
    <w:rsid w:val="008E102C"/>
    <w:rsid w:val="008E168B"/>
    <w:rsid w:val="008E1B57"/>
    <w:rsid w:val="008E1D7E"/>
    <w:rsid w:val="008E2000"/>
    <w:rsid w:val="008E20AA"/>
    <w:rsid w:val="008E2B77"/>
    <w:rsid w:val="008E2C9A"/>
    <w:rsid w:val="008E2DCE"/>
    <w:rsid w:val="008E3A9F"/>
    <w:rsid w:val="008E41A2"/>
    <w:rsid w:val="008E4D0D"/>
    <w:rsid w:val="008E589D"/>
    <w:rsid w:val="008E678B"/>
    <w:rsid w:val="008E6958"/>
    <w:rsid w:val="008E6C54"/>
    <w:rsid w:val="008E6F52"/>
    <w:rsid w:val="008E713E"/>
    <w:rsid w:val="008E72C4"/>
    <w:rsid w:val="008E757C"/>
    <w:rsid w:val="008E7798"/>
    <w:rsid w:val="008F091F"/>
    <w:rsid w:val="008F0927"/>
    <w:rsid w:val="008F108C"/>
    <w:rsid w:val="008F1946"/>
    <w:rsid w:val="008F1A55"/>
    <w:rsid w:val="008F1B59"/>
    <w:rsid w:val="008F2D13"/>
    <w:rsid w:val="008F33DF"/>
    <w:rsid w:val="008F354E"/>
    <w:rsid w:val="008F423A"/>
    <w:rsid w:val="008F4260"/>
    <w:rsid w:val="008F484A"/>
    <w:rsid w:val="008F5382"/>
    <w:rsid w:val="008F5D56"/>
    <w:rsid w:val="008F60E0"/>
    <w:rsid w:val="008F6426"/>
    <w:rsid w:val="00900126"/>
    <w:rsid w:val="009007B9"/>
    <w:rsid w:val="00900ED7"/>
    <w:rsid w:val="00901B02"/>
    <w:rsid w:val="00901EC6"/>
    <w:rsid w:val="009024C3"/>
    <w:rsid w:val="0090305B"/>
    <w:rsid w:val="00903424"/>
    <w:rsid w:val="009039FC"/>
    <w:rsid w:val="00903C8C"/>
    <w:rsid w:val="0090431B"/>
    <w:rsid w:val="009053B3"/>
    <w:rsid w:val="0090576D"/>
    <w:rsid w:val="0090703E"/>
    <w:rsid w:val="0090740D"/>
    <w:rsid w:val="00907909"/>
    <w:rsid w:val="00907934"/>
    <w:rsid w:val="00907984"/>
    <w:rsid w:val="00907BE5"/>
    <w:rsid w:val="009102EB"/>
    <w:rsid w:val="00910B82"/>
    <w:rsid w:val="00910D90"/>
    <w:rsid w:val="00910F8E"/>
    <w:rsid w:val="00911F37"/>
    <w:rsid w:val="0091296D"/>
    <w:rsid w:val="00912BAB"/>
    <w:rsid w:val="00912E97"/>
    <w:rsid w:val="00913A99"/>
    <w:rsid w:val="00913C5C"/>
    <w:rsid w:val="009141F4"/>
    <w:rsid w:val="009155D6"/>
    <w:rsid w:val="009159B4"/>
    <w:rsid w:val="00915BEE"/>
    <w:rsid w:val="00915DE6"/>
    <w:rsid w:val="00916270"/>
    <w:rsid w:val="00916549"/>
    <w:rsid w:val="0091739A"/>
    <w:rsid w:val="00917C74"/>
    <w:rsid w:val="00917D56"/>
    <w:rsid w:val="00920326"/>
    <w:rsid w:val="0092033C"/>
    <w:rsid w:val="00920EB3"/>
    <w:rsid w:val="00921C3E"/>
    <w:rsid w:val="0092226D"/>
    <w:rsid w:val="00922369"/>
    <w:rsid w:val="009224EC"/>
    <w:rsid w:val="009228D4"/>
    <w:rsid w:val="00923FC6"/>
    <w:rsid w:val="0092436F"/>
    <w:rsid w:val="0092508E"/>
    <w:rsid w:val="00925411"/>
    <w:rsid w:val="009254DC"/>
    <w:rsid w:val="00926096"/>
    <w:rsid w:val="00927E95"/>
    <w:rsid w:val="009316D4"/>
    <w:rsid w:val="00931963"/>
    <w:rsid w:val="00931E86"/>
    <w:rsid w:val="00932528"/>
    <w:rsid w:val="009325B1"/>
    <w:rsid w:val="009326BA"/>
    <w:rsid w:val="00932E83"/>
    <w:rsid w:val="00933442"/>
    <w:rsid w:val="0093363A"/>
    <w:rsid w:val="00933D6F"/>
    <w:rsid w:val="00933FC9"/>
    <w:rsid w:val="0093528A"/>
    <w:rsid w:val="0093781D"/>
    <w:rsid w:val="00937E5C"/>
    <w:rsid w:val="00940846"/>
    <w:rsid w:val="00940A2D"/>
    <w:rsid w:val="00940CAE"/>
    <w:rsid w:val="00940F21"/>
    <w:rsid w:val="009414EE"/>
    <w:rsid w:val="00941D3A"/>
    <w:rsid w:val="0094270F"/>
    <w:rsid w:val="009430B3"/>
    <w:rsid w:val="009435E9"/>
    <w:rsid w:val="00943649"/>
    <w:rsid w:val="009452E3"/>
    <w:rsid w:val="009457C6"/>
    <w:rsid w:val="00945CC4"/>
    <w:rsid w:val="00945D80"/>
    <w:rsid w:val="00945E8A"/>
    <w:rsid w:val="009476A4"/>
    <w:rsid w:val="00947832"/>
    <w:rsid w:val="00950044"/>
    <w:rsid w:val="0095055E"/>
    <w:rsid w:val="00950912"/>
    <w:rsid w:val="00950F83"/>
    <w:rsid w:val="0095144D"/>
    <w:rsid w:val="00951E4D"/>
    <w:rsid w:val="00952651"/>
    <w:rsid w:val="0095294C"/>
    <w:rsid w:val="00952B53"/>
    <w:rsid w:val="00952D36"/>
    <w:rsid w:val="009531FF"/>
    <w:rsid w:val="00953229"/>
    <w:rsid w:val="0095525B"/>
    <w:rsid w:val="00955AB8"/>
    <w:rsid w:val="009562A4"/>
    <w:rsid w:val="00956CBD"/>
    <w:rsid w:val="00960886"/>
    <w:rsid w:val="0096104A"/>
    <w:rsid w:val="0096265A"/>
    <w:rsid w:val="00963512"/>
    <w:rsid w:val="00963784"/>
    <w:rsid w:val="00964009"/>
    <w:rsid w:val="00964757"/>
    <w:rsid w:val="009652C4"/>
    <w:rsid w:val="00965827"/>
    <w:rsid w:val="00965CD1"/>
    <w:rsid w:val="00965D0F"/>
    <w:rsid w:val="00965D4F"/>
    <w:rsid w:val="00967CF0"/>
    <w:rsid w:val="00967E2A"/>
    <w:rsid w:val="00967E5F"/>
    <w:rsid w:val="00970FA2"/>
    <w:rsid w:val="00971F9E"/>
    <w:rsid w:val="009727DA"/>
    <w:rsid w:val="00972D61"/>
    <w:rsid w:val="00973671"/>
    <w:rsid w:val="00973C0F"/>
    <w:rsid w:val="00973D64"/>
    <w:rsid w:val="00973E4B"/>
    <w:rsid w:val="0097501C"/>
    <w:rsid w:val="009750A9"/>
    <w:rsid w:val="00975487"/>
    <w:rsid w:val="00975C03"/>
    <w:rsid w:val="009774E1"/>
    <w:rsid w:val="00977965"/>
    <w:rsid w:val="0098034E"/>
    <w:rsid w:val="009804EF"/>
    <w:rsid w:val="00980D8D"/>
    <w:rsid w:val="0098305F"/>
    <w:rsid w:val="009831C4"/>
    <w:rsid w:val="00983830"/>
    <w:rsid w:val="00983957"/>
    <w:rsid w:val="00984681"/>
    <w:rsid w:val="00984D26"/>
    <w:rsid w:val="00985457"/>
    <w:rsid w:val="0098545D"/>
    <w:rsid w:val="00987055"/>
    <w:rsid w:val="0098747F"/>
    <w:rsid w:val="0099001F"/>
    <w:rsid w:val="00990507"/>
    <w:rsid w:val="00990B4C"/>
    <w:rsid w:val="009919E7"/>
    <w:rsid w:val="00992ED8"/>
    <w:rsid w:val="00992FBB"/>
    <w:rsid w:val="0099388D"/>
    <w:rsid w:val="00993943"/>
    <w:rsid w:val="009940EF"/>
    <w:rsid w:val="00994630"/>
    <w:rsid w:val="00994855"/>
    <w:rsid w:val="009953F0"/>
    <w:rsid w:val="00995B4F"/>
    <w:rsid w:val="00996275"/>
    <w:rsid w:val="00996634"/>
    <w:rsid w:val="00997827"/>
    <w:rsid w:val="00997A40"/>
    <w:rsid w:val="009A0CE5"/>
    <w:rsid w:val="009A1E78"/>
    <w:rsid w:val="009A3508"/>
    <w:rsid w:val="009A40E9"/>
    <w:rsid w:val="009A4364"/>
    <w:rsid w:val="009A4517"/>
    <w:rsid w:val="009A5136"/>
    <w:rsid w:val="009A5358"/>
    <w:rsid w:val="009A5542"/>
    <w:rsid w:val="009A6D37"/>
    <w:rsid w:val="009A7BC1"/>
    <w:rsid w:val="009A7E9F"/>
    <w:rsid w:val="009B0823"/>
    <w:rsid w:val="009B128F"/>
    <w:rsid w:val="009B17C1"/>
    <w:rsid w:val="009B18FE"/>
    <w:rsid w:val="009B210F"/>
    <w:rsid w:val="009B2774"/>
    <w:rsid w:val="009B31C0"/>
    <w:rsid w:val="009B42F5"/>
    <w:rsid w:val="009B46D1"/>
    <w:rsid w:val="009B585F"/>
    <w:rsid w:val="009B5B6F"/>
    <w:rsid w:val="009B790A"/>
    <w:rsid w:val="009B7BA0"/>
    <w:rsid w:val="009C0933"/>
    <w:rsid w:val="009C1416"/>
    <w:rsid w:val="009C1466"/>
    <w:rsid w:val="009C1B2B"/>
    <w:rsid w:val="009C266F"/>
    <w:rsid w:val="009C2934"/>
    <w:rsid w:val="009C2D89"/>
    <w:rsid w:val="009C2FA1"/>
    <w:rsid w:val="009C300B"/>
    <w:rsid w:val="009C3EDA"/>
    <w:rsid w:val="009C455F"/>
    <w:rsid w:val="009C5E77"/>
    <w:rsid w:val="009C6131"/>
    <w:rsid w:val="009C630E"/>
    <w:rsid w:val="009C6446"/>
    <w:rsid w:val="009C6653"/>
    <w:rsid w:val="009C6A56"/>
    <w:rsid w:val="009C72FF"/>
    <w:rsid w:val="009C7410"/>
    <w:rsid w:val="009C7633"/>
    <w:rsid w:val="009C7977"/>
    <w:rsid w:val="009C7F93"/>
    <w:rsid w:val="009D056B"/>
    <w:rsid w:val="009D1048"/>
    <w:rsid w:val="009D18CB"/>
    <w:rsid w:val="009D1AF4"/>
    <w:rsid w:val="009D2089"/>
    <w:rsid w:val="009D26CA"/>
    <w:rsid w:val="009D305E"/>
    <w:rsid w:val="009D31DA"/>
    <w:rsid w:val="009D43AD"/>
    <w:rsid w:val="009D5D52"/>
    <w:rsid w:val="009D5D67"/>
    <w:rsid w:val="009D5E2C"/>
    <w:rsid w:val="009D7617"/>
    <w:rsid w:val="009D7F1A"/>
    <w:rsid w:val="009E00BA"/>
    <w:rsid w:val="009E1729"/>
    <w:rsid w:val="009E1EF4"/>
    <w:rsid w:val="009E2437"/>
    <w:rsid w:val="009E44B4"/>
    <w:rsid w:val="009E4688"/>
    <w:rsid w:val="009E508B"/>
    <w:rsid w:val="009E5D38"/>
    <w:rsid w:val="009E648D"/>
    <w:rsid w:val="009E6528"/>
    <w:rsid w:val="009E77E1"/>
    <w:rsid w:val="009E7A7D"/>
    <w:rsid w:val="009E7B52"/>
    <w:rsid w:val="009F0913"/>
    <w:rsid w:val="009F1D51"/>
    <w:rsid w:val="009F24C9"/>
    <w:rsid w:val="009F389E"/>
    <w:rsid w:val="009F3C39"/>
    <w:rsid w:val="009F4B6E"/>
    <w:rsid w:val="009F4D17"/>
    <w:rsid w:val="009F4D55"/>
    <w:rsid w:val="009F53E2"/>
    <w:rsid w:val="009F555B"/>
    <w:rsid w:val="009F6287"/>
    <w:rsid w:val="009F6A66"/>
    <w:rsid w:val="009F6D87"/>
    <w:rsid w:val="009F6EAE"/>
    <w:rsid w:val="009F7639"/>
    <w:rsid w:val="009F7AF9"/>
    <w:rsid w:val="00A0012C"/>
    <w:rsid w:val="00A0088D"/>
    <w:rsid w:val="00A008A1"/>
    <w:rsid w:val="00A015D4"/>
    <w:rsid w:val="00A02D21"/>
    <w:rsid w:val="00A03AC8"/>
    <w:rsid w:val="00A046FB"/>
    <w:rsid w:val="00A058AB"/>
    <w:rsid w:val="00A05B7E"/>
    <w:rsid w:val="00A06031"/>
    <w:rsid w:val="00A06191"/>
    <w:rsid w:val="00A06EDF"/>
    <w:rsid w:val="00A07440"/>
    <w:rsid w:val="00A07606"/>
    <w:rsid w:val="00A07E44"/>
    <w:rsid w:val="00A10091"/>
    <w:rsid w:val="00A1175E"/>
    <w:rsid w:val="00A11807"/>
    <w:rsid w:val="00A1260B"/>
    <w:rsid w:val="00A12701"/>
    <w:rsid w:val="00A12FCB"/>
    <w:rsid w:val="00A1308F"/>
    <w:rsid w:val="00A13411"/>
    <w:rsid w:val="00A13699"/>
    <w:rsid w:val="00A13978"/>
    <w:rsid w:val="00A13C8B"/>
    <w:rsid w:val="00A13E2C"/>
    <w:rsid w:val="00A14CE3"/>
    <w:rsid w:val="00A14F1B"/>
    <w:rsid w:val="00A1500A"/>
    <w:rsid w:val="00A15405"/>
    <w:rsid w:val="00A159BD"/>
    <w:rsid w:val="00A15B08"/>
    <w:rsid w:val="00A15BDE"/>
    <w:rsid w:val="00A15D54"/>
    <w:rsid w:val="00A16853"/>
    <w:rsid w:val="00A174A8"/>
    <w:rsid w:val="00A17943"/>
    <w:rsid w:val="00A17CE3"/>
    <w:rsid w:val="00A17FD0"/>
    <w:rsid w:val="00A200FA"/>
    <w:rsid w:val="00A20267"/>
    <w:rsid w:val="00A22A96"/>
    <w:rsid w:val="00A24A2F"/>
    <w:rsid w:val="00A24C39"/>
    <w:rsid w:val="00A24C6D"/>
    <w:rsid w:val="00A2569A"/>
    <w:rsid w:val="00A25BAC"/>
    <w:rsid w:val="00A25D02"/>
    <w:rsid w:val="00A260E2"/>
    <w:rsid w:val="00A26475"/>
    <w:rsid w:val="00A269CB"/>
    <w:rsid w:val="00A26DAF"/>
    <w:rsid w:val="00A27EFD"/>
    <w:rsid w:val="00A30338"/>
    <w:rsid w:val="00A303B6"/>
    <w:rsid w:val="00A305CF"/>
    <w:rsid w:val="00A327C5"/>
    <w:rsid w:val="00A33B0B"/>
    <w:rsid w:val="00A33C60"/>
    <w:rsid w:val="00A33EEF"/>
    <w:rsid w:val="00A34114"/>
    <w:rsid w:val="00A358EF"/>
    <w:rsid w:val="00A36164"/>
    <w:rsid w:val="00A36890"/>
    <w:rsid w:val="00A3696B"/>
    <w:rsid w:val="00A36B8C"/>
    <w:rsid w:val="00A36F95"/>
    <w:rsid w:val="00A37095"/>
    <w:rsid w:val="00A37121"/>
    <w:rsid w:val="00A37CDC"/>
    <w:rsid w:val="00A37F37"/>
    <w:rsid w:val="00A40652"/>
    <w:rsid w:val="00A40DB1"/>
    <w:rsid w:val="00A40EB1"/>
    <w:rsid w:val="00A40FA4"/>
    <w:rsid w:val="00A41568"/>
    <w:rsid w:val="00A41CE1"/>
    <w:rsid w:val="00A41D6E"/>
    <w:rsid w:val="00A41DB2"/>
    <w:rsid w:val="00A4226C"/>
    <w:rsid w:val="00A423E7"/>
    <w:rsid w:val="00A445F3"/>
    <w:rsid w:val="00A45347"/>
    <w:rsid w:val="00A4585B"/>
    <w:rsid w:val="00A45911"/>
    <w:rsid w:val="00A46AEC"/>
    <w:rsid w:val="00A46B29"/>
    <w:rsid w:val="00A46F35"/>
    <w:rsid w:val="00A47818"/>
    <w:rsid w:val="00A47E28"/>
    <w:rsid w:val="00A50A7B"/>
    <w:rsid w:val="00A51A38"/>
    <w:rsid w:val="00A51A61"/>
    <w:rsid w:val="00A53F7D"/>
    <w:rsid w:val="00A548E8"/>
    <w:rsid w:val="00A54A89"/>
    <w:rsid w:val="00A54D0D"/>
    <w:rsid w:val="00A55213"/>
    <w:rsid w:val="00A5537F"/>
    <w:rsid w:val="00A55FC4"/>
    <w:rsid w:val="00A5696C"/>
    <w:rsid w:val="00A579FE"/>
    <w:rsid w:val="00A57A8B"/>
    <w:rsid w:val="00A60318"/>
    <w:rsid w:val="00A6147E"/>
    <w:rsid w:val="00A61490"/>
    <w:rsid w:val="00A619B8"/>
    <w:rsid w:val="00A61B72"/>
    <w:rsid w:val="00A61EDC"/>
    <w:rsid w:val="00A620E3"/>
    <w:rsid w:val="00A624D1"/>
    <w:rsid w:val="00A62FB6"/>
    <w:rsid w:val="00A63C6D"/>
    <w:rsid w:val="00A6409E"/>
    <w:rsid w:val="00A6493A"/>
    <w:rsid w:val="00A64E99"/>
    <w:rsid w:val="00A65595"/>
    <w:rsid w:val="00A659F1"/>
    <w:rsid w:val="00A65D38"/>
    <w:rsid w:val="00A66025"/>
    <w:rsid w:val="00A670B8"/>
    <w:rsid w:val="00A67886"/>
    <w:rsid w:val="00A67BF1"/>
    <w:rsid w:val="00A67E35"/>
    <w:rsid w:val="00A70D50"/>
    <w:rsid w:val="00A712E9"/>
    <w:rsid w:val="00A71663"/>
    <w:rsid w:val="00A7238A"/>
    <w:rsid w:val="00A72EEB"/>
    <w:rsid w:val="00A7351B"/>
    <w:rsid w:val="00A73597"/>
    <w:rsid w:val="00A7386A"/>
    <w:rsid w:val="00A747BB"/>
    <w:rsid w:val="00A74A77"/>
    <w:rsid w:val="00A751E8"/>
    <w:rsid w:val="00A7704B"/>
    <w:rsid w:val="00A7710A"/>
    <w:rsid w:val="00A773AD"/>
    <w:rsid w:val="00A773D0"/>
    <w:rsid w:val="00A77CFA"/>
    <w:rsid w:val="00A8067C"/>
    <w:rsid w:val="00A8104C"/>
    <w:rsid w:val="00A819BE"/>
    <w:rsid w:val="00A81B76"/>
    <w:rsid w:val="00A81C3D"/>
    <w:rsid w:val="00A81E7B"/>
    <w:rsid w:val="00A81FCC"/>
    <w:rsid w:val="00A82023"/>
    <w:rsid w:val="00A825F8"/>
    <w:rsid w:val="00A829C4"/>
    <w:rsid w:val="00A82CD9"/>
    <w:rsid w:val="00A82DC3"/>
    <w:rsid w:val="00A83B10"/>
    <w:rsid w:val="00A8514D"/>
    <w:rsid w:val="00A853F8"/>
    <w:rsid w:val="00A86027"/>
    <w:rsid w:val="00A86717"/>
    <w:rsid w:val="00A86E94"/>
    <w:rsid w:val="00A872B6"/>
    <w:rsid w:val="00A87761"/>
    <w:rsid w:val="00A87864"/>
    <w:rsid w:val="00A87EC2"/>
    <w:rsid w:val="00A9089E"/>
    <w:rsid w:val="00A9092B"/>
    <w:rsid w:val="00A909C3"/>
    <w:rsid w:val="00A90A6B"/>
    <w:rsid w:val="00A9144B"/>
    <w:rsid w:val="00A914ED"/>
    <w:rsid w:val="00A917D6"/>
    <w:rsid w:val="00A91E68"/>
    <w:rsid w:val="00A91F0A"/>
    <w:rsid w:val="00A928A0"/>
    <w:rsid w:val="00A92F29"/>
    <w:rsid w:val="00A933DE"/>
    <w:rsid w:val="00A935D7"/>
    <w:rsid w:val="00A93D2C"/>
    <w:rsid w:val="00A947F8"/>
    <w:rsid w:val="00A95370"/>
    <w:rsid w:val="00A9566B"/>
    <w:rsid w:val="00A95D8D"/>
    <w:rsid w:val="00A96FC8"/>
    <w:rsid w:val="00A97C7B"/>
    <w:rsid w:val="00A97D41"/>
    <w:rsid w:val="00AA0662"/>
    <w:rsid w:val="00AA09CC"/>
    <w:rsid w:val="00AA1032"/>
    <w:rsid w:val="00AA13D0"/>
    <w:rsid w:val="00AA168A"/>
    <w:rsid w:val="00AA22D5"/>
    <w:rsid w:val="00AA250C"/>
    <w:rsid w:val="00AA28B6"/>
    <w:rsid w:val="00AA327E"/>
    <w:rsid w:val="00AA3AC3"/>
    <w:rsid w:val="00AA4269"/>
    <w:rsid w:val="00AA46EE"/>
    <w:rsid w:val="00AA4D39"/>
    <w:rsid w:val="00AA5C11"/>
    <w:rsid w:val="00AA678F"/>
    <w:rsid w:val="00AB0106"/>
    <w:rsid w:val="00AB0D42"/>
    <w:rsid w:val="00AB1A92"/>
    <w:rsid w:val="00AB280C"/>
    <w:rsid w:val="00AB3199"/>
    <w:rsid w:val="00AB38B4"/>
    <w:rsid w:val="00AB56A7"/>
    <w:rsid w:val="00AB5C54"/>
    <w:rsid w:val="00AB5C85"/>
    <w:rsid w:val="00AB640B"/>
    <w:rsid w:val="00AB641C"/>
    <w:rsid w:val="00AB743F"/>
    <w:rsid w:val="00AC12EB"/>
    <w:rsid w:val="00AC1E51"/>
    <w:rsid w:val="00AC1EA0"/>
    <w:rsid w:val="00AC2348"/>
    <w:rsid w:val="00AC23EB"/>
    <w:rsid w:val="00AC25CC"/>
    <w:rsid w:val="00AC25D4"/>
    <w:rsid w:val="00AC2FA4"/>
    <w:rsid w:val="00AC3CFA"/>
    <w:rsid w:val="00AC3D86"/>
    <w:rsid w:val="00AC3F3A"/>
    <w:rsid w:val="00AC60B0"/>
    <w:rsid w:val="00AC62D4"/>
    <w:rsid w:val="00AC6478"/>
    <w:rsid w:val="00AC6A21"/>
    <w:rsid w:val="00AC750C"/>
    <w:rsid w:val="00AC7B5C"/>
    <w:rsid w:val="00AC7CF8"/>
    <w:rsid w:val="00AD0331"/>
    <w:rsid w:val="00AD048E"/>
    <w:rsid w:val="00AD0658"/>
    <w:rsid w:val="00AD07FE"/>
    <w:rsid w:val="00AD1429"/>
    <w:rsid w:val="00AD2ACA"/>
    <w:rsid w:val="00AD2BD8"/>
    <w:rsid w:val="00AD2F8C"/>
    <w:rsid w:val="00AD3DBD"/>
    <w:rsid w:val="00AD481D"/>
    <w:rsid w:val="00AD49D1"/>
    <w:rsid w:val="00AD4E6A"/>
    <w:rsid w:val="00AD51D1"/>
    <w:rsid w:val="00AD5A70"/>
    <w:rsid w:val="00AD6198"/>
    <w:rsid w:val="00AD6685"/>
    <w:rsid w:val="00AD682D"/>
    <w:rsid w:val="00AD6C40"/>
    <w:rsid w:val="00AD6E3C"/>
    <w:rsid w:val="00AD73C9"/>
    <w:rsid w:val="00AD7DFD"/>
    <w:rsid w:val="00AE03F0"/>
    <w:rsid w:val="00AE08E6"/>
    <w:rsid w:val="00AE0E57"/>
    <w:rsid w:val="00AE1497"/>
    <w:rsid w:val="00AE1C2A"/>
    <w:rsid w:val="00AE1EBF"/>
    <w:rsid w:val="00AE27EB"/>
    <w:rsid w:val="00AE2A8D"/>
    <w:rsid w:val="00AE4CBE"/>
    <w:rsid w:val="00AE4E73"/>
    <w:rsid w:val="00AE7744"/>
    <w:rsid w:val="00AE7826"/>
    <w:rsid w:val="00AF0000"/>
    <w:rsid w:val="00AF0049"/>
    <w:rsid w:val="00AF126F"/>
    <w:rsid w:val="00AF13C0"/>
    <w:rsid w:val="00AF16DB"/>
    <w:rsid w:val="00AF19DE"/>
    <w:rsid w:val="00AF21B2"/>
    <w:rsid w:val="00AF2521"/>
    <w:rsid w:val="00AF27BB"/>
    <w:rsid w:val="00AF2988"/>
    <w:rsid w:val="00AF2C4E"/>
    <w:rsid w:val="00AF2E9C"/>
    <w:rsid w:val="00AF35FD"/>
    <w:rsid w:val="00AF3E18"/>
    <w:rsid w:val="00AF43B3"/>
    <w:rsid w:val="00AF4410"/>
    <w:rsid w:val="00AF4A9C"/>
    <w:rsid w:val="00AF4C46"/>
    <w:rsid w:val="00AF66FD"/>
    <w:rsid w:val="00AF674B"/>
    <w:rsid w:val="00AF7AD2"/>
    <w:rsid w:val="00B0172B"/>
    <w:rsid w:val="00B0318A"/>
    <w:rsid w:val="00B032EF"/>
    <w:rsid w:val="00B035AF"/>
    <w:rsid w:val="00B04C1E"/>
    <w:rsid w:val="00B05B69"/>
    <w:rsid w:val="00B05CC7"/>
    <w:rsid w:val="00B06A35"/>
    <w:rsid w:val="00B07101"/>
    <w:rsid w:val="00B10ACC"/>
    <w:rsid w:val="00B10FC5"/>
    <w:rsid w:val="00B11595"/>
    <w:rsid w:val="00B11863"/>
    <w:rsid w:val="00B11E8C"/>
    <w:rsid w:val="00B1227D"/>
    <w:rsid w:val="00B1296E"/>
    <w:rsid w:val="00B12C55"/>
    <w:rsid w:val="00B13331"/>
    <w:rsid w:val="00B13BFE"/>
    <w:rsid w:val="00B13E26"/>
    <w:rsid w:val="00B14F50"/>
    <w:rsid w:val="00B15C55"/>
    <w:rsid w:val="00B162BA"/>
    <w:rsid w:val="00B164A6"/>
    <w:rsid w:val="00B16927"/>
    <w:rsid w:val="00B16A2A"/>
    <w:rsid w:val="00B16BA6"/>
    <w:rsid w:val="00B1705C"/>
    <w:rsid w:val="00B17803"/>
    <w:rsid w:val="00B202BA"/>
    <w:rsid w:val="00B20DA5"/>
    <w:rsid w:val="00B21657"/>
    <w:rsid w:val="00B21919"/>
    <w:rsid w:val="00B21B91"/>
    <w:rsid w:val="00B22910"/>
    <w:rsid w:val="00B23C9F"/>
    <w:rsid w:val="00B24094"/>
    <w:rsid w:val="00B24804"/>
    <w:rsid w:val="00B256FB"/>
    <w:rsid w:val="00B27339"/>
    <w:rsid w:val="00B27719"/>
    <w:rsid w:val="00B27882"/>
    <w:rsid w:val="00B27DC3"/>
    <w:rsid w:val="00B3083E"/>
    <w:rsid w:val="00B30AAD"/>
    <w:rsid w:val="00B30C08"/>
    <w:rsid w:val="00B30D33"/>
    <w:rsid w:val="00B30E0B"/>
    <w:rsid w:val="00B31834"/>
    <w:rsid w:val="00B31D25"/>
    <w:rsid w:val="00B31EEA"/>
    <w:rsid w:val="00B3263A"/>
    <w:rsid w:val="00B341A9"/>
    <w:rsid w:val="00B347CB"/>
    <w:rsid w:val="00B3536F"/>
    <w:rsid w:val="00B354B4"/>
    <w:rsid w:val="00B3682D"/>
    <w:rsid w:val="00B36F77"/>
    <w:rsid w:val="00B36FF6"/>
    <w:rsid w:val="00B412A4"/>
    <w:rsid w:val="00B418D1"/>
    <w:rsid w:val="00B41B03"/>
    <w:rsid w:val="00B41BDE"/>
    <w:rsid w:val="00B43127"/>
    <w:rsid w:val="00B43309"/>
    <w:rsid w:val="00B43D8A"/>
    <w:rsid w:val="00B44745"/>
    <w:rsid w:val="00B45622"/>
    <w:rsid w:val="00B46BC9"/>
    <w:rsid w:val="00B46BEE"/>
    <w:rsid w:val="00B46C6B"/>
    <w:rsid w:val="00B4732D"/>
    <w:rsid w:val="00B473DA"/>
    <w:rsid w:val="00B47821"/>
    <w:rsid w:val="00B47EBA"/>
    <w:rsid w:val="00B50B73"/>
    <w:rsid w:val="00B5149D"/>
    <w:rsid w:val="00B517E2"/>
    <w:rsid w:val="00B519CC"/>
    <w:rsid w:val="00B52306"/>
    <w:rsid w:val="00B53524"/>
    <w:rsid w:val="00B535F1"/>
    <w:rsid w:val="00B5461B"/>
    <w:rsid w:val="00B54A63"/>
    <w:rsid w:val="00B54F62"/>
    <w:rsid w:val="00B55011"/>
    <w:rsid w:val="00B551C5"/>
    <w:rsid w:val="00B552BE"/>
    <w:rsid w:val="00B55A55"/>
    <w:rsid w:val="00B56326"/>
    <w:rsid w:val="00B57831"/>
    <w:rsid w:val="00B57B36"/>
    <w:rsid w:val="00B57BDF"/>
    <w:rsid w:val="00B6058E"/>
    <w:rsid w:val="00B61102"/>
    <w:rsid w:val="00B62C0D"/>
    <w:rsid w:val="00B63B0D"/>
    <w:rsid w:val="00B640C8"/>
    <w:rsid w:val="00B645E0"/>
    <w:rsid w:val="00B64E6C"/>
    <w:rsid w:val="00B64EE1"/>
    <w:rsid w:val="00B6505E"/>
    <w:rsid w:val="00B6605A"/>
    <w:rsid w:val="00B669F6"/>
    <w:rsid w:val="00B66D39"/>
    <w:rsid w:val="00B67B11"/>
    <w:rsid w:val="00B67CAD"/>
    <w:rsid w:val="00B7019D"/>
    <w:rsid w:val="00B70942"/>
    <w:rsid w:val="00B712BB"/>
    <w:rsid w:val="00B72443"/>
    <w:rsid w:val="00B72593"/>
    <w:rsid w:val="00B7276D"/>
    <w:rsid w:val="00B73082"/>
    <w:rsid w:val="00B730C4"/>
    <w:rsid w:val="00B7371C"/>
    <w:rsid w:val="00B73A96"/>
    <w:rsid w:val="00B74229"/>
    <w:rsid w:val="00B74547"/>
    <w:rsid w:val="00B748D5"/>
    <w:rsid w:val="00B7499C"/>
    <w:rsid w:val="00B7597C"/>
    <w:rsid w:val="00B76AF4"/>
    <w:rsid w:val="00B77022"/>
    <w:rsid w:val="00B770DE"/>
    <w:rsid w:val="00B7744D"/>
    <w:rsid w:val="00B774BF"/>
    <w:rsid w:val="00B77E41"/>
    <w:rsid w:val="00B8047E"/>
    <w:rsid w:val="00B805E5"/>
    <w:rsid w:val="00B80753"/>
    <w:rsid w:val="00B812DB"/>
    <w:rsid w:val="00B8193F"/>
    <w:rsid w:val="00B82888"/>
    <w:rsid w:val="00B83685"/>
    <w:rsid w:val="00B8409A"/>
    <w:rsid w:val="00B84126"/>
    <w:rsid w:val="00B842CB"/>
    <w:rsid w:val="00B8496F"/>
    <w:rsid w:val="00B849DD"/>
    <w:rsid w:val="00B84D53"/>
    <w:rsid w:val="00B8528B"/>
    <w:rsid w:val="00B8562C"/>
    <w:rsid w:val="00B856F3"/>
    <w:rsid w:val="00B86F81"/>
    <w:rsid w:val="00B874C2"/>
    <w:rsid w:val="00B8782E"/>
    <w:rsid w:val="00B87DA8"/>
    <w:rsid w:val="00B87F08"/>
    <w:rsid w:val="00B91930"/>
    <w:rsid w:val="00B92CC3"/>
    <w:rsid w:val="00B932D1"/>
    <w:rsid w:val="00B937BA"/>
    <w:rsid w:val="00B949BD"/>
    <w:rsid w:val="00B94A4F"/>
    <w:rsid w:val="00B952F7"/>
    <w:rsid w:val="00B9556A"/>
    <w:rsid w:val="00B95577"/>
    <w:rsid w:val="00B959D8"/>
    <w:rsid w:val="00B95E8A"/>
    <w:rsid w:val="00B96138"/>
    <w:rsid w:val="00B9687D"/>
    <w:rsid w:val="00B96EDB"/>
    <w:rsid w:val="00B972A4"/>
    <w:rsid w:val="00B97677"/>
    <w:rsid w:val="00B97D5E"/>
    <w:rsid w:val="00B97D74"/>
    <w:rsid w:val="00BA0292"/>
    <w:rsid w:val="00BA10F8"/>
    <w:rsid w:val="00BA1B33"/>
    <w:rsid w:val="00BA22ED"/>
    <w:rsid w:val="00BA24D1"/>
    <w:rsid w:val="00BA3970"/>
    <w:rsid w:val="00BA3EB1"/>
    <w:rsid w:val="00BA4345"/>
    <w:rsid w:val="00BA44FA"/>
    <w:rsid w:val="00BA5999"/>
    <w:rsid w:val="00BA6663"/>
    <w:rsid w:val="00BA67E2"/>
    <w:rsid w:val="00BA6BB1"/>
    <w:rsid w:val="00BB0256"/>
    <w:rsid w:val="00BB13F9"/>
    <w:rsid w:val="00BB18A0"/>
    <w:rsid w:val="00BB18BF"/>
    <w:rsid w:val="00BB190A"/>
    <w:rsid w:val="00BB1FD8"/>
    <w:rsid w:val="00BB24F1"/>
    <w:rsid w:val="00BB28DC"/>
    <w:rsid w:val="00BB3010"/>
    <w:rsid w:val="00BB343E"/>
    <w:rsid w:val="00BB35BD"/>
    <w:rsid w:val="00BB37B6"/>
    <w:rsid w:val="00BB3FFC"/>
    <w:rsid w:val="00BB46C3"/>
    <w:rsid w:val="00BB4771"/>
    <w:rsid w:val="00BB4B15"/>
    <w:rsid w:val="00BB4C2E"/>
    <w:rsid w:val="00BB5316"/>
    <w:rsid w:val="00BB5E3D"/>
    <w:rsid w:val="00BB66C3"/>
    <w:rsid w:val="00BB6FD2"/>
    <w:rsid w:val="00BC188A"/>
    <w:rsid w:val="00BC253E"/>
    <w:rsid w:val="00BC2B3B"/>
    <w:rsid w:val="00BC2E77"/>
    <w:rsid w:val="00BC3003"/>
    <w:rsid w:val="00BC349D"/>
    <w:rsid w:val="00BC34D2"/>
    <w:rsid w:val="00BC3D76"/>
    <w:rsid w:val="00BC3E81"/>
    <w:rsid w:val="00BC451B"/>
    <w:rsid w:val="00BC47CB"/>
    <w:rsid w:val="00BC515B"/>
    <w:rsid w:val="00BC5746"/>
    <w:rsid w:val="00BC6199"/>
    <w:rsid w:val="00BC61D7"/>
    <w:rsid w:val="00BC622D"/>
    <w:rsid w:val="00BC6F97"/>
    <w:rsid w:val="00BC711F"/>
    <w:rsid w:val="00BC7265"/>
    <w:rsid w:val="00BC7DB8"/>
    <w:rsid w:val="00BD0594"/>
    <w:rsid w:val="00BD095D"/>
    <w:rsid w:val="00BD0984"/>
    <w:rsid w:val="00BD09B7"/>
    <w:rsid w:val="00BD2304"/>
    <w:rsid w:val="00BD2523"/>
    <w:rsid w:val="00BD27D3"/>
    <w:rsid w:val="00BD2B18"/>
    <w:rsid w:val="00BD2BA7"/>
    <w:rsid w:val="00BD2F94"/>
    <w:rsid w:val="00BD4288"/>
    <w:rsid w:val="00BD4E5E"/>
    <w:rsid w:val="00BD4E72"/>
    <w:rsid w:val="00BD5C4F"/>
    <w:rsid w:val="00BD5E34"/>
    <w:rsid w:val="00BD69B7"/>
    <w:rsid w:val="00BD76A7"/>
    <w:rsid w:val="00BE019B"/>
    <w:rsid w:val="00BE01CF"/>
    <w:rsid w:val="00BE0650"/>
    <w:rsid w:val="00BE271A"/>
    <w:rsid w:val="00BE30F6"/>
    <w:rsid w:val="00BE3445"/>
    <w:rsid w:val="00BE3F58"/>
    <w:rsid w:val="00BE4234"/>
    <w:rsid w:val="00BE4F2B"/>
    <w:rsid w:val="00BE59CE"/>
    <w:rsid w:val="00BE5C6F"/>
    <w:rsid w:val="00BE606A"/>
    <w:rsid w:val="00BE717B"/>
    <w:rsid w:val="00BE740B"/>
    <w:rsid w:val="00BE78DC"/>
    <w:rsid w:val="00BF065B"/>
    <w:rsid w:val="00BF1079"/>
    <w:rsid w:val="00BF1332"/>
    <w:rsid w:val="00BF14DB"/>
    <w:rsid w:val="00BF2194"/>
    <w:rsid w:val="00BF25D4"/>
    <w:rsid w:val="00BF34F0"/>
    <w:rsid w:val="00BF460E"/>
    <w:rsid w:val="00BF4614"/>
    <w:rsid w:val="00BF4D66"/>
    <w:rsid w:val="00BF511B"/>
    <w:rsid w:val="00BF51D9"/>
    <w:rsid w:val="00BF543B"/>
    <w:rsid w:val="00BF6A19"/>
    <w:rsid w:val="00BF6DC5"/>
    <w:rsid w:val="00BF7160"/>
    <w:rsid w:val="00BF71DF"/>
    <w:rsid w:val="00BF7527"/>
    <w:rsid w:val="00BF7BC0"/>
    <w:rsid w:val="00C00A29"/>
    <w:rsid w:val="00C00EC8"/>
    <w:rsid w:val="00C01362"/>
    <w:rsid w:val="00C0189D"/>
    <w:rsid w:val="00C01E20"/>
    <w:rsid w:val="00C0388C"/>
    <w:rsid w:val="00C0490F"/>
    <w:rsid w:val="00C04E78"/>
    <w:rsid w:val="00C04FD8"/>
    <w:rsid w:val="00C05670"/>
    <w:rsid w:val="00C05C52"/>
    <w:rsid w:val="00C0602E"/>
    <w:rsid w:val="00C0690E"/>
    <w:rsid w:val="00C06C97"/>
    <w:rsid w:val="00C1062B"/>
    <w:rsid w:val="00C10A77"/>
    <w:rsid w:val="00C113FD"/>
    <w:rsid w:val="00C11A66"/>
    <w:rsid w:val="00C11B6A"/>
    <w:rsid w:val="00C11C1D"/>
    <w:rsid w:val="00C12165"/>
    <w:rsid w:val="00C122DF"/>
    <w:rsid w:val="00C13A94"/>
    <w:rsid w:val="00C1426E"/>
    <w:rsid w:val="00C15338"/>
    <w:rsid w:val="00C16E72"/>
    <w:rsid w:val="00C1792C"/>
    <w:rsid w:val="00C17DB1"/>
    <w:rsid w:val="00C206FE"/>
    <w:rsid w:val="00C21274"/>
    <w:rsid w:val="00C21498"/>
    <w:rsid w:val="00C2164B"/>
    <w:rsid w:val="00C227AC"/>
    <w:rsid w:val="00C228E8"/>
    <w:rsid w:val="00C22DC0"/>
    <w:rsid w:val="00C23C7B"/>
    <w:rsid w:val="00C246D8"/>
    <w:rsid w:val="00C259B9"/>
    <w:rsid w:val="00C25B0E"/>
    <w:rsid w:val="00C265A8"/>
    <w:rsid w:val="00C266D4"/>
    <w:rsid w:val="00C301CE"/>
    <w:rsid w:val="00C30FA5"/>
    <w:rsid w:val="00C31128"/>
    <w:rsid w:val="00C31997"/>
    <w:rsid w:val="00C329D2"/>
    <w:rsid w:val="00C3362E"/>
    <w:rsid w:val="00C33FF7"/>
    <w:rsid w:val="00C35EE2"/>
    <w:rsid w:val="00C361BC"/>
    <w:rsid w:val="00C40F53"/>
    <w:rsid w:val="00C416D6"/>
    <w:rsid w:val="00C416EB"/>
    <w:rsid w:val="00C41861"/>
    <w:rsid w:val="00C4361D"/>
    <w:rsid w:val="00C44750"/>
    <w:rsid w:val="00C44BBF"/>
    <w:rsid w:val="00C44D2D"/>
    <w:rsid w:val="00C4536B"/>
    <w:rsid w:val="00C46102"/>
    <w:rsid w:val="00C4686D"/>
    <w:rsid w:val="00C470F5"/>
    <w:rsid w:val="00C47ED4"/>
    <w:rsid w:val="00C509E9"/>
    <w:rsid w:val="00C50BD5"/>
    <w:rsid w:val="00C50C91"/>
    <w:rsid w:val="00C50E07"/>
    <w:rsid w:val="00C50FEC"/>
    <w:rsid w:val="00C5143A"/>
    <w:rsid w:val="00C51786"/>
    <w:rsid w:val="00C51951"/>
    <w:rsid w:val="00C51FBF"/>
    <w:rsid w:val="00C52455"/>
    <w:rsid w:val="00C5257D"/>
    <w:rsid w:val="00C535B2"/>
    <w:rsid w:val="00C539F9"/>
    <w:rsid w:val="00C53AE6"/>
    <w:rsid w:val="00C545E1"/>
    <w:rsid w:val="00C55554"/>
    <w:rsid w:val="00C55A60"/>
    <w:rsid w:val="00C55AF5"/>
    <w:rsid w:val="00C55FBC"/>
    <w:rsid w:val="00C560DD"/>
    <w:rsid w:val="00C56F1F"/>
    <w:rsid w:val="00C5702C"/>
    <w:rsid w:val="00C57219"/>
    <w:rsid w:val="00C57A19"/>
    <w:rsid w:val="00C57AD4"/>
    <w:rsid w:val="00C57B7D"/>
    <w:rsid w:val="00C57B96"/>
    <w:rsid w:val="00C616E2"/>
    <w:rsid w:val="00C61CB7"/>
    <w:rsid w:val="00C6250F"/>
    <w:rsid w:val="00C62934"/>
    <w:rsid w:val="00C637CA"/>
    <w:rsid w:val="00C6449B"/>
    <w:rsid w:val="00C64F2C"/>
    <w:rsid w:val="00C65334"/>
    <w:rsid w:val="00C65815"/>
    <w:rsid w:val="00C67705"/>
    <w:rsid w:val="00C67ADF"/>
    <w:rsid w:val="00C67F51"/>
    <w:rsid w:val="00C7058C"/>
    <w:rsid w:val="00C70FC6"/>
    <w:rsid w:val="00C71421"/>
    <w:rsid w:val="00C72443"/>
    <w:rsid w:val="00C72F36"/>
    <w:rsid w:val="00C73AB9"/>
    <w:rsid w:val="00C7438A"/>
    <w:rsid w:val="00C74AA8"/>
    <w:rsid w:val="00C7515E"/>
    <w:rsid w:val="00C75DAD"/>
    <w:rsid w:val="00C75F1A"/>
    <w:rsid w:val="00C76233"/>
    <w:rsid w:val="00C76557"/>
    <w:rsid w:val="00C767E5"/>
    <w:rsid w:val="00C768C0"/>
    <w:rsid w:val="00C76CA0"/>
    <w:rsid w:val="00C776ED"/>
    <w:rsid w:val="00C77FF9"/>
    <w:rsid w:val="00C80240"/>
    <w:rsid w:val="00C803D8"/>
    <w:rsid w:val="00C80898"/>
    <w:rsid w:val="00C82948"/>
    <w:rsid w:val="00C82D69"/>
    <w:rsid w:val="00C8303D"/>
    <w:rsid w:val="00C8344E"/>
    <w:rsid w:val="00C837F4"/>
    <w:rsid w:val="00C83C38"/>
    <w:rsid w:val="00C843DB"/>
    <w:rsid w:val="00C84816"/>
    <w:rsid w:val="00C84967"/>
    <w:rsid w:val="00C84CA6"/>
    <w:rsid w:val="00C851F9"/>
    <w:rsid w:val="00C865A8"/>
    <w:rsid w:val="00C87480"/>
    <w:rsid w:val="00C904B8"/>
    <w:rsid w:val="00C90D71"/>
    <w:rsid w:val="00C90E02"/>
    <w:rsid w:val="00C90EF4"/>
    <w:rsid w:val="00C922BD"/>
    <w:rsid w:val="00C9245D"/>
    <w:rsid w:val="00C92E07"/>
    <w:rsid w:val="00C93407"/>
    <w:rsid w:val="00C93555"/>
    <w:rsid w:val="00C95175"/>
    <w:rsid w:val="00C95AE3"/>
    <w:rsid w:val="00C960CA"/>
    <w:rsid w:val="00CA0116"/>
    <w:rsid w:val="00CA06E9"/>
    <w:rsid w:val="00CA08CC"/>
    <w:rsid w:val="00CA0D37"/>
    <w:rsid w:val="00CA1BF6"/>
    <w:rsid w:val="00CA210E"/>
    <w:rsid w:val="00CA220E"/>
    <w:rsid w:val="00CA2EC6"/>
    <w:rsid w:val="00CA31A2"/>
    <w:rsid w:val="00CA36D9"/>
    <w:rsid w:val="00CA4006"/>
    <w:rsid w:val="00CA49C8"/>
    <w:rsid w:val="00CA5852"/>
    <w:rsid w:val="00CA60EA"/>
    <w:rsid w:val="00CA6E39"/>
    <w:rsid w:val="00CA7559"/>
    <w:rsid w:val="00CB0429"/>
    <w:rsid w:val="00CB09F1"/>
    <w:rsid w:val="00CB0BE2"/>
    <w:rsid w:val="00CB161F"/>
    <w:rsid w:val="00CB19A6"/>
    <w:rsid w:val="00CB1BD3"/>
    <w:rsid w:val="00CB21A9"/>
    <w:rsid w:val="00CB2B63"/>
    <w:rsid w:val="00CB2D4E"/>
    <w:rsid w:val="00CB2E73"/>
    <w:rsid w:val="00CB3823"/>
    <w:rsid w:val="00CB51F3"/>
    <w:rsid w:val="00CB59AB"/>
    <w:rsid w:val="00CB5AAA"/>
    <w:rsid w:val="00CB6DB8"/>
    <w:rsid w:val="00CC0AFF"/>
    <w:rsid w:val="00CC179D"/>
    <w:rsid w:val="00CC17B8"/>
    <w:rsid w:val="00CC1E31"/>
    <w:rsid w:val="00CC2033"/>
    <w:rsid w:val="00CC2A5A"/>
    <w:rsid w:val="00CC2AF3"/>
    <w:rsid w:val="00CC375B"/>
    <w:rsid w:val="00CC4426"/>
    <w:rsid w:val="00CC48E0"/>
    <w:rsid w:val="00CC4FB1"/>
    <w:rsid w:val="00CC60B8"/>
    <w:rsid w:val="00CC6D8C"/>
    <w:rsid w:val="00CC7C97"/>
    <w:rsid w:val="00CD0195"/>
    <w:rsid w:val="00CD0876"/>
    <w:rsid w:val="00CD0D6E"/>
    <w:rsid w:val="00CD23C1"/>
    <w:rsid w:val="00CD2E47"/>
    <w:rsid w:val="00CD3930"/>
    <w:rsid w:val="00CD4500"/>
    <w:rsid w:val="00CD4983"/>
    <w:rsid w:val="00CD5C3A"/>
    <w:rsid w:val="00CD6A03"/>
    <w:rsid w:val="00CD7142"/>
    <w:rsid w:val="00CD7315"/>
    <w:rsid w:val="00CD779D"/>
    <w:rsid w:val="00CE09B0"/>
    <w:rsid w:val="00CE0ADD"/>
    <w:rsid w:val="00CE0F1B"/>
    <w:rsid w:val="00CE1C2E"/>
    <w:rsid w:val="00CE2822"/>
    <w:rsid w:val="00CE3058"/>
    <w:rsid w:val="00CE36AD"/>
    <w:rsid w:val="00CE3818"/>
    <w:rsid w:val="00CE439B"/>
    <w:rsid w:val="00CE4469"/>
    <w:rsid w:val="00CE4738"/>
    <w:rsid w:val="00CE4CFD"/>
    <w:rsid w:val="00CE561D"/>
    <w:rsid w:val="00CE563C"/>
    <w:rsid w:val="00CE5713"/>
    <w:rsid w:val="00CE594C"/>
    <w:rsid w:val="00CE6961"/>
    <w:rsid w:val="00CE6D90"/>
    <w:rsid w:val="00CE7549"/>
    <w:rsid w:val="00CE79A1"/>
    <w:rsid w:val="00CF030F"/>
    <w:rsid w:val="00CF0D30"/>
    <w:rsid w:val="00CF1499"/>
    <w:rsid w:val="00CF2291"/>
    <w:rsid w:val="00CF2882"/>
    <w:rsid w:val="00CF28AB"/>
    <w:rsid w:val="00CF2F7C"/>
    <w:rsid w:val="00CF5995"/>
    <w:rsid w:val="00CF5C1E"/>
    <w:rsid w:val="00CF64E6"/>
    <w:rsid w:val="00CF680E"/>
    <w:rsid w:val="00CF68C6"/>
    <w:rsid w:val="00CF6FD5"/>
    <w:rsid w:val="00CF7049"/>
    <w:rsid w:val="00CF7D4D"/>
    <w:rsid w:val="00D00362"/>
    <w:rsid w:val="00D00759"/>
    <w:rsid w:val="00D008DE"/>
    <w:rsid w:val="00D012AC"/>
    <w:rsid w:val="00D015E9"/>
    <w:rsid w:val="00D0187D"/>
    <w:rsid w:val="00D01E8E"/>
    <w:rsid w:val="00D0240B"/>
    <w:rsid w:val="00D03967"/>
    <w:rsid w:val="00D04371"/>
    <w:rsid w:val="00D0481B"/>
    <w:rsid w:val="00D0583D"/>
    <w:rsid w:val="00D058C1"/>
    <w:rsid w:val="00D058DF"/>
    <w:rsid w:val="00D05ED4"/>
    <w:rsid w:val="00D0657C"/>
    <w:rsid w:val="00D06E50"/>
    <w:rsid w:val="00D07B81"/>
    <w:rsid w:val="00D10B42"/>
    <w:rsid w:val="00D1135D"/>
    <w:rsid w:val="00D118F7"/>
    <w:rsid w:val="00D134ED"/>
    <w:rsid w:val="00D13CA7"/>
    <w:rsid w:val="00D141BB"/>
    <w:rsid w:val="00D15049"/>
    <w:rsid w:val="00D1508E"/>
    <w:rsid w:val="00D15CC8"/>
    <w:rsid w:val="00D16F58"/>
    <w:rsid w:val="00D17A78"/>
    <w:rsid w:val="00D17C1A"/>
    <w:rsid w:val="00D17FB4"/>
    <w:rsid w:val="00D20ADC"/>
    <w:rsid w:val="00D20E0E"/>
    <w:rsid w:val="00D20FF1"/>
    <w:rsid w:val="00D21071"/>
    <w:rsid w:val="00D21094"/>
    <w:rsid w:val="00D212E6"/>
    <w:rsid w:val="00D21DD7"/>
    <w:rsid w:val="00D221DC"/>
    <w:rsid w:val="00D228F6"/>
    <w:rsid w:val="00D2398A"/>
    <w:rsid w:val="00D23A79"/>
    <w:rsid w:val="00D241C7"/>
    <w:rsid w:val="00D24E4E"/>
    <w:rsid w:val="00D24F38"/>
    <w:rsid w:val="00D26327"/>
    <w:rsid w:val="00D263D4"/>
    <w:rsid w:val="00D270A9"/>
    <w:rsid w:val="00D27A6B"/>
    <w:rsid w:val="00D27F14"/>
    <w:rsid w:val="00D30F70"/>
    <w:rsid w:val="00D310C5"/>
    <w:rsid w:val="00D31782"/>
    <w:rsid w:val="00D32043"/>
    <w:rsid w:val="00D323E5"/>
    <w:rsid w:val="00D32517"/>
    <w:rsid w:val="00D328F7"/>
    <w:rsid w:val="00D32BEF"/>
    <w:rsid w:val="00D32FDF"/>
    <w:rsid w:val="00D331D4"/>
    <w:rsid w:val="00D334D3"/>
    <w:rsid w:val="00D33658"/>
    <w:rsid w:val="00D3388F"/>
    <w:rsid w:val="00D33974"/>
    <w:rsid w:val="00D3439F"/>
    <w:rsid w:val="00D34FC1"/>
    <w:rsid w:val="00D358F0"/>
    <w:rsid w:val="00D359B7"/>
    <w:rsid w:val="00D35D2F"/>
    <w:rsid w:val="00D35DEE"/>
    <w:rsid w:val="00D361F6"/>
    <w:rsid w:val="00D368DD"/>
    <w:rsid w:val="00D37A52"/>
    <w:rsid w:val="00D4044F"/>
    <w:rsid w:val="00D4148B"/>
    <w:rsid w:val="00D41BB5"/>
    <w:rsid w:val="00D41BCA"/>
    <w:rsid w:val="00D42168"/>
    <w:rsid w:val="00D439E2"/>
    <w:rsid w:val="00D44031"/>
    <w:rsid w:val="00D4466D"/>
    <w:rsid w:val="00D45A4D"/>
    <w:rsid w:val="00D45F6A"/>
    <w:rsid w:val="00D46558"/>
    <w:rsid w:val="00D46887"/>
    <w:rsid w:val="00D4705D"/>
    <w:rsid w:val="00D475B2"/>
    <w:rsid w:val="00D47F61"/>
    <w:rsid w:val="00D503E4"/>
    <w:rsid w:val="00D5043A"/>
    <w:rsid w:val="00D5099E"/>
    <w:rsid w:val="00D509D0"/>
    <w:rsid w:val="00D50E6F"/>
    <w:rsid w:val="00D50F84"/>
    <w:rsid w:val="00D514FE"/>
    <w:rsid w:val="00D51CE4"/>
    <w:rsid w:val="00D529AE"/>
    <w:rsid w:val="00D53744"/>
    <w:rsid w:val="00D53B9C"/>
    <w:rsid w:val="00D54773"/>
    <w:rsid w:val="00D54987"/>
    <w:rsid w:val="00D549E5"/>
    <w:rsid w:val="00D556FB"/>
    <w:rsid w:val="00D56CBC"/>
    <w:rsid w:val="00D5763B"/>
    <w:rsid w:val="00D57F1C"/>
    <w:rsid w:val="00D608FE"/>
    <w:rsid w:val="00D610F7"/>
    <w:rsid w:val="00D61667"/>
    <w:rsid w:val="00D61923"/>
    <w:rsid w:val="00D62281"/>
    <w:rsid w:val="00D62613"/>
    <w:rsid w:val="00D630D7"/>
    <w:rsid w:val="00D6325D"/>
    <w:rsid w:val="00D63312"/>
    <w:rsid w:val="00D64684"/>
    <w:rsid w:val="00D655EA"/>
    <w:rsid w:val="00D656D2"/>
    <w:rsid w:val="00D65930"/>
    <w:rsid w:val="00D66A29"/>
    <w:rsid w:val="00D66C73"/>
    <w:rsid w:val="00D6731D"/>
    <w:rsid w:val="00D67BB1"/>
    <w:rsid w:val="00D7046D"/>
    <w:rsid w:val="00D7069E"/>
    <w:rsid w:val="00D70F6C"/>
    <w:rsid w:val="00D7131D"/>
    <w:rsid w:val="00D71BDA"/>
    <w:rsid w:val="00D7250D"/>
    <w:rsid w:val="00D72745"/>
    <w:rsid w:val="00D7309B"/>
    <w:rsid w:val="00D73413"/>
    <w:rsid w:val="00D73853"/>
    <w:rsid w:val="00D741EB"/>
    <w:rsid w:val="00D74568"/>
    <w:rsid w:val="00D7588A"/>
    <w:rsid w:val="00D7649F"/>
    <w:rsid w:val="00D76867"/>
    <w:rsid w:val="00D80A8D"/>
    <w:rsid w:val="00D80F4B"/>
    <w:rsid w:val="00D81967"/>
    <w:rsid w:val="00D82294"/>
    <w:rsid w:val="00D82679"/>
    <w:rsid w:val="00D831C4"/>
    <w:rsid w:val="00D836A0"/>
    <w:rsid w:val="00D83922"/>
    <w:rsid w:val="00D846EB"/>
    <w:rsid w:val="00D84764"/>
    <w:rsid w:val="00D847C7"/>
    <w:rsid w:val="00D851F7"/>
    <w:rsid w:val="00D8550E"/>
    <w:rsid w:val="00D856B5"/>
    <w:rsid w:val="00D857FB"/>
    <w:rsid w:val="00D86017"/>
    <w:rsid w:val="00D86497"/>
    <w:rsid w:val="00D86A15"/>
    <w:rsid w:val="00D86D5B"/>
    <w:rsid w:val="00D86F0B"/>
    <w:rsid w:val="00D871B8"/>
    <w:rsid w:val="00D87D89"/>
    <w:rsid w:val="00D909F4"/>
    <w:rsid w:val="00D90C29"/>
    <w:rsid w:val="00D9192F"/>
    <w:rsid w:val="00D92CC5"/>
    <w:rsid w:val="00D93836"/>
    <w:rsid w:val="00D93B09"/>
    <w:rsid w:val="00D947EF"/>
    <w:rsid w:val="00D95380"/>
    <w:rsid w:val="00D953DB"/>
    <w:rsid w:val="00D9575D"/>
    <w:rsid w:val="00D9696D"/>
    <w:rsid w:val="00D97EB0"/>
    <w:rsid w:val="00DA0CD5"/>
    <w:rsid w:val="00DA0E38"/>
    <w:rsid w:val="00DA111A"/>
    <w:rsid w:val="00DA1C76"/>
    <w:rsid w:val="00DA22F9"/>
    <w:rsid w:val="00DA2573"/>
    <w:rsid w:val="00DA2D56"/>
    <w:rsid w:val="00DA2D95"/>
    <w:rsid w:val="00DA3238"/>
    <w:rsid w:val="00DA33A7"/>
    <w:rsid w:val="00DA347B"/>
    <w:rsid w:val="00DA35F8"/>
    <w:rsid w:val="00DA3837"/>
    <w:rsid w:val="00DA43C7"/>
    <w:rsid w:val="00DA518E"/>
    <w:rsid w:val="00DA53A9"/>
    <w:rsid w:val="00DA5A0B"/>
    <w:rsid w:val="00DA5D08"/>
    <w:rsid w:val="00DA633F"/>
    <w:rsid w:val="00DA676F"/>
    <w:rsid w:val="00DA6CCD"/>
    <w:rsid w:val="00DA7754"/>
    <w:rsid w:val="00DA7FAB"/>
    <w:rsid w:val="00DB065E"/>
    <w:rsid w:val="00DB067D"/>
    <w:rsid w:val="00DB07A0"/>
    <w:rsid w:val="00DB0C9E"/>
    <w:rsid w:val="00DB176B"/>
    <w:rsid w:val="00DB17AD"/>
    <w:rsid w:val="00DB17C9"/>
    <w:rsid w:val="00DB3681"/>
    <w:rsid w:val="00DB4464"/>
    <w:rsid w:val="00DB602F"/>
    <w:rsid w:val="00DB6A3D"/>
    <w:rsid w:val="00DB70DE"/>
    <w:rsid w:val="00DB767C"/>
    <w:rsid w:val="00DC05C7"/>
    <w:rsid w:val="00DC0EED"/>
    <w:rsid w:val="00DC1F11"/>
    <w:rsid w:val="00DC2CCC"/>
    <w:rsid w:val="00DC30EE"/>
    <w:rsid w:val="00DC3AD0"/>
    <w:rsid w:val="00DC41F0"/>
    <w:rsid w:val="00DC4A3C"/>
    <w:rsid w:val="00DC5FC4"/>
    <w:rsid w:val="00DC634D"/>
    <w:rsid w:val="00DC6A63"/>
    <w:rsid w:val="00DC6FCE"/>
    <w:rsid w:val="00DC7BF6"/>
    <w:rsid w:val="00DC7F74"/>
    <w:rsid w:val="00DD1278"/>
    <w:rsid w:val="00DD17ED"/>
    <w:rsid w:val="00DD22E3"/>
    <w:rsid w:val="00DD250D"/>
    <w:rsid w:val="00DD28A8"/>
    <w:rsid w:val="00DD34AC"/>
    <w:rsid w:val="00DD3CEE"/>
    <w:rsid w:val="00DD4470"/>
    <w:rsid w:val="00DD473D"/>
    <w:rsid w:val="00DD4D89"/>
    <w:rsid w:val="00DD68A7"/>
    <w:rsid w:val="00DD6F29"/>
    <w:rsid w:val="00DE0870"/>
    <w:rsid w:val="00DE0C2B"/>
    <w:rsid w:val="00DE0E81"/>
    <w:rsid w:val="00DE15A0"/>
    <w:rsid w:val="00DE1619"/>
    <w:rsid w:val="00DE1BE1"/>
    <w:rsid w:val="00DE246E"/>
    <w:rsid w:val="00DE2753"/>
    <w:rsid w:val="00DE2BB8"/>
    <w:rsid w:val="00DE2C0E"/>
    <w:rsid w:val="00DE3573"/>
    <w:rsid w:val="00DE37BA"/>
    <w:rsid w:val="00DE38A2"/>
    <w:rsid w:val="00DE4B3B"/>
    <w:rsid w:val="00DE4D0E"/>
    <w:rsid w:val="00DE549C"/>
    <w:rsid w:val="00DE584F"/>
    <w:rsid w:val="00DE6501"/>
    <w:rsid w:val="00DE66FA"/>
    <w:rsid w:val="00DE6D3D"/>
    <w:rsid w:val="00DE6D4B"/>
    <w:rsid w:val="00DE75BD"/>
    <w:rsid w:val="00DE7D0C"/>
    <w:rsid w:val="00DE7E50"/>
    <w:rsid w:val="00DF01E3"/>
    <w:rsid w:val="00DF0205"/>
    <w:rsid w:val="00DF1115"/>
    <w:rsid w:val="00DF1321"/>
    <w:rsid w:val="00DF1BC3"/>
    <w:rsid w:val="00DF1C7B"/>
    <w:rsid w:val="00DF1F3C"/>
    <w:rsid w:val="00DF2059"/>
    <w:rsid w:val="00DF2A62"/>
    <w:rsid w:val="00DF35CC"/>
    <w:rsid w:val="00DF3E6A"/>
    <w:rsid w:val="00DF4347"/>
    <w:rsid w:val="00DF48D7"/>
    <w:rsid w:val="00DF5B4E"/>
    <w:rsid w:val="00DF6441"/>
    <w:rsid w:val="00DF6E48"/>
    <w:rsid w:val="00DF6FFF"/>
    <w:rsid w:val="00DF7A48"/>
    <w:rsid w:val="00E00870"/>
    <w:rsid w:val="00E00BF3"/>
    <w:rsid w:val="00E00D09"/>
    <w:rsid w:val="00E01915"/>
    <w:rsid w:val="00E021BA"/>
    <w:rsid w:val="00E021CA"/>
    <w:rsid w:val="00E039CA"/>
    <w:rsid w:val="00E03B01"/>
    <w:rsid w:val="00E054C0"/>
    <w:rsid w:val="00E0562C"/>
    <w:rsid w:val="00E072E8"/>
    <w:rsid w:val="00E07FE4"/>
    <w:rsid w:val="00E10756"/>
    <w:rsid w:val="00E111CA"/>
    <w:rsid w:val="00E119B6"/>
    <w:rsid w:val="00E12FCB"/>
    <w:rsid w:val="00E1388A"/>
    <w:rsid w:val="00E13945"/>
    <w:rsid w:val="00E14B35"/>
    <w:rsid w:val="00E14B3C"/>
    <w:rsid w:val="00E150D8"/>
    <w:rsid w:val="00E153AF"/>
    <w:rsid w:val="00E15B27"/>
    <w:rsid w:val="00E15F90"/>
    <w:rsid w:val="00E16416"/>
    <w:rsid w:val="00E1661C"/>
    <w:rsid w:val="00E17A80"/>
    <w:rsid w:val="00E20082"/>
    <w:rsid w:val="00E203CF"/>
    <w:rsid w:val="00E207AE"/>
    <w:rsid w:val="00E21100"/>
    <w:rsid w:val="00E218BC"/>
    <w:rsid w:val="00E219B0"/>
    <w:rsid w:val="00E21B45"/>
    <w:rsid w:val="00E22841"/>
    <w:rsid w:val="00E228CE"/>
    <w:rsid w:val="00E22CDB"/>
    <w:rsid w:val="00E23007"/>
    <w:rsid w:val="00E23389"/>
    <w:rsid w:val="00E2346A"/>
    <w:rsid w:val="00E246C7"/>
    <w:rsid w:val="00E24E34"/>
    <w:rsid w:val="00E25F2C"/>
    <w:rsid w:val="00E26591"/>
    <w:rsid w:val="00E26942"/>
    <w:rsid w:val="00E27E78"/>
    <w:rsid w:val="00E30F8D"/>
    <w:rsid w:val="00E31C02"/>
    <w:rsid w:val="00E328D5"/>
    <w:rsid w:val="00E32EC0"/>
    <w:rsid w:val="00E33F71"/>
    <w:rsid w:val="00E34208"/>
    <w:rsid w:val="00E344C8"/>
    <w:rsid w:val="00E355B1"/>
    <w:rsid w:val="00E35C0B"/>
    <w:rsid w:val="00E36242"/>
    <w:rsid w:val="00E372B9"/>
    <w:rsid w:val="00E37ADA"/>
    <w:rsid w:val="00E37B52"/>
    <w:rsid w:val="00E4012F"/>
    <w:rsid w:val="00E40C5C"/>
    <w:rsid w:val="00E42727"/>
    <w:rsid w:val="00E428B3"/>
    <w:rsid w:val="00E42D56"/>
    <w:rsid w:val="00E4333E"/>
    <w:rsid w:val="00E4380B"/>
    <w:rsid w:val="00E442F4"/>
    <w:rsid w:val="00E448C5"/>
    <w:rsid w:val="00E44CB8"/>
    <w:rsid w:val="00E45984"/>
    <w:rsid w:val="00E46E05"/>
    <w:rsid w:val="00E477F3"/>
    <w:rsid w:val="00E500BA"/>
    <w:rsid w:val="00E507EA"/>
    <w:rsid w:val="00E512AE"/>
    <w:rsid w:val="00E513CD"/>
    <w:rsid w:val="00E5189C"/>
    <w:rsid w:val="00E528B6"/>
    <w:rsid w:val="00E52BF1"/>
    <w:rsid w:val="00E52D73"/>
    <w:rsid w:val="00E5325A"/>
    <w:rsid w:val="00E55035"/>
    <w:rsid w:val="00E5555A"/>
    <w:rsid w:val="00E559D3"/>
    <w:rsid w:val="00E55C71"/>
    <w:rsid w:val="00E55DFD"/>
    <w:rsid w:val="00E561D5"/>
    <w:rsid w:val="00E569E7"/>
    <w:rsid w:val="00E575D4"/>
    <w:rsid w:val="00E57D47"/>
    <w:rsid w:val="00E605A7"/>
    <w:rsid w:val="00E6162C"/>
    <w:rsid w:val="00E61AF8"/>
    <w:rsid w:val="00E62631"/>
    <w:rsid w:val="00E63615"/>
    <w:rsid w:val="00E63821"/>
    <w:rsid w:val="00E65C85"/>
    <w:rsid w:val="00E66828"/>
    <w:rsid w:val="00E67702"/>
    <w:rsid w:val="00E67882"/>
    <w:rsid w:val="00E708FE"/>
    <w:rsid w:val="00E70CC3"/>
    <w:rsid w:val="00E718F3"/>
    <w:rsid w:val="00E7200E"/>
    <w:rsid w:val="00E7211D"/>
    <w:rsid w:val="00E72814"/>
    <w:rsid w:val="00E731D2"/>
    <w:rsid w:val="00E732DF"/>
    <w:rsid w:val="00E73895"/>
    <w:rsid w:val="00E74983"/>
    <w:rsid w:val="00E7563F"/>
    <w:rsid w:val="00E75EE5"/>
    <w:rsid w:val="00E765D4"/>
    <w:rsid w:val="00E76A6C"/>
    <w:rsid w:val="00E7732E"/>
    <w:rsid w:val="00E8004D"/>
    <w:rsid w:val="00E809A3"/>
    <w:rsid w:val="00E80BE6"/>
    <w:rsid w:val="00E83AC9"/>
    <w:rsid w:val="00E83F50"/>
    <w:rsid w:val="00E8413E"/>
    <w:rsid w:val="00E84213"/>
    <w:rsid w:val="00E84509"/>
    <w:rsid w:val="00E84884"/>
    <w:rsid w:val="00E85974"/>
    <w:rsid w:val="00E86219"/>
    <w:rsid w:val="00E869C4"/>
    <w:rsid w:val="00E87512"/>
    <w:rsid w:val="00E87805"/>
    <w:rsid w:val="00E87C60"/>
    <w:rsid w:val="00E90083"/>
    <w:rsid w:val="00E90157"/>
    <w:rsid w:val="00E907E9"/>
    <w:rsid w:val="00E91481"/>
    <w:rsid w:val="00E91680"/>
    <w:rsid w:val="00E91DCD"/>
    <w:rsid w:val="00E91E89"/>
    <w:rsid w:val="00E927D6"/>
    <w:rsid w:val="00E92B0D"/>
    <w:rsid w:val="00E930CC"/>
    <w:rsid w:val="00E93457"/>
    <w:rsid w:val="00E936A0"/>
    <w:rsid w:val="00E93A84"/>
    <w:rsid w:val="00E93C5D"/>
    <w:rsid w:val="00E94EF1"/>
    <w:rsid w:val="00E95D55"/>
    <w:rsid w:val="00E964FA"/>
    <w:rsid w:val="00E96BC8"/>
    <w:rsid w:val="00E97053"/>
    <w:rsid w:val="00E9725B"/>
    <w:rsid w:val="00EA067C"/>
    <w:rsid w:val="00EA0E80"/>
    <w:rsid w:val="00EA134C"/>
    <w:rsid w:val="00EA1BC2"/>
    <w:rsid w:val="00EA1BDF"/>
    <w:rsid w:val="00EA2C4E"/>
    <w:rsid w:val="00EA4096"/>
    <w:rsid w:val="00EA427D"/>
    <w:rsid w:val="00EA6B48"/>
    <w:rsid w:val="00EA71BB"/>
    <w:rsid w:val="00EA7678"/>
    <w:rsid w:val="00EB0246"/>
    <w:rsid w:val="00EB0270"/>
    <w:rsid w:val="00EB15D1"/>
    <w:rsid w:val="00EB244F"/>
    <w:rsid w:val="00EB26E8"/>
    <w:rsid w:val="00EB2C9B"/>
    <w:rsid w:val="00EB3102"/>
    <w:rsid w:val="00EB31B5"/>
    <w:rsid w:val="00EB3AA4"/>
    <w:rsid w:val="00EB41BA"/>
    <w:rsid w:val="00EB4B73"/>
    <w:rsid w:val="00EB683F"/>
    <w:rsid w:val="00EB6AE4"/>
    <w:rsid w:val="00EB7957"/>
    <w:rsid w:val="00EC0536"/>
    <w:rsid w:val="00EC05D9"/>
    <w:rsid w:val="00EC06AD"/>
    <w:rsid w:val="00EC25F1"/>
    <w:rsid w:val="00EC2BB0"/>
    <w:rsid w:val="00EC3BE3"/>
    <w:rsid w:val="00EC3C4F"/>
    <w:rsid w:val="00EC3F2C"/>
    <w:rsid w:val="00EC4D41"/>
    <w:rsid w:val="00EC51C2"/>
    <w:rsid w:val="00EC5651"/>
    <w:rsid w:val="00EC5F23"/>
    <w:rsid w:val="00EC60A0"/>
    <w:rsid w:val="00EC62B3"/>
    <w:rsid w:val="00EC67E5"/>
    <w:rsid w:val="00EC6DBD"/>
    <w:rsid w:val="00ED0406"/>
    <w:rsid w:val="00ED1168"/>
    <w:rsid w:val="00ED1435"/>
    <w:rsid w:val="00ED2D60"/>
    <w:rsid w:val="00ED380F"/>
    <w:rsid w:val="00ED3C22"/>
    <w:rsid w:val="00ED416D"/>
    <w:rsid w:val="00ED520E"/>
    <w:rsid w:val="00ED522A"/>
    <w:rsid w:val="00ED58AB"/>
    <w:rsid w:val="00ED5F55"/>
    <w:rsid w:val="00EE0BE6"/>
    <w:rsid w:val="00EE0F95"/>
    <w:rsid w:val="00EE116A"/>
    <w:rsid w:val="00EE11BB"/>
    <w:rsid w:val="00EE15F0"/>
    <w:rsid w:val="00EE29BB"/>
    <w:rsid w:val="00EE2FBD"/>
    <w:rsid w:val="00EE3831"/>
    <w:rsid w:val="00EE38B9"/>
    <w:rsid w:val="00EE3A0E"/>
    <w:rsid w:val="00EE4A10"/>
    <w:rsid w:val="00EE5047"/>
    <w:rsid w:val="00EE52C6"/>
    <w:rsid w:val="00EE56ED"/>
    <w:rsid w:val="00EE5BEC"/>
    <w:rsid w:val="00EE5D77"/>
    <w:rsid w:val="00EE5F84"/>
    <w:rsid w:val="00EE5FC9"/>
    <w:rsid w:val="00EE74D1"/>
    <w:rsid w:val="00EE7CAB"/>
    <w:rsid w:val="00EF00E3"/>
    <w:rsid w:val="00EF035D"/>
    <w:rsid w:val="00EF0628"/>
    <w:rsid w:val="00EF07AB"/>
    <w:rsid w:val="00EF1A97"/>
    <w:rsid w:val="00EF1D82"/>
    <w:rsid w:val="00EF2456"/>
    <w:rsid w:val="00EF27D6"/>
    <w:rsid w:val="00EF27E1"/>
    <w:rsid w:val="00EF2D25"/>
    <w:rsid w:val="00EF2D6F"/>
    <w:rsid w:val="00EF3FC6"/>
    <w:rsid w:val="00EF42D4"/>
    <w:rsid w:val="00EF4614"/>
    <w:rsid w:val="00EF5884"/>
    <w:rsid w:val="00EF5A02"/>
    <w:rsid w:val="00EF6882"/>
    <w:rsid w:val="00EF6ECA"/>
    <w:rsid w:val="00EF7D7F"/>
    <w:rsid w:val="00F009F5"/>
    <w:rsid w:val="00F00D18"/>
    <w:rsid w:val="00F01853"/>
    <w:rsid w:val="00F01870"/>
    <w:rsid w:val="00F02E77"/>
    <w:rsid w:val="00F03469"/>
    <w:rsid w:val="00F038E6"/>
    <w:rsid w:val="00F047A6"/>
    <w:rsid w:val="00F04BFE"/>
    <w:rsid w:val="00F04D0A"/>
    <w:rsid w:val="00F0650B"/>
    <w:rsid w:val="00F06BE6"/>
    <w:rsid w:val="00F07ECE"/>
    <w:rsid w:val="00F1049A"/>
    <w:rsid w:val="00F106AD"/>
    <w:rsid w:val="00F10C72"/>
    <w:rsid w:val="00F121B7"/>
    <w:rsid w:val="00F12BF0"/>
    <w:rsid w:val="00F13784"/>
    <w:rsid w:val="00F13DA4"/>
    <w:rsid w:val="00F14D79"/>
    <w:rsid w:val="00F15816"/>
    <w:rsid w:val="00F15F37"/>
    <w:rsid w:val="00F15FCD"/>
    <w:rsid w:val="00F169E2"/>
    <w:rsid w:val="00F16ABD"/>
    <w:rsid w:val="00F16E52"/>
    <w:rsid w:val="00F16EFE"/>
    <w:rsid w:val="00F17252"/>
    <w:rsid w:val="00F174B7"/>
    <w:rsid w:val="00F17AF8"/>
    <w:rsid w:val="00F200DD"/>
    <w:rsid w:val="00F2011B"/>
    <w:rsid w:val="00F20748"/>
    <w:rsid w:val="00F2084C"/>
    <w:rsid w:val="00F20A05"/>
    <w:rsid w:val="00F20E36"/>
    <w:rsid w:val="00F20EE8"/>
    <w:rsid w:val="00F210E0"/>
    <w:rsid w:val="00F21834"/>
    <w:rsid w:val="00F22428"/>
    <w:rsid w:val="00F22D94"/>
    <w:rsid w:val="00F22DFD"/>
    <w:rsid w:val="00F2402E"/>
    <w:rsid w:val="00F2430F"/>
    <w:rsid w:val="00F248D8"/>
    <w:rsid w:val="00F25C4D"/>
    <w:rsid w:val="00F27AB8"/>
    <w:rsid w:val="00F301D1"/>
    <w:rsid w:val="00F30349"/>
    <w:rsid w:val="00F30828"/>
    <w:rsid w:val="00F31A29"/>
    <w:rsid w:val="00F32083"/>
    <w:rsid w:val="00F32B7D"/>
    <w:rsid w:val="00F32EB7"/>
    <w:rsid w:val="00F3335A"/>
    <w:rsid w:val="00F334A9"/>
    <w:rsid w:val="00F337BF"/>
    <w:rsid w:val="00F33886"/>
    <w:rsid w:val="00F33FBE"/>
    <w:rsid w:val="00F342D9"/>
    <w:rsid w:val="00F349D0"/>
    <w:rsid w:val="00F34FD2"/>
    <w:rsid w:val="00F35331"/>
    <w:rsid w:val="00F3540F"/>
    <w:rsid w:val="00F3571C"/>
    <w:rsid w:val="00F35A59"/>
    <w:rsid w:val="00F35B35"/>
    <w:rsid w:val="00F37BF8"/>
    <w:rsid w:val="00F37C9B"/>
    <w:rsid w:val="00F402C1"/>
    <w:rsid w:val="00F40C88"/>
    <w:rsid w:val="00F413A7"/>
    <w:rsid w:val="00F41412"/>
    <w:rsid w:val="00F41D8F"/>
    <w:rsid w:val="00F41F53"/>
    <w:rsid w:val="00F448DD"/>
    <w:rsid w:val="00F44C12"/>
    <w:rsid w:val="00F45CA8"/>
    <w:rsid w:val="00F460FB"/>
    <w:rsid w:val="00F46EED"/>
    <w:rsid w:val="00F472B2"/>
    <w:rsid w:val="00F476BA"/>
    <w:rsid w:val="00F506C2"/>
    <w:rsid w:val="00F50A4E"/>
    <w:rsid w:val="00F50F23"/>
    <w:rsid w:val="00F51ED4"/>
    <w:rsid w:val="00F52E84"/>
    <w:rsid w:val="00F5379C"/>
    <w:rsid w:val="00F53BC7"/>
    <w:rsid w:val="00F54427"/>
    <w:rsid w:val="00F55207"/>
    <w:rsid w:val="00F552EA"/>
    <w:rsid w:val="00F558C7"/>
    <w:rsid w:val="00F55B1C"/>
    <w:rsid w:val="00F562AE"/>
    <w:rsid w:val="00F56667"/>
    <w:rsid w:val="00F567E3"/>
    <w:rsid w:val="00F56CB2"/>
    <w:rsid w:val="00F571A9"/>
    <w:rsid w:val="00F574AD"/>
    <w:rsid w:val="00F609EB"/>
    <w:rsid w:val="00F61AE6"/>
    <w:rsid w:val="00F62EEA"/>
    <w:rsid w:val="00F63771"/>
    <w:rsid w:val="00F64105"/>
    <w:rsid w:val="00F64884"/>
    <w:rsid w:val="00F64B8C"/>
    <w:rsid w:val="00F658B7"/>
    <w:rsid w:val="00F6602F"/>
    <w:rsid w:val="00F66198"/>
    <w:rsid w:val="00F667DF"/>
    <w:rsid w:val="00F667FF"/>
    <w:rsid w:val="00F6688E"/>
    <w:rsid w:val="00F66CB9"/>
    <w:rsid w:val="00F66CBF"/>
    <w:rsid w:val="00F6720C"/>
    <w:rsid w:val="00F67764"/>
    <w:rsid w:val="00F71017"/>
    <w:rsid w:val="00F717B3"/>
    <w:rsid w:val="00F71D9E"/>
    <w:rsid w:val="00F71DE4"/>
    <w:rsid w:val="00F71E70"/>
    <w:rsid w:val="00F72686"/>
    <w:rsid w:val="00F72E22"/>
    <w:rsid w:val="00F72EFD"/>
    <w:rsid w:val="00F73000"/>
    <w:rsid w:val="00F7310E"/>
    <w:rsid w:val="00F73923"/>
    <w:rsid w:val="00F73CE5"/>
    <w:rsid w:val="00F741B4"/>
    <w:rsid w:val="00F7427C"/>
    <w:rsid w:val="00F75201"/>
    <w:rsid w:val="00F75533"/>
    <w:rsid w:val="00F75723"/>
    <w:rsid w:val="00F774B3"/>
    <w:rsid w:val="00F77D42"/>
    <w:rsid w:val="00F80E0A"/>
    <w:rsid w:val="00F82BBD"/>
    <w:rsid w:val="00F82C51"/>
    <w:rsid w:val="00F82FA2"/>
    <w:rsid w:val="00F833D2"/>
    <w:rsid w:val="00F83F31"/>
    <w:rsid w:val="00F84696"/>
    <w:rsid w:val="00F85016"/>
    <w:rsid w:val="00F85890"/>
    <w:rsid w:val="00F85922"/>
    <w:rsid w:val="00F85988"/>
    <w:rsid w:val="00F86414"/>
    <w:rsid w:val="00F87B25"/>
    <w:rsid w:val="00F9006F"/>
    <w:rsid w:val="00F901C9"/>
    <w:rsid w:val="00F9086D"/>
    <w:rsid w:val="00F909DA"/>
    <w:rsid w:val="00F91F95"/>
    <w:rsid w:val="00F92087"/>
    <w:rsid w:val="00F9253B"/>
    <w:rsid w:val="00F9266D"/>
    <w:rsid w:val="00F926D5"/>
    <w:rsid w:val="00F92B07"/>
    <w:rsid w:val="00F92BEF"/>
    <w:rsid w:val="00F92F4D"/>
    <w:rsid w:val="00F93781"/>
    <w:rsid w:val="00F953FA"/>
    <w:rsid w:val="00F9558E"/>
    <w:rsid w:val="00F95722"/>
    <w:rsid w:val="00F9661A"/>
    <w:rsid w:val="00F96AB0"/>
    <w:rsid w:val="00FA1885"/>
    <w:rsid w:val="00FA1E7A"/>
    <w:rsid w:val="00FA2749"/>
    <w:rsid w:val="00FA2AA0"/>
    <w:rsid w:val="00FA58E8"/>
    <w:rsid w:val="00FA6724"/>
    <w:rsid w:val="00FA6B46"/>
    <w:rsid w:val="00FA6FD6"/>
    <w:rsid w:val="00FA6FD7"/>
    <w:rsid w:val="00FA7302"/>
    <w:rsid w:val="00FA74C7"/>
    <w:rsid w:val="00FA7573"/>
    <w:rsid w:val="00FA79DC"/>
    <w:rsid w:val="00FA7CF8"/>
    <w:rsid w:val="00FB01D8"/>
    <w:rsid w:val="00FB0D8D"/>
    <w:rsid w:val="00FB1507"/>
    <w:rsid w:val="00FB22DC"/>
    <w:rsid w:val="00FB332E"/>
    <w:rsid w:val="00FB3594"/>
    <w:rsid w:val="00FB4335"/>
    <w:rsid w:val="00FB49A3"/>
    <w:rsid w:val="00FB4ABF"/>
    <w:rsid w:val="00FB4D52"/>
    <w:rsid w:val="00FB50D7"/>
    <w:rsid w:val="00FB54E0"/>
    <w:rsid w:val="00FB58F1"/>
    <w:rsid w:val="00FB5BDB"/>
    <w:rsid w:val="00FB5E03"/>
    <w:rsid w:val="00FB67CB"/>
    <w:rsid w:val="00FB7274"/>
    <w:rsid w:val="00FB7D1F"/>
    <w:rsid w:val="00FB7F56"/>
    <w:rsid w:val="00FB7FC2"/>
    <w:rsid w:val="00FC04AA"/>
    <w:rsid w:val="00FC053E"/>
    <w:rsid w:val="00FC140C"/>
    <w:rsid w:val="00FC1A3A"/>
    <w:rsid w:val="00FC27B3"/>
    <w:rsid w:val="00FC38AC"/>
    <w:rsid w:val="00FC3CFF"/>
    <w:rsid w:val="00FC3DD7"/>
    <w:rsid w:val="00FC487C"/>
    <w:rsid w:val="00FC48D7"/>
    <w:rsid w:val="00FC53F2"/>
    <w:rsid w:val="00FC5DF7"/>
    <w:rsid w:val="00FC60BD"/>
    <w:rsid w:val="00FD05D3"/>
    <w:rsid w:val="00FD0623"/>
    <w:rsid w:val="00FD0838"/>
    <w:rsid w:val="00FD0F7A"/>
    <w:rsid w:val="00FD0FFF"/>
    <w:rsid w:val="00FD1A3A"/>
    <w:rsid w:val="00FD1CCF"/>
    <w:rsid w:val="00FD1E23"/>
    <w:rsid w:val="00FD2111"/>
    <w:rsid w:val="00FD2A54"/>
    <w:rsid w:val="00FD2C0B"/>
    <w:rsid w:val="00FD2E01"/>
    <w:rsid w:val="00FD3A98"/>
    <w:rsid w:val="00FD3D62"/>
    <w:rsid w:val="00FD4189"/>
    <w:rsid w:val="00FD4434"/>
    <w:rsid w:val="00FD51E2"/>
    <w:rsid w:val="00FD520D"/>
    <w:rsid w:val="00FD52E4"/>
    <w:rsid w:val="00FD5310"/>
    <w:rsid w:val="00FD5BDE"/>
    <w:rsid w:val="00FD5D08"/>
    <w:rsid w:val="00FD6290"/>
    <w:rsid w:val="00FD6AF6"/>
    <w:rsid w:val="00FD70F7"/>
    <w:rsid w:val="00FD7894"/>
    <w:rsid w:val="00FD7BC4"/>
    <w:rsid w:val="00FD7CB3"/>
    <w:rsid w:val="00FE01E1"/>
    <w:rsid w:val="00FE0503"/>
    <w:rsid w:val="00FE0887"/>
    <w:rsid w:val="00FE091F"/>
    <w:rsid w:val="00FE0968"/>
    <w:rsid w:val="00FE1AEF"/>
    <w:rsid w:val="00FE22A3"/>
    <w:rsid w:val="00FE2A44"/>
    <w:rsid w:val="00FE3696"/>
    <w:rsid w:val="00FE3702"/>
    <w:rsid w:val="00FE42B1"/>
    <w:rsid w:val="00FE45B1"/>
    <w:rsid w:val="00FE5524"/>
    <w:rsid w:val="00FE5E6D"/>
    <w:rsid w:val="00FE658B"/>
    <w:rsid w:val="00FE6618"/>
    <w:rsid w:val="00FE6622"/>
    <w:rsid w:val="00FE7ED3"/>
    <w:rsid w:val="00FF0819"/>
    <w:rsid w:val="00FF0B66"/>
    <w:rsid w:val="00FF0F12"/>
    <w:rsid w:val="00FF1012"/>
    <w:rsid w:val="00FF1343"/>
    <w:rsid w:val="00FF2EB6"/>
    <w:rsid w:val="00FF47BF"/>
    <w:rsid w:val="00FF4C43"/>
    <w:rsid w:val="00FF51C3"/>
    <w:rsid w:val="00FF57EA"/>
    <w:rsid w:val="00FF611A"/>
    <w:rsid w:val="00FF6E79"/>
    <w:rsid w:val="00FF7677"/>
    <w:rsid w:val="00FF7944"/>
    <w:rsid w:val="00FF7AF3"/>
    <w:rsid w:val="3804BFF0"/>
    <w:rsid w:val="3D362863"/>
    <w:rsid w:val="47B8F03D"/>
    <w:rsid w:val="4CE5B9F2"/>
    <w:rsid w:val="4E51AD6D"/>
    <w:rsid w:val="67A7DA49"/>
    <w:rsid w:val="69022B12"/>
    <w:rsid w:val="6EE5C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DF060B"/>
  <w15:docId w15:val="{80F1384E-9C01-4268-ABCB-7BD7617F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C9A"/>
    <w:pPr>
      <w:widowControl w:val="0"/>
      <w:ind w:firstLineChars="100" w:firstLine="220"/>
      <w:jc w:val="both"/>
    </w:pPr>
    <w:rPr>
      <w:rFonts w:ascii="Times New Roman" w:hAnsi="Times New Roman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3E2E11"/>
    <w:pPr>
      <w:keepNext/>
      <w:widowControl/>
      <w:ind w:firstLineChars="0" w:firstLine="0"/>
      <w:jc w:val="left"/>
      <w:outlineLvl w:val="0"/>
    </w:pPr>
    <w:rPr>
      <w:rFonts w:cstheme="majorBidi"/>
      <w:b/>
      <w:kern w:val="0"/>
      <w:lang w:eastAsia="zh-CN"/>
    </w:rPr>
  </w:style>
  <w:style w:type="paragraph" w:styleId="Heading2">
    <w:name w:val="heading 2"/>
    <w:basedOn w:val="Normal"/>
    <w:next w:val="Normal"/>
    <w:link w:val="Heading2Char"/>
    <w:unhideWhenUsed/>
    <w:qFormat/>
    <w:rsid w:val="003E2E11"/>
    <w:pPr>
      <w:keepNext/>
      <w:widowControl/>
      <w:ind w:firstLineChars="0" w:firstLine="0"/>
      <w:jc w:val="left"/>
      <w:outlineLvl w:val="1"/>
    </w:pPr>
    <w:rPr>
      <w:rFonts w:eastAsiaTheme="majorEastAsia" w:cs="Times New Roman"/>
      <w:i/>
      <w:iCs/>
      <w:kern w:val="0"/>
      <w:lang w:eastAsia="zh-CN"/>
    </w:rPr>
  </w:style>
  <w:style w:type="paragraph" w:styleId="Heading3">
    <w:name w:val="heading 3"/>
    <w:basedOn w:val="Normal"/>
    <w:next w:val="Normal"/>
    <w:link w:val="Heading3Char"/>
    <w:unhideWhenUsed/>
    <w:qFormat/>
    <w:rsid w:val="00744B13"/>
    <w:pPr>
      <w:keepNext/>
      <w:widowControl/>
      <w:ind w:leftChars="400" w:left="400"/>
      <w:jc w:val="left"/>
      <w:outlineLvl w:val="2"/>
    </w:pPr>
    <w:rPr>
      <w:rFonts w:asciiTheme="majorHAnsi" w:eastAsiaTheme="majorEastAsia" w:hAnsiTheme="majorHAnsi" w:cstheme="majorBidi"/>
      <w:i/>
      <w:kern w:val="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4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74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74F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4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4F5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E2A44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DA633F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lang w:eastAsia="en-US"/>
    </w:rPr>
  </w:style>
  <w:style w:type="character" w:customStyle="1" w:styleId="acopre">
    <w:name w:val="acopre"/>
    <w:basedOn w:val="DefaultParagraphFont"/>
    <w:rsid w:val="006632A4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E091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3E2E11"/>
    <w:rPr>
      <w:rFonts w:ascii="Times New Roman" w:hAnsi="Times New Roman" w:cstheme="majorBidi"/>
      <w:b/>
      <w:kern w:val="0"/>
      <w:sz w:val="22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rsid w:val="003E2E11"/>
    <w:rPr>
      <w:rFonts w:ascii="Times New Roman" w:eastAsiaTheme="majorEastAsia" w:hAnsi="Times New Roman" w:cs="Times New Roman"/>
      <w:i/>
      <w:iCs/>
      <w:kern w:val="0"/>
      <w:sz w:val="22"/>
      <w:szCs w:val="24"/>
      <w:lang w:eastAsia="zh-CN"/>
    </w:rPr>
  </w:style>
  <w:style w:type="character" w:customStyle="1" w:styleId="Heading3Char">
    <w:name w:val="Heading 3 Char"/>
    <w:basedOn w:val="DefaultParagraphFont"/>
    <w:link w:val="Heading3"/>
    <w:rsid w:val="00744B13"/>
    <w:rPr>
      <w:rFonts w:asciiTheme="majorHAnsi" w:eastAsiaTheme="majorEastAsia" w:hAnsiTheme="majorHAnsi" w:cstheme="majorBidi"/>
      <w:i/>
      <w:kern w:val="0"/>
      <w:szCs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6D00A0"/>
    <w:rPr>
      <w:color w:val="808080"/>
    </w:rPr>
  </w:style>
  <w:style w:type="character" w:styleId="Mention">
    <w:name w:val="Mention"/>
    <w:basedOn w:val="DefaultParagraphFont"/>
    <w:uiPriority w:val="99"/>
    <w:unhideWhenUsed/>
    <w:rsid w:val="008F1B5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D78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39E2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34726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34726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1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2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0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4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7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8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111/FAF.12534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9" Type="http://schemas.openxmlformats.org/officeDocument/2006/relationships/image" Target="media/image15.png"/><Relationship Id="rId11" Type="http://schemas.openxmlformats.org/officeDocument/2006/relationships/hyperlink" Target="https://doi.org/10.1093/icesjms/fsab191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fontTable" Target="fontTable.xml"/><Relationship Id="rId10" Type="http://schemas.openxmlformats.org/officeDocument/2006/relationships/hyperlink" Target="https://doi.org/10.1016/J.FISHRES.2012.06.003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i.org/10.1139/CJFAS-2017-0124/SUPPL_FILE/CJFAS-2017-0124SUPPLA.TEX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footer" Target="footer2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doi.org/10.1093/icesjms/fsx002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footer" Target="footer1.xml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5.png"/><Relationship Id="rId1" Type="http://schemas.openxmlformats.org/officeDocument/2006/relationships/image" Target="media/image3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3.wmf"/><Relationship Id="rId1" Type="http://schemas.openxmlformats.org/officeDocument/2006/relationships/image" Target="media/image32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7653AFCF07C478C8F2E80DEEE7C66" ma:contentTypeVersion="14" ma:contentTypeDescription="新しいドキュメントを作成します。" ma:contentTypeScope="" ma:versionID="b0d2dcf8d89852d9f295804263cb3de3">
  <xsd:schema xmlns:xsd="http://www.w3.org/2001/XMLSchema" xmlns:xs="http://www.w3.org/2001/XMLSchema" xmlns:p="http://schemas.microsoft.com/office/2006/metadata/properties" xmlns:ns2="1e66e9eb-7008-4f36-9f12-2720d07fd813" xmlns:ns3="85d2109b-5d35-441a-b750-2f7776d10148" targetNamespace="http://schemas.microsoft.com/office/2006/metadata/properties" ma:root="true" ma:fieldsID="bc6e6d2f20221810aeb326661d410c30" ns2:_="" ns3:_="">
    <xsd:import namespace="1e66e9eb-7008-4f36-9f12-2720d07fd813"/>
    <xsd:import namespace="85d2109b-5d35-441a-b750-2f7776d101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e9eb-7008-4f36-9f12-2720d07fd8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81499c7-1a20-4903-917e-2c993b925c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2109b-5d35-441a-b750-2f7776d101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3e52732-d436-4738-bfcd-76a6a558de0e}" ma:internalName="TaxCatchAll" ma:showField="CatchAllData" ma:web="85d2109b-5d35-441a-b750-2f7776d101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D7EDEE-F907-4DBC-8624-7FB07C0721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CCEA5B-BF6E-4BB9-B019-CBA9AC5E0C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146BDC-603D-4392-AFD5-16F2C10F2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e9eb-7008-4f36-9f12-2720d07fd813"/>
    <ds:schemaRef ds:uri="85d2109b-5d35-441a-b750-2f7776d101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38</Pages>
  <Words>5906</Words>
  <Characters>33665</Characters>
  <Application>Microsoft Office Word</Application>
  <DocSecurity>0</DocSecurity>
  <Lines>280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39493</CharactersWithSpaces>
  <SharedDoc>false</SharedDoc>
  <HLinks>
    <vt:vector size="36" baseType="variant">
      <vt:variant>
        <vt:i4>8323138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https://doi.org/10.1139/CJFAS-2017-0124/SUPPL_FILE/CJFAS-2017-0124SUPPLA.TEX</vt:lpwstr>
      </vt:variant>
      <vt:variant>
        <vt:lpwstr/>
      </vt:variant>
      <vt:variant>
        <vt:i4>6029406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https://doi.org/10.1111/FAF.12534</vt:lpwstr>
      </vt:variant>
      <vt:variant>
        <vt:lpwstr/>
      </vt:variant>
      <vt:variant>
        <vt:i4>3735650</vt:i4>
      </vt:variant>
      <vt:variant>
        <vt:i4>9</vt:i4>
      </vt:variant>
      <vt:variant>
        <vt:i4>0</vt:i4>
      </vt:variant>
      <vt:variant>
        <vt:i4>5</vt:i4>
      </vt:variant>
      <vt:variant>
        <vt:lpwstr>https://doi.org/10.1093/icesjms/fsx002</vt:lpwstr>
      </vt:variant>
      <vt:variant>
        <vt:lpwstr/>
      </vt:variant>
      <vt:variant>
        <vt:i4>6291578</vt:i4>
      </vt:variant>
      <vt:variant>
        <vt:i4>6</vt:i4>
      </vt:variant>
      <vt:variant>
        <vt:i4>0</vt:i4>
      </vt:variant>
      <vt:variant>
        <vt:i4>5</vt:i4>
      </vt:variant>
      <vt:variant>
        <vt:lpwstr>https://doi.org/10.1093/icesjms/fsab191</vt:lpwstr>
      </vt:variant>
      <vt:variant>
        <vt:lpwstr/>
      </vt:variant>
      <vt:variant>
        <vt:i4>5898249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https://doi.org/10.1016/J.FISHRES.2012.06.003</vt:lpwstr>
      </vt:variant>
      <vt:variant>
        <vt:lpwstr/>
      </vt:variant>
      <vt:variant>
        <vt:i4>3866643</vt:i4>
      </vt:variant>
      <vt:variant>
        <vt:i4>0</vt:i4>
      </vt:variant>
      <vt:variant>
        <vt:i4>0</vt:i4>
      </vt:variant>
      <vt:variant>
        <vt:i4>5</vt:i4>
      </vt:variant>
      <vt:variant>
        <vt:lpwstr>https://fra2015.sharepoint.com/:w:/s/NPFCTWGCMSA/ESbh_m8Xco9Lji3nsTPGo-0Bp3m1p4jSWh9TTKSbTZVdVA?e=I7Viv3&amp;nav=eyJjIjo4MTUwMDI4MTB9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 Zavolokin</cp:lastModifiedBy>
  <cp:revision>5</cp:revision>
  <cp:lastPrinted>2019-03-03T16:12:00Z</cp:lastPrinted>
  <dcterms:created xsi:type="dcterms:W3CDTF">2025-07-08T02:04:00Z</dcterms:created>
  <dcterms:modified xsi:type="dcterms:W3CDTF">2025-07-09T07:17:00Z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9e90c18a34fc10495c8a988a44cd9c1d2b0cbd89f31db905b29af6fc70796c73</vt:lpwstr>
  </property>
  <property fmtid="{D5CDD505-2E9C-101B-9397-08002B2CF9AE}" pid="3" name="ContentTypeId">
    <vt:lpwstr>0x01010019E7653AFCF07C478C8F2E80DEEE7C66</vt:lpwstr>
  </property>
</Properties>
</file>