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59F5" w14:textId="77777777" w:rsidR="00041F08" w:rsidRDefault="00041F08" w:rsidP="00041F08">
      <w:pPr>
        <w:pStyle w:val="NoSpacing"/>
        <w:spacing w:after="120" w:line="360" w:lineRule="auto"/>
        <w:jc w:val="right"/>
        <w:rPr>
          <w:rFonts w:ascii="Times New Roman" w:hAnsi="Times New Roman" w:cs="Times New Roman"/>
          <w:bCs/>
          <w:sz w:val="24"/>
          <w:szCs w:val="24"/>
        </w:rPr>
      </w:pPr>
    </w:p>
    <w:p w14:paraId="47D7709D" w14:textId="7123C2C1" w:rsidR="00041F08" w:rsidRPr="00041F08" w:rsidRDefault="00041F08" w:rsidP="00041F08">
      <w:pPr>
        <w:pStyle w:val="NoSpacing"/>
        <w:spacing w:after="120" w:line="360" w:lineRule="auto"/>
        <w:jc w:val="right"/>
        <w:rPr>
          <w:rFonts w:ascii="Times New Roman" w:hAnsi="Times New Roman" w:cs="Times New Roman"/>
          <w:bCs/>
          <w:sz w:val="24"/>
          <w:szCs w:val="24"/>
        </w:rPr>
      </w:pPr>
      <w:r w:rsidRPr="00041F08">
        <w:rPr>
          <w:rFonts w:ascii="Times New Roman" w:hAnsi="Times New Roman" w:cs="Times New Roman"/>
          <w:bCs/>
          <w:sz w:val="24"/>
          <w:szCs w:val="24"/>
        </w:rPr>
        <w:t>NPFC-2022-SSC PS09-WP05</w:t>
      </w:r>
      <w:r>
        <w:rPr>
          <w:rFonts w:ascii="Times New Roman" w:hAnsi="Times New Roman" w:cs="Times New Roman"/>
          <w:bCs/>
          <w:sz w:val="24"/>
          <w:szCs w:val="24"/>
        </w:rPr>
        <w:t xml:space="preserve"> (Rev. 1)</w:t>
      </w:r>
    </w:p>
    <w:p w14:paraId="1AE386C2" w14:textId="05FCA1CA" w:rsidR="00680EEF" w:rsidRPr="003931E3" w:rsidRDefault="00680EEF" w:rsidP="00680EEF">
      <w:pPr>
        <w:pStyle w:val="NoSpacing"/>
        <w:spacing w:line="360" w:lineRule="auto"/>
        <w:jc w:val="center"/>
        <w:rPr>
          <w:rFonts w:ascii="Times New Roman" w:hAnsi="Times New Roman" w:cs="Times New Roman"/>
          <w:b/>
          <w:sz w:val="24"/>
          <w:szCs w:val="24"/>
        </w:rPr>
      </w:pPr>
      <w:r w:rsidRPr="003931E3">
        <w:rPr>
          <w:rFonts w:ascii="Times New Roman" w:hAnsi="Times New Roman" w:cs="Times New Roman"/>
          <w:b/>
          <w:sz w:val="24"/>
          <w:szCs w:val="24"/>
        </w:rPr>
        <w:t>Joint</w:t>
      </w:r>
      <w:r w:rsidRPr="003931E3" w:rsidDel="00CE6203">
        <w:rPr>
          <w:rFonts w:ascii="Times New Roman" w:hAnsi="Times New Roman" w:cs="Times New Roman"/>
          <w:b/>
          <w:sz w:val="24"/>
          <w:szCs w:val="24"/>
        </w:rPr>
        <w:t xml:space="preserve"> </w:t>
      </w:r>
      <w:r w:rsidRPr="003931E3">
        <w:rPr>
          <w:rFonts w:ascii="Times New Roman" w:hAnsi="Times New Roman" w:cs="Times New Roman"/>
          <w:b/>
          <w:sz w:val="24"/>
          <w:szCs w:val="24"/>
        </w:rPr>
        <w:t xml:space="preserve">CPUE standardization of the Pacific saury in the Northwest Pacific Ocean by using the </w:t>
      </w:r>
      <w:r>
        <w:rPr>
          <w:rFonts w:ascii="Times New Roman" w:hAnsi="Times New Roman" w:cs="Times New Roman"/>
          <w:b/>
          <w:sz w:val="24"/>
          <w:szCs w:val="24"/>
        </w:rPr>
        <w:t>spatio-temporal modelling</w:t>
      </w:r>
      <w:r w:rsidRPr="003931E3">
        <w:rPr>
          <w:rFonts w:ascii="Times New Roman" w:hAnsi="Times New Roman" w:cs="Times New Roman"/>
          <w:b/>
          <w:sz w:val="24"/>
          <w:szCs w:val="24"/>
        </w:rPr>
        <w:t xml:space="preserve"> approach</w:t>
      </w:r>
    </w:p>
    <w:p w14:paraId="25B57800" w14:textId="77777777" w:rsidR="00680EEF" w:rsidRPr="003931E3" w:rsidRDefault="00680EEF" w:rsidP="00680EEF">
      <w:pPr>
        <w:tabs>
          <w:tab w:val="left" w:pos="2070"/>
        </w:tabs>
        <w:spacing w:line="360" w:lineRule="auto"/>
        <w:jc w:val="left"/>
        <w:rPr>
          <w:rFonts w:cs="Times New Roman"/>
          <w:szCs w:val="24"/>
        </w:rPr>
      </w:pPr>
    </w:p>
    <w:p w14:paraId="3DC96254" w14:textId="77777777" w:rsidR="00680EEF" w:rsidRPr="003931E3" w:rsidRDefault="00680EEF" w:rsidP="00680EEF">
      <w:pPr>
        <w:spacing w:line="360" w:lineRule="auto"/>
        <w:jc w:val="center"/>
        <w:rPr>
          <w:rFonts w:cs="Times New Roman"/>
          <w:szCs w:val="24"/>
        </w:rPr>
      </w:pPr>
      <w:r w:rsidRPr="003931E3">
        <w:rPr>
          <w:rFonts w:cs="Times New Roman"/>
          <w:szCs w:val="24"/>
          <w:lang w:eastAsia="zh-TW"/>
        </w:rPr>
        <w:t>Jhen Hsu</w:t>
      </w:r>
      <w:r>
        <w:rPr>
          <w:rFonts w:cs="Times New Roman"/>
          <w:szCs w:val="24"/>
          <w:lang w:eastAsia="zh-TW"/>
        </w:rPr>
        <w:t xml:space="preserve">, </w:t>
      </w:r>
      <w:r w:rsidRPr="003931E3">
        <w:rPr>
          <w:rFonts w:cs="Times New Roman"/>
          <w:szCs w:val="24"/>
        </w:rPr>
        <w:t>Yi-Jay Chang</w:t>
      </w:r>
      <w:r>
        <w:rPr>
          <w:rFonts w:cs="Times New Roman"/>
          <w:szCs w:val="24"/>
          <w:lang w:eastAsia="zh-TW"/>
        </w:rPr>
        <w:t xml:space="preserve">, and </w:t>
      </w:r>
      <w:r>
        <w:rPr>
          <w:rFonts w:cs="Times New Roman"/>
          <w:szCs w:val="24"/>
        </w:rPr>
        <w:t>Yun-Wei Chou</w:t>
      </w:r>
    </w:p>
    <w:p w14:paraId="71CE118C" w14:textId="77777777" w:rsidR="00680EEF" w:rsidRPr="003931E3" w:rsidRDefault="00680EEF" w:rsidP="00680EEF">
      <w:pPr>
        <w:spacing w:line="360" w:lineRule="auto"/>
        <w:jc w:val="center"/>
        <w:rPr>
          <w:rFonts w:cs="Times New Roman"/>
          <w:szCs w:val="24"/>
        </w:rPr>
      </w:pPr>
      <w:r w:rsidRPr="003931E3">
        <w:rPr>
          <w:rFonts w:cs="Times New Roman"/>
          <w:szCs w:val="24"/>
        </w:rPr>
        <w:t>Institute of Oceanography, National Taiwan University</w:t>
      </w:r>
    </w:p>
    <w:p w14:paraId="09840A52" w14:textId="77777777" w:rsidR="00680EEF" w:rsidRPr="003931E3" w:rsidRDefault="00680EEF" w:rsidP="00680EEF">
      <w:pPr>
        <w:spacing w:line="360" w:lineRule="auto"/>
        <w:jc w:val="left"/>
        <w:rPr>
          <w:rFonts w:cs="Times New Roman"/>
          <w:szCs w:val="24"/>
        </w:rPr>
      </w:pPr>
    </w:p>
    <w:p w14:paraId="298C92FA" w14:textId="77777777" w:rsidR="00680EEF" w:rsidRPr="003931E3" w:rsidRDefault="00680EEF" w:rsidP="00680EEF">
      <w:pPr>
        <w:spacing w:line="360" w:lineRule="auto"/>
        <w:jc w:val="center"/>
        <w:rPr>
          <w:rFonts w:cs="Times New Roman"/>
          <w:b/>
          <w:szCs w:val="24"/>
        </w:rPr>
      </w:pPr>
      <w:r w:rsidRPr="003931E3">
        <w:rPr>
          <w:rFonts w:cs="Times New Roman"/>
          <w:b/>
          <w:szCs w:val="24"/>
        </w:rPr>
        <w:t>Abstract</w:t>
      </w:r>
    </w:p>
    <w:p w14:paraId="10EF5A96" w14:textId="77777777" w:rsidR="00680EEF" w:rsidRDefault="00680EEF" w:rsidP="00680EEF">
      <w:pPr>
        <w:spacing w:line="360" w:lineRule="auto"/>
        <w:jc w:val="left"/>
        <w:rPr>
          <w:rFonts w:cs="Times New Roman"/>
          <w:b/>
          <w:szCs w:val="24"/>
        </w:rPr>
      </w:pPr>
      <w:r w:rsidRPr="003931E3">
        <w:rPr>
          <w:rFonts w:cs="Times New Roman"/>
          <w:b/>
          <w:szCs w:val="24"/>
        </w:rPr>
        <w:tab/>
      </w:r>
    </w:p>
    <w:p w14:paraId="4972F732" w14:textId="77777777" w:rsidR="00680EEF" w:rsidRPr="003931E3" w:rsidRDefault="00680EEF" w:rsidP="00680EEF">
      <w:pPr>
        <w:spacing w:line="360" w:lineRule="auto"/>
        <w:ind w:firstLine="720"/>
        <w:jc w:val="left"/>
        <w:rPr>
          <w:rFonts w:cs="Times New Roman"/>
          <w:b/>
          <w:szCs w:val="24"/>
          <w:lang w:eastAsia="zh-TW"/>
        </w:rPr>
      </w:pPr>
      <w:r w:rsidRPr="007676F3">
        <w:rPr>
          <w:rFonts w:cs="Times New Roman"/>
          <w:szCs w:val="24"/>
        </w:rPr>
        <w:t>Reliable indices of population abundance are an important type of data for stock assessment. We applied a Vector-Autoregressive Spatio-Temporal Model (VAST) to conduct</w:t>
      </w:r>
      <w:r w:rsidRPr="007676F3">
        <w:rPr>
          <w:rFonts w:cs="Times New Roman" w:hint="eastAsia"/>
          <w:szCs w:val="24"/>
          <w:lang w:eastAsia="zh-TW"/>
        </w:rPr>
        <w:t xml:space="preserve"> </w:t>
      </w:r>
      <w:r w:rsidRPr="007676F3">
        <w:rPr>
          <w:rFonts w:cs="Times New Roman"/>
          <w:szCs w:val="24"/>
        </w:rPr>
        <w:t xml:space="preserve">index standardization by using the joint CPUE (catch-per-unit-effort) data of the Pacific saury in the Northwest Pacific Ocean during </w:t>
      </w:r>
      <w:r>
        <w:rPr>
          <w:rFonts w:cs="Times New Roman"/>
          <w:szCs w:val="24"/>
        </w:rPr>
        <w:t>1994</w:t>
      </w:r>
      <w:r w:rsidRPr="007676F3">
        <w:rPr>
          <w:rFonts w:cs="Times New Roman"/>
          <w:szCs w:val="24"/>
        </w:rPr>
        <w:t xml:space="preserve"> and </w:t>
      </w:r>
      <w:r>
        <w:rPr>
          <w:rFonts w:cs="Times New Roman"/>
          <w:szCs w:val="24"/>
        </w:rPr>
        <w:t>2021</w:t>
      </w:r>
      <w:r w:rsidRPr="007676F3">
        <w:rPr>
          <w:rFonts w:cs="Times New Roman"/>
          <w:szCs w:val="24"/>
        </w:rPr>
        <w:t>.</w:t>
      </w:r>
      <w:r>
        <w:rPr>
          <w:rFonts w:cs="Times New Roman"/>
          <w:szCs w:val="24"/>
        </w:rPr>
        <w:t xml:space="preserve"> </w:t>
      </w:r>
      <w:r w:rsidRPr="007676F3">
        <w:rPr>
          <w:rFonts w:cs="Times New Roman"/>
          <w:szCs w:val="24"/>
        </w:rPr>
        <w:t xml:space="preserve">The results indicated that </w:t>
      </w:r>
      <w:r>
        <w:rPr>
          <w:rFonts w:cs="Times New Roman"/>
          <w:bCs/>
          <w:color w:val="000000"/>
          <w:szCs w:val="24"/>
        </w:rPr>
        <w:t>t</w:t>
      </w:r>
      <w:r w:rsidRPr="003931E3">
        <w:rPr>
          <w:rFonts w:cs="Times New Roman"/>
          <w:bCs/>
          <w:color w:val="000000"/>
          <w:szCs w:val="24"/>
        </w:rPr>
        <w:t xml:space="preserve">he annual </w:t>
      </w:r>
      <w:r>
        <w:rPr>
          <w:rFonts w:cs="Times New Roman"/>
          <w:bCs/>
          <w:color w:val="000000"/>
          <w:szCs w:val="24"/>
        </w:rPr>
        <w:t>standardized CPUE trend</w:t>
      </w:r>
      <w:r w:rsidRPr="003931E3">
        <w:rPr>
          <w:rFonts w:cs="Times New Roman"/>
          <w:bCs/>
          <w:color w:val="000000"/>
          <w:szCs w:val="24"/>
        </w:rPr>
        <w:t xml:space="preserve"> </w:t>
      </w:r>
      <w:r>
        <w:rPr>
          <w:rFonts w:cs="Times New Roman"/>
          <w:bCs/>
          <w:color w:val="000000"/>
          <w:szCs w:val="24"/>
        </w:rPr>
        <w:t>had</w:t>
      </w:r>
      <w:r w:rsidRPr="003931E3">
        <w:rPr>
          <w:rFonts w:cs="Times New Roman"/>
          <w:bCs/>
          <w:color w:val="000000"/>
          <w:szCs w:val="24"/>
        </w:rPr>
        <w:t xml:space="preserve"> a fluctuated pattern over studied periods</w:t>
      </w:r>
      <w:r>
        <w:rPr>
          <w:rFonts w:cs="Times New Roman"/>
          <w:bCs/>
          <w:color w:val="000000"/>
          <w:szCs w:val="24"/>
        </w:rPr>
        <w:t>, and</w:t>
      </w:r>
      <w:r w:rsidRPr="003931E3">
        <w:rPr>
          <w:rFonts w:cs="Times New Roman"/>
          <w:bCs/>
          <w:color w:val="000000"/>
          <w:szCs w:val="24"/>
        </w:rPr>
        <w:t xml:space="preserve"> </w:t>
      </w:r>
      <w:r>
        <w:rPr>
          <w:rFonts w:cs="Times New Roman"/>
          <w:bCs/>
          <w:color w:val="000000"/>
          <w:szCs w:val="24"/>
        </w:rPr>
        <w:t>t</w:t>
      </w:r>
      <w:r w:rsidRPr="003931E3">
        <w:rPr>
          <w:rFonts w:cs="Times New Roman"/>
          <w:bCs/>
          <w:color w:val="000000"/>
          <w:szCs w:val="24"/>
        </w:rPr>
        <w:t xml:space="preserve">he </w:t>
      </w:r>
      <w:r>
        <w:rPr>
          <w:rFonts w:cs="Times New Roman"/>
          <w:bCs/>
          <w:color w:val="000000"/>
          <w:szCs w:val="24"/>
        </w:rPr>
        <w:t>annual standardized CPUE value</w:t>
      </w:r>
      <w:r w:rsidRPr="003931E3">
        <w:rPr>
          <w:rFonts w:cs="Times New Roman"/>
          <w:bCs/>
          <w:color w:val="000000"/>
          <w:szCs w:val="24"/>
        </w:rPr>
        <w:t xml:space="preserve"> was at the lowest level below average (</w:t>
      </w:r>
      <w:r>
        <w:rPr>
          <w:rFonts w:cs="Times New Roman"/>
          <w:bCs/>
          <w:color w:val="000000"/>
          <w:szCs w:val="24"/>
        </w:rPr>
        <w:t xml:space="preserve">1994 </w:t>
      </w:r>
      <w:r w:rsidRPr="003931E3">
        <w:rPr>
          <w:rFonts w:cs="Times New Roman"/>
          <w:bCs/>
          <w:color w:val="000000"/>
          <w:szCs w:val="24"/>
        </w:rPr>
        <w:t>-</w:t>
      </w:r>
      <w:r>
        <w:rPr>
          <w:rFonts w:cs="Times New Roman"/>
          <w:bCs/>
          <w:color w:val="000000"/>
          <w:szCs w:val="24"/>
        </w:rPr>
        <w:t xml:space="preserve"> 2020</w:t>
      </w:r>
      <w:r w:rsidRPr="003931E3">
        <w:rPr>
          <w:rFonts w:cs="Times New Roman"/>
          <w:bCs/>
          <w:color w:val="000000"/>
          <w:szCs w:val="24"/>
        </w:rPr>
        <w:t>) in 20</w:t>
      </w:r>
      <w:r>
        <w:rPr>
          <w:rFonts w:cs="Times New Roman"/>
          <w:bCs/>
          <w:color w:val="000000"/>
          <w:szCs w:val="24"/>
        </w:rPr>
        <w:t>21</w:t>
      </w:r>
      <w:r w:rsidRPr="003931E3">
        <w:rPr>
          <w:rFonts w:cs="Times New Roman"/>
          <w:bCs/>
          <w:color w:val="000000"/>
          <w:szCs w:val="24"/>
        </w:rPr>
        <w:t>.</w:t>
      </w:r>
      <w:r w:rsidRPr="007676F3">
        <w:rPr>
          <w:rFonts w:cs="Times New Roman"/>
          <w:szCs w:val="24"/>
        </w:rPr>
        <w:t xml:space="preserve"> The analysis we present</w:t>
      </w:r>
      <w:r w:rsidRPr="007676F3">
        <w:rPr>
          <w:rFonts w:cs="Times New Roman" w:hint="eastAsia"/>
          <w:szCs w:val="24"/>
        </w:rPr>
        <w:t>ed</w:t>
      </w:r>
      <w:r w:rsidRPr="007676F3">
        <w:rPr>
          <w:rFonts w:cs="Times New Roman"/>
          <w:szCs w:val="24"/>
        </w:rPr>
        <w:t xml:space="preserve"> is generally applicable and should be considered as a standard tool in the CPUE standardization.</w:t>
      </w:r>
    </w:p>
    <w:p w14:paraId="4BACB8B3" w14:textId="77777777" w:rsidR="00680EEF" w:rsidRDefault="00680EEF" w:rsidP="00680EEF">
      <w:pPr>
        <w:spacing w:line="360" w:lineRule="auto"/>
        <w:jc w:val="left"/>
        <w:rPr>
          <w:rFonts w:cs="Times New Roman"/>
          <w:b/>
          <w:szCs w:val="24"/>
        </w:rPr>
      </w:pPr>
    </w:p>
    <w:p w14:paraId="3C367A4D" w14:textId="77777777" w:rsidR="00680EEF" w:rsidRDefault="00680EEF" w:rsidP="00680EEF">
      <w:pPr>
        <w:spacing w:line="360" w:lineRule="auto"/>
        <w:jc w:val="left"/>
        <w:rPr>
          <w:rFonts w:cs="Times New Roman"/>
          <w:b/>
          <w:szCs w:val="24"/>
          <w:lang w:eastAsia="zh-TW"/>
        </w:rPr>
      </w:pPr>
      <w:r>
        <w:rPr>
          <w:rFonts w:cs="Times New Roman"/>
          <w:b/>
          <w:szCs w:val="24"/>
        </w:rPr>
        <w:t xml:space="preserve">1. </w:t>
      </w:r>
      <w:r w:rsidRPr="003931E3">
        <w:rPr>
          <w:rFonts w:cs="Times New Roman"/>
          <w:b/>
          <w:szCs w:val="24"/>
        </w:rPr>
        <w:t>Introduction</w:t>
      </w:r>
    </w:p>
    <w:p w14:paraId="10FEBC8F" w14:textId="77777777" w:rsidR="00680EEF" w:rsidRDefault="00680EEF" w:rsidP="00680EEF">
      <w:pPr>
        <w:spacing w:line="360" w:lineRule="auto"/>
        <w:ind w:firstLine="720"/>
        <w:jc w:val="left"/>
        <w:rPr>
          <w:rFonts w:cs="Times New Roman"/>
          <w:b/>
          <w:szCs w:val="24"/>
          <w:lang w:eastAsia="zh-TW"/>
        </w:rPr>
      </w:pPr>
    </w:p>
    <w:p w14:paraId="17947299" w14:textId="77777777" w:rsidR="00680EEF" w:rsidRPr="00E82477" w:rsidRDefault="00680EEF" w:rsidP="00680EEF">
      <w:pPr>
        <w:spacing w:line="360" w:lineRule="auto"/>
        <w:ind w:firstLine="720"/>
        <w:jc w:val="left"/>
        <w:rPr>
          <w:rFonts w:cs="Times New Roman"/>
          <w:b/>
          <w:szCs w:val="24"/>
          <w:lang w:eastAsia="zh-TW"/>
        </w:rPr>
      </w:pPr>
      <w:r w:rsidRPr="003931E3">
        <w:rPr>
          <w:rFonts w:cs="Times New Roman"/>
          <w:bCs/>
          <w:color w:val="000000"/>
          <w:szCs w:val="24"/>
        </w:rPr>
        <w:t>Standardization of commercial catch and effort data is important in fisheries where</w:t>
      </w:r>
      <w:r w:rsidRPr="003931E3">
        <w:rPr>
          <w:rFonts w:cs="Times New Roman" w:hint="eastAsia"/>
          <w:bCs/>
          <w:color w:val="000000"/>
          <w:szCs w:val="24"/>
          <w:lang w:eastAsia="zh-TW"/>
        </w:rPr>
        <w:t xml:space="preserve"> </w:t>
      </w:r>
      <w:r w:rsidRPr="003931E3">
        <w:rPr>
          <w:rFonts w:cs="Times New Roman"/>
          <w:bCs/>
          <w:color w:val="000000"/>
          <w:szCs w:val="24"/>
        </w:rPr>
        <w:t xml:space="preserve">standardized abundance indices based on the fishery-dependent data are a fundamental input to stock assessments. The nominal CPUE (catch-per-unit-effort) index, derived from yearly means of the raw CPUE data, can be severely biased due to </w:t>
      </w:r>
      <w:r w:rsidRPr="003931E3">
        <w:rPr>
          <w:rFonts w:cs="Times New Roman"/>
          <w:color w:val="000000"/>
          <w:szCs w:val="24"/>
        </w:rPr>
        <w:t xml:space="preserve">the fishing fleets in specific locales using gear that increases catchability, low fishing effort in areas which give inaccurate average </w:t>
      </w:r>
      <w:r w:rsidRPr="003931E3">
        <w:rPr>
          <w:rFonts w:cs="Times New Roman" w:hint="eastAsia"/>
          <w:color w:val="000000"/>
          <w:szCs w:val="24"/>
        </w:rPr>
        <w:t>CPUE</w:t>
      </w:r>
      <w:r w:rsidRPr="003931E3">
        <w:rPr>
          <w:rFonts w:cs="Times New Roman"/>
          <w:color w:val="000000"/>
          <w:szCs w:val="24"/>
        </w:rPr>
        <w:t>, oceanography conditions that increase catchability by, for instance, making fish more vulnerable to fishing gear, or simply chance.</w:t>
      </w:r>
      <w:r w:rsidRPr="003931E3">
        <w:rPr>
          <w:rFonts w:cs="Times New Roman"/>
          <w:bCs/>
          <w:color w:val="000000"/>
          <w:szCs w:val="24"/>
        </w:rPr>
        <w:t xml:space="preserve"> The most commonly used standardization procedures entail the application of Generalized Linear Models (GLMs) or Generalized Additive Models (GAMs), which aim to isolate temporal abundance trends from the total variation in the CPUE data by </w:t>
      </w:r>
      <w:r w:rsidRPr="003931E3">
        <w:rPr>
          <w:rFonts w:cs="Times New Roman"/>
          <w:bCs/>
          <w:color w:val="000000"/>
          <w:szCs w:val="24"/>
        </w:rPr>
        <w:lastRenderedPageBreak/>
        <w:t>adjusting for confounding effects on the estimated abundance trends (</w:t>
      </w:r>
      <w:proofErr w:type="spellStart"/>
      <w:r w:rsidRPr="003931E3">
        <w:rPr>
          <w:rFonts w:cs="Times New Roman"/>
          <w:bCs/>
          <w:color w:val="000000"/>
          <w:szCs w:val="24"/>
        </w:rPr>
        <w:t>Guisan</w:t>
      </w:r>
      <w:proofErr w:type="spellEnd"/>
      <w:r w:rsidRPr="003931E3">
        <w:rPr>
          <w:rFonts w:cs="Times New Roman"/>
          <w:bCs/>
          <w:color w:val="000000"/>
          <w:szCs w:val="24"/>
        </w:rPr>
        <w:t xml:space="preserve"> et al., 2002; Maunder and Punt, 2004). </w:t>
      </w:r>
      <w:r w:rsidRPr="003931E3">
        <w:rPr>
          <w:rFonts w:cs="Times New Roman"/>
          <w:color w:val="000000"/>
          <w:szCs w:val="24"/>
        </w:rPr>
        <w:t xml:space="preserve">In addition, observations that occur closer in space are more likely to be similar (spatial autocorrelation), which makes it harder to distinguish the real signal of a spatial effect by an explanatory variable. Recent years have seen the emergence of spatiotemporal modelling methods for standardizing CPUE data (e.g., Walter et al., 2014; Thorson et al., 2015; Kai et al., 2017; </w:t>
      </w:r>
      <w:proofErr w:type="spellStart"/>
      <w:r w:rsidRPr="003931E3">
        <w:rPr>
          <w:rFonts w:cs="Times New Roman"/>
          <w:color w:val="000000"/>
          <w:szCs w:val="24"/>
        </w:rPr>
        <w:t>Grüss</w:t>
      </w:r>
      <w:proofErr w:type="spellEnd"/>
      <w:r w:rsidRPr="003931E3">
        <w:rPr>
          <w:rFonts w:cs="Times New Roman"/>
          <w:color w:val="000000"/>
          <w:szCs w:val="24"/>
        </w:rPr>
        <w:t xml:space="preserve"> et al., 2019), because they allow the spatial autocorrelation to be removed, which may yield more precise, biologically reasonable, and interpretable estimates of abundance than common methods such as GLM</w:t>
      </w:r>
      <w:r>
        <w:rPr>
          <w:rFonts w:cs="Times New Roman"/>
          <w:color w:val="000000"/>
          <w:szCs w:val="24"/>
        </w:rPr>
        <w:t>s</w:t>
      </w:r>
      <w:r w:rsidRPr="003931E3">
        <w:rPr>
          <w:rFonts w:cs="Times New Roman"/>
          <w:color w:val="000000"/>
          <w:szCs w:val="24"/>
        </w:rPr>
        <w:t xml:space="preserve"> (Shelton et al., 2014; Thorson et al. 2015).</w:t>
      </w:r>
    </w:p>
    <w:p w14:paraId="34FD1759" w14:textId="77777777" w:rsidR="00680EEF" w:rsidRDefault="00680EEF" w:rsidP="00680EEF">
      <w:pPr>
        <w:spacing w:line="360" w:lineRule="auto"/>
        <w:ind w:firstLine="720"/>
        <w:contextualSpacing/>
        <w:jc w:val="left"/>
        <w:rPr>
          <w:rFonts w:cs="Times New Roman"/>
          <w:color w:val="000000"/>
          <w:szCs w:val="24"/>
        </w:rPr>
      </w:pPr>
    </w:p>
    <w:p w14:paraId="6C757AE9" w14:textId="77777777" w:rsidR="00680EEF" w:rsidRPr="003931E3" w:rsidRDefault="00680EEF" w:rsidP="00680EEF">
      <w:pPr>
        <w:spacing w:line="360" w:lineRule="auto"/>
        <w:ind w:firstLine="720"/>
        <w:contextualSpacing/>
        <w:jc w:val="left"/>
        <w:rPr>
          <w:rFonts w:cs="Times New Roman"/>
          <w:color w:val="000000"/>
          <w:szCs w:val="24"/>
        </w:rPr>
      </w:pPr>
      <w:r w:rsidRPr="003931E3">
        <w:rPr>
          <w:rFonts w:cs="Times New Roman"/>
          <w:color w:val="000000"/>
          <w:szCs w:val="24"/>
        </w:rPr>
        <w:t>Pacific saury (</w:t>
      </w:r>
      <w:proofErr w:type="spellStart"/>
      <w:r w:rsidRPr="003931E3">
        <w:rPr>
          <w:rFonts w:cs="Times New Roman"/>
          <w:i/>
          <w:color w:val="000000"/>
          <w:szCs w:val="24"/>
        </w:rPr>
        <w:t>Cololabis</w:t>
      </w:r>
      <w:proofErr w:type="spellEnd"/>
      <w:r w:rsidRPr="003931E3">
        <w:rPr>
          <w:rFonts w:cs="Times New Roman"/>
          <w:i/>
          <w:color w:val="000000"/>
          <w:szCs w:val="24"/>
        </w:rPr>
        <w:t xml:space="preserve"> </w:t>
      </w:r>
      <w:proofErr w:type="spellStart"/>
      <w:r w:rsidRPr="003931E3">
        <w:rPr>
          <w:rFonts w:cs="Times New Roman"/>
          <w:i/>
          <w:color w:val="000000"/>
          <w:szCs w:val="24"/>
        </w:rPr>
        <w:t>saira</w:t>
      </w:r>
      <w:proofErr w:type="spellEnd"/>
      <w:r w:rsidRPr="003931E3">
        <w:rPr>
          <w:rFonts w:cs="Times New Roman"/>
          <w:color w:val="000000"/>
          <w:szCs w:val="24"/>
        </w:rPr>
        <w:t>), a migratory small pelagic fish,</w:t>
      </w:r>
      <w:r w:rsidRPr="003931E3">
        <w:rPr>
          <w:rFonts w:cs="Times New Roman"/>
          <w:color w:val="000000" w:themeColor="text1"/>
          <w:szCs w:val="24"/>
        </w:rPr>
        <w:t xml:space="preserve"> is </w:t>
      </w:r>
      <w:r w:rsidRPr="003931E3">
        <w:rPr>
          <w:rFonts w:cs="Times New Roman"/>
          <w:color w:val="000000"/>
          <w:szCs w:val="24"/>
        </w:rPr>
        <w:t>widely distributed and migrate over extensive areas of the Northwestern Paci</w:t>
      </w:r>
      <w:r w:rsidRPr="003931E3">
        <w:rPr>
          <w:rFonts w:cs="Times New Roman" w:hint="eastAsia"/>
          <w:color w:val="000000"/>
          <w:szCs w:val="24"/>
        </w:rPr>
        <w:t>fi</w:t>
      </w:r>
      <w:r w:rsidRPr="003931E3">
        <w:rPr>
          <w:rFonts w:cs="Times New Roman"/>
          <w:color w:val="000000"/>
          <w:szCs w:val="24"/>
        </w:rPr>
        <w:t xml:space="preserve">c Ocean. (Fukushima, 1979). This species is commercially important in the Northwestern Pacific Ocean, targeted by stick‐held dip net fisheries from several </w:t>
      </w:r>
      <w:r w:rsidRPr="003931E3">
        <w:rPr>
          <w:rFonts w:cs="Times New Roman" w:hint="eastAsia"/>
          <w:color w:val="000000"/>
          <w:szCs w:val="24"/>
        </w:rPr>
        <w:t xml:space="preserve">members of the </w:t>
      </w:r>
      <w:r w:rsidRPr="003931E3">
        <w:rPr>
          <w:rFonts w:cs="Times New Roman"/>
          <w:color w:val="000000"/>
          <w:szCs w:val="24"/>
        </w:rPr>
        <w:t xml:space="preserve">North Pacific Fisheries Commission </w:t>
      </w:r>
      <w:r w:rsidRPr="003931E3">
        <w:rPr>
          <w:rFonts w:cs="Times New Roman" w:hint="eastAsia"/>
          <w:color w:val="000000"/>
          <w:szCs w:val="24"/>
        </w:rPr>
        <w:t xml:space="preserve">(NPFC) </w:t>
      </w:r>
      <w:r w:rsidRPr="003931E3">
        <w:rPr>
          <w:rFonts w:cs="Times New Roman"/>
          <w:color w:val="000000"/>
          <w:szCs w:val="24"/>
        </w:rPr>
        <w:t>that the offshore fishing vessels by Japan and Russia operate mainly within the exclusive economic zones while the distant-water vessels of China, Korea, and Chinese Taipei</w:t>
      </w:r>
      <w:r w:rsidRPr="003931E3" w:rsidDel="00215D31">
        <w:rPr>
          <w:rFonts w:cs="Times New Roman"/>
          <w:color w:val="000000"/>
          <w:szCs w:val="24"/>
        </w:rPr>
        <w:t xml:space="preserve"> </w:t>
      </w:r>
      <w:r w:rsidRPr="003931E3">
        <w:rPr>
          <w:rFonts w:cs="Times New Roman"/>
          <w:color w:val="000000"/>
          <w:szCs w:val="24"/>
        </w:rPr>
        <w:t xml:space="preserve">operate mainly east of Hokkaido and the Kuril Islands in the Northwestern Pacific Ocean. </w:t>
      </w:r>
      <w:r w:rsidRPr="003931E3">
        <w:rPr>
          <w:rFonts w:cs="Times New Roman"/>
          <w:bCs/>
          <w:color w:val="000000"/>
          <w:szCs w:val="24"/>
        </w:rPr>
        <w:t xml:space="preserve">In view of the fact that there is a conflict among the standardized CPUE indices derived by members, the 3rd Technical Working Group on the Pacific Saury Stock Assessment (TWG PSSA) aim to develop a single joint CPUE index </w:t>
      </w:r>
      <w:r>
        <w:rPr>
          <w:rFonts w:cs="Times New Roman"/>
          <w:color w:val="000000"/>
          <w:szCs w:val="24"/>
        </w:rPr>
        <w:t>(</w:t>
      </w:r>
      <w:r w:rsidRPr="003931E3">
        <w:rPr>
          <w:rFonts w:eastAsia="PMingLiU" w:cs="Times New Roman"/>
          <w:bCs/>
          <w:color w:val="000000"/>
          <w:kern w:val="0"/>
          <w:szCs w:val="24"/>
          <w:lang w:eastAsia="zh-TW"/>
        </w:rPr>
        <w:t>NPFC-2018-TWG PSSA03-Final Report</w:t>
      </w:r>
      <w:r>
        <w:rPr>
          <w:rFonts w:cs="Times New Roman"/>
          <w:color w:val="000000"/>
          <w:szCs w:val="24"/>
        </w:rPr>
        <w:t xml:space="preserve">) </w:t>
      </w:r>
      <w:r w:rsidRPr="003931E3">
        <w:rPr>
          <w:rFonts w:cs="Times New Roman"/>
          <w:bCs/>
          <w:color w:val="000000"/>
          <w:szCs w:val="24"/>
        </w:rPr>
        <w:t xml:space="preserve">for the Pacific saury from </w:t>
      </w:r>
      <w:r w:rsidRPr="003931E3">
        <w:rPr>
          <w:rFonts w:cs="Times New Roman"/>
          <w:color w:val="000000"/>
          <w:szCs w:val="24"/>
        </w:rPr>
        <w:t>the catch and effort data by all members (i.e., joint CPUE data).</w:t>
      </w:r>
      <w:r>
        <w:rPr>
          <w:rFonts w:cs="Times New Roman" w:hint="eastAsia"/>
          <w:color w:val="000000"/>
          <w:szCs w:val="24"/>
          <w:lang w:eastAsia="zh-TW"/>
        </w:rPr>
        <w:t xml:space="preserve"> </w:t>
      </w:r>
    </w:p>
    <w:p w14:paraId="71F924B8" w14:textId="77777777" w:rsidR="00680EEF" w:rsidRPr="003931E3" w:rsidRDefault="00680EEF" w:rsidP="00680EEF">
      <w:pPr>
        <w:spacing w:line="360" w:lineRule="auto"/>
        <w:ind w:firstLine="720"/>
        <w:contextualSpacing/>
        <w:jc w:val="left"/>
        <w:rPr>
          <w:rFonts w:cs="Times New Roman"/>
          <w:bCs/>
          <w:color w:val="000000"/>
          <w:szCs w:val="24"/>
          <w:lang w:eastAsia="zh-TW"/>
        </w:rPr>
      </w:pPr>
      <w:r>
        <w:rPr>
          <w:rFonts w:cs="Times New Roman"/>
          <w:bCs/>
          <w:color w:val="000000"/>
          <w:szCs w:val="24"/>
        </w:rPr>
        <w:tab/>
      </w:r>
    </w:p>
    <w:p w14:paraId="7E028C38" w14:textId="77777777" w:rsidR="00680EEF" w:rsidRPr="003931E3" w:rsidRDefault="00680EEF" w:rsidP="00680EEF">
      <w:pPr>
        <w:spacing w:line="360" w:lineRule="auto"/>
        <w:ind w:firstLine="720"/>
        <w:contextualSpacing/>
        <w:jc w:val="left"/>
        <w:rPr>
          <w:rFonts w:cs="Times New Roman"/>
          <w:color w:val="000000"/>
          <w:szCs w:val="24"/>
        </w:rPr>
      </w:pPr>
      <w:r w:rsidRPr="003931E3">
        <w:rPr>
          <w:rFonts w:cs="Times New Roman"/>
          <w:bCs/>
          <w:color w:val="000000"/>
          <w:szCs w:val="24"/>
        </w:rPr>
        <w:t>In this study, we apply a Vector-Autoregressive Spatio-Temporal Model (i.e., VAST, Thorson</w:t>
      </w:r>
      <w:r>
        <w:rPr>
          <w:rFonts w:cs="Times New Roman"/>
          <w:bCs/>
          <w:color w:val="000000"/>
          <w:szCs w:val="24"/>
        </w:rPr>
        <w:t>,</w:t>
      </w:r>
      <w:r w:rsidRPr="003931E3">
        <w:rPr>
          <w:rFonts w:cs="Times New Roman"/>
          <w:bCs/>
          <w:color w:val="000000"/>
          <w:szCs w:val="24"/>
        </w:rPr>
        <w:t xml:space="preserve"> 2019) to conduct an </w:t>
      </w:r>
      <w:r w:rsidRPr="003931E3">
        <w:rPr>
          <w:rFonts w:cs="Times New Roman"/>
          <w:color w:val="000000"/>
          <w:szCs w:val="24"/>
        </w:rPr>
        <w:t>index standardization by using the</w:t>
      </w:r>
      <w:r>
        <w:rPr>
          <w:rFonts w:cs="Times New Roman"/>
          <w:color w:val="000000"/>
          <w:szCs w:val="24"/>
        </w:rPr>
        <w:t xml:space="preserve"> joint CPUE data of the Pacific </w:t>
      </w:r>
      <w:r w:rsidRPr="003931E3">
        <w:rPr>
          <w:rFonts w:cs="Times New Roman"/>
          <w:color w:val="000000"/>
          <w:szCs w:val="24"/>
        </w:rPr>
        <w:t xml:space="preserve">saury in the Northwest Pacific Ocean. </w:t>
      </w:r>
      <w:r w:rsidRPr="003931E3">
        <w:rPr>
          <w:rFonts w:cs="Times New Roman"/>
          <w:bCs/>
          <w:color w:val="000000"/>
          <w:szCs w:val="24"/>
        </w:rPr>
        <w:t>The objective is to</w:t>
      </w:r>
      <w:r>
        <w:rPr>
          <w:rFonts w:cs="Times New Roman"/>
          <w:bCs/>
          <w:color w:val="000000"/>
          <w:szCs w:val="24"/>
        </w:rPr>
        <w:t xml:space="preserve"> update</w:t>
      </w:r>
      <w:r w:rsidRPr="003931E3">
        <w:rPr>
          <w:rFonts w:cs="Times New Roman"/>
          <w:bCs/>
          <w:color w:val="000000"/>
          <w:szCs w:val="24"/>
        </w:rPr>
        <w:t xml:space="preserve"> the joint CPUE index </w:t>
      </w:r>
      <w:r>
        <w:rPr>
          <w:rFonts w:cs="Times New Roman"/>
          <w:bCs/>
          <w:color w:val="000000"/>
          <w:szCs w:val="24"/>
        </w:rPr>
        <w:t>for the use</w:t>
      </w:r>
      <w:r w:rsidRPr="003931E3">
        <w:rPr>
          <w:rFonts w:cs="Times New Roman"/>
          <w:bCs/>
          <w:color w:val="000000"/>
          <w:szCs w:val="24"/>
        </w:rPr>
        <w:t xml:space="preserve"> in the Pacific saury stock assessment.</w:t>
      </w:r>
    </w:p>
    <w:p w14:paraId="42CA3768" w14:textId="77777777" w:rsidR="00680EEF" w:rsidRPr="003931E3" w:rsidRDefault="00680EEF" w:rsidP="00680EEF">
      <w:pPr>
        <w:spacing w:line="360" w:lineRule="auto"/>
        <w:jc w:val="left"/>
        <w:rPr>
          <w:rFonts w:eastAsia="MS Mincho" w:cs="Times New Roman"/>
          <w:b/>
          <w:szCs w:val="24"/>
        </w:rPr>
      </w:pPr>
    </w:p>
    <w:p w14:paraId="62BC5C62" w14:textId="77777777" w:rsidR="00680EEF" w:rsidRPr="003931E3" w:rsidRDefault="00680EEF" w:rsidP="00680EEF">
      <w:pPr>
        <w:spacing w:line="360" w:lineRule="auto"/>
        <w:jc w:val="left"/>
        <w:rPr>
          <w:rFonts w:eastAsia="MS Mincho" w:cs="Times New Roman"/>
          <w:b/>
          <w:szCs w:val="24"/>
        </w:rPr>
      </w:pPr>
      <w:r>
        <w:rPr>
          <w:rFonts w:eastAsia="MS Mincho" w:cs="Times New Roman"/>
          <w:b/>
          <w:szCs w:val="24"/>
        </w:rPr>
        <w:t xml:space="preserve">2. </w:t>
      </w:r>
      <w:r w:rsidRPr="003931E3">
        <w:rPr>
          <w:rFonts w:eastAsia="MS Mincho" w:cs="Times New Roman"/>
          <w:b/>
          <w:szCs w:val="24"/>
        </w:rPr>
        <w:t xml:space="preserve">Methods </w:t>
      </w:r>
    </w:p>
    <w:p w14:paraId="6F310001" w14:textId="77777777" w:rsidR="00680EEF" w:rsidRPr="003931E3" w:rsidRDefault="00680EEF" w:rsidP="00680EEF">
      <w:pPr>
        <w:spacing w:line="360" w:lineRule="auto"/>
        <w:contextualSpacing/>
        <w:jc w:val="left"/>
        <w:rPr>
          <w:rFonts w:cs="Times New Roman"/>
          <w:bCs/>
          <w:i/>
          <w:color w:val="000000"/>
          <w:szCs w:val="24"/>
          <w:lang w:eastAsia="zh-TW"/>
        </w:rPr>
      </w:pPr>
    </w:p>
    <w:p w14:paraId="45DA0F7D" w14:textId="77777777" w:rsidR="00680EEF" w:rsidRPr="003931E3" w:rsidRDefault="00680EEF" w:rsidP="00680EEF">
      <w:pPr>
        <w:spacing w:line="360" w:lineRule="auto"/>
        <w:contextualSpacing/>
        <w:jc w:val="left"/>
        <w:rPr>
          <w:rFonts w:cs="Times New Roman"/>
          <w:bCs/>
          <w:i/>
          <w:color w:val="000000"/>
          <w:szCs w:val="24"/>
        </w:rPr>
      </w:pPr>
      <w:r w:rsidRPr="003931E3">
        <w:rPr>
          <w:rFonts w:cs="Times New Roman"/>
          <w:bCs/>
          <w:i/>
          <w:color w:val="000000"/>
          <w:szCs w:val="24"/>
        </w:rPr>
        <w:t>Joint CPUE dataset</w:t>
      </w:r>
    </w:p>
    <w:p w14:paraId="59910241" w14:textId="77777777" w:rsidR="00680EEF" w:rsidRPr="003931E3" w:rsidRDefault="00680EEF" w:rsidP="00680EEF">
      <w:pPr>
        <w:spacing w:line="360" w:lineRule="auto"/>
        <w:contextualSpacing/>
        <w:jc w:val="left"/>
        <w:rPr>
          <w:rFonts w:cs="Times New Roman"/>
          <w:bCs/>
          <w:color w:val="000000"/>
          <w:szCs w:val="24"/>
          <w:lang w:eastAsia="zh-TW"/>
        </w:rPr>
      </w:pPr>
      <w:r w:rsidRPr="003931E3">
        <w:rPr>
          <w:rFonts w:cs="Times New Roman"/>
          <w:bCs/>
          <w:color w:val="000000"/>
          <w:szCs w:val="24"/>
        </w:rPr>
        <w:lastRenderedPageBreak/>
        <w:tab/>
      </w:r>
    </w:p>
    <w:p w14:paraId="2B105B45" w14:textId="77777777" w:rsidR="00680EEF" w:rsidRPr="00263EAE" w:rsidRDefault="00680EEF" w:rsidP="00680EEF">
      <w:pPr>
        <w:spacing w:line="360" w:lineRule="auto"/>
        <w:ind w:firstLine="720"/>
        <w:contextualSpacing/>
        <w:jc w:val="left"/>
        <w:rPr>
          <w:rFonts w:cs="Times New Roman"/>
          <w:bCs/>
          <w:color w:val="000000"/>
          <w:szCs w:val="24"/>
        </w:rPr>
      </w:pPr>
      <w:r w:rsidRPr="003931E3">
        <w:rPr>
          <w:rFonts w:cs="Times New Roman"/>
          <w:bCs/>
          <w:color w:val="000000"/>
          <w:szCs w:val="24"/>
        </w:rPr>
        <w:t xml:space="preserve">The joint CPUE data of stick-held dip net fisheries was collected from each member including </w:t>
      </w:r>
      <w:r>
        <w:rPr>
          <w:rFonts w:cs="Times New Roman"/>
          <w:bCs/>
          <w:color w:val="000000"/>
          <w:szCs w:val="24"/>
        </w:rPr>
        <w:t xml:space="preserve">Japan, </w:t>
      </w:r>
      <w:r w:rsidRPr="003931E3">
        <w:rPr>
          <w:rFonts w:cs="Times New Roman"/>
          <w:bCs/>
          <w:color w:val="000000"/>
          <w:szCs w:val="24"/>
        </w:rPr>
        <w:t>Chinese Taipei</w:t>
      </w:r>
      <w:r>
        <w:rPr>
          <w:rFonts w:cs="Times New Roman"/>
          <w:bCs/>
          <w:color w:val="000000"/>
          <w:szCs w:val="24"/>
        </w:rPr>
        <w:t>, China</w:t>
      </w:r>
      <w:r w:rsidRPr="003931E3">
        <w:rPr>
          <w:rFonts w:cs="Times New Roman"/>
          <w:bCs/>
          <w:color w:val="000000"/>
          <w:szCs w:val="24"/>
        </w:rPr>
        <w:t>, Korea, Russia and Vanuatu in the North Pacific Fisheries Commission (NPFC)</w:t>
      </w:r>
      <w:r>
        <w:rPr>
          <w:rFonts w:cs="Times New Roman"/>
          <w:bCs/>
          <w:color w:val="000000"/>
          <w:szCs w:val="24"/>
        </w:rPr>
        <w:t xml:space="preserve"> during 1994 - 2021</w:t>
      </w:r>
      <w:r w:rsidRPr="003931E3">
        <w:rPr>
          <w:rFonts w:cs="Times New Roman"/>
          <w:bCs/>
          <w:color w:val="000000"/>
          <w:szCs w:val="24"/>
        </w:rPr>
        <w:t xml:space="preserve">. </w:t>
      </w:r>
      <w:r w:rsidRPr="00C96043">
        <w:rPr>
          <w:rFonts w:cs="Times New Roman"/>
          <w:bCs/>
          <w:color w:val="000000"/>
          <w:szCs w:val="24"/>
        </w:rPr>
        <w:t>It also serves a</w:t>
      </w:r>
      <w:r>
        <w:rPr>
          <w:rFonts w:cs="Times New Roman"/>
          <w:bCs/>
          <w:color w:val="000000"/>
          <w:szCs w:val="24"/>
        </w:rPr>
        <w:t xml:space="preserve">s a repository for the fisheries </w:t>
      </w:r>
      <w:r w:rsidRPr="00C96043">
        <w:rPr>
          <w:rFonts w:cs="Times New Roman"/>
          <w:bCs/>
          <w:color w:val="000000"/>
          <w:szCs w:val="24"/>
        </w:rPr>
        <w:t>summary plots (</w:t>
      </w:r>
      <w:r>
        <w:rPr>
          <w:rFonts w:cs="Times New Roman"/>
          <w:bCs/>
          <w:color w:val="000000"/>
          <w:szCs w:val="24"/>
        </w:rPr>
        <w:t xml:space="preserve">including catch, operating day, and nominal CPUE; </w:t>
      </w:r>
      <w:r w:rsidRPr="00C96043">
        <w:rPr>
          <w:rFonts w:cs="Times New Roman"/>
          <w:bCs/>
          <w:color w:val="000000"/>
          <w:szCs w:val="24"/>
        </w:rPr>
        <w:t xml:space="preserve">see </w:t>
      </w:r>
      <w:r w:rsidRPr="00D80DE0">
        <w:rPr>
          <w:rFonts w:cs="Times New Roman"/>
          <w:b/>
          <w:bCs/>
          <w:color w:val="000000"/>
          <w:szCs w:val="24"/>
        </w:rPr>
        <w:t>Appendix figures 1 - 6</w:t>
      </w:r>
      <w:r w:rsidRPr="00C96043">
        <w:rPr>
          <w:rFonts w:cs="Times New Roman"/>
          <w:bCs/>
          <w:color w:val="000000"/>
          <w:szCs w:val="24"/>
        </w:rPr>
        <w:t>)</w:t>
      </w:r>
      <w:r>
        <w:rPr>
          <w:rFonts w:cs="Times New Roman"/>
          <w:bCs/>
          <w:color w:val="000000"/>
          <w:szCs w:val="24"/>
        </w:rPr>
        <w:t xml:space="preserve">. </w:t>
      </w:r>
      <w:r w:rsidRPr="003931E3">
        <w:rPr>
          <w:rFonts w:cs="Times New Roman"/>
          <w:bCs/>
          <w:color w:val="000000"/>
          <w:szCs w:val="24"/>
        </w:rPr>
        <w:t>This dataset was aggregated by year and month with a spatial resolution of 1°</w:t>
      </w:r>
      <w:r w:rsidRPr="003931E3">
        <w:rPr>
          <w:rFonts w:cs="Times New Roman" w:hint="eastAsia"/>
          <w:bCs/>
          <w:color w:val="000000"/>
          <w:szCs w:val="24"/>
          <w:lang w:eastAsia="zh-TW"/>
        </w:rPr>
        <w:t xml:space="preserve"> </w:t>
      </w:r>
      <w:r w:rsidRPr="003931E3">
        <w:rPr>
          <w:rFonts w:cs="Times New Roman"/>
          <w:b/>
          <w:bCs/>
          <w:color w:val="000000"/>
          <w:szCs w:val="24"/>
        </w:rPr>
        <w:t>×</w:t>
      </w:r>
      <w:r w:rsidRPr="003931E3">
        <w:rPr>
          <w:rFonts w:cs="Times New Roman" w:hint="eastAsia"/>
          <w:b/>
          <w:bCs/>
          <w:color w:val="000000"/>
          <w:szCs w:val="24"/>
          <w:lang w:eastAsia="zh-TW"/>
        </w:rPr>
        <w:t xml:space="preserve"> </w:t>
      </w:r>
      <w:r w:rsidRPr="003931E3">
        <w:rPr>
          <w:rFonts w:cs="Times New Roman"/>
          <w:bCs/>
          <w:color w:val="000000"/>
          <w:szCs w:val="24"/>
        </w:rPr>
        <w:t xml:space="preserve">1° and covered the </w:t>
      </w:r>
      <w:r>
        <w:rPr>
          <w:rFonts w:cs="Times New Roman"/>
          <w:bCs/>
          <w:color w:val="000000"/>
          <w:szCs w:val="24"/>
        </w:rPr>
        <w:t>N</w:t>
      </w:r>
      <w:r w:rsidRPr="003931E3">
        <w:rPr>
          <w:rFonts w:cs="Times New Roman"/>
          <w:bCs/>
          <w:color w:val="000000"/>
          <w:szCs w:val="24"/>
        </w:rPr>
        <w:t xml:space="preserve">orthwestern Pacific Ocean between 32 </w:t>
      </w:r>
      <w:r>
        <w:rPr>
          <w:rFonts w:cs="Times New Roman"/>
          <w:bCs/>
          <w:color w:val="000000"/>
          <w:szCs w:val="24"/>
        </w:rPr>
        <w:t>-</w:t>
      </w:r>
      <w:r w:rsidRPr="003931E3">
        <w:rPr>
          <w:rFonts w:cs="Times New Roman"/>
          <w:bCs/>
          <w:color w:val="000000"/>
          <w:szCs w:val="24"/>
        </w:rPr>
        <w:t xml:space="preserve"> 50 °N and 140 </w:t>
      </w:r>
      <w:r>
        <w:rPr>
          <w:rFonts w:cs="Times New Roman"/>
          <w:bCs/>
          <w:color w:val="000000"/>
          <w:szCs w:val="24"/>
        </w:rPr>
        <w:t>-</w:t>
      </w:r>
      <w:r w:rsidRPr="003931E3">
        <w:rPr>
          <w:rFonts w:cs="Times New Roman"/>
          <w:bCs/>
          <w:color w:val="000000"/>
          <w:szCs w:val="24"/>
        </w:rPr>
        <w:t xml:space="preserve"> 17</w:t>
      </w:r>
      <w:r>
        <w:rPr>
          <w:rFonts w:cs="Times New Roman"/>
          <w:bCs/>
          <w:color w:val="000000"/>
          <w:szCs w:val="24"/>
        </w:rPr>
        <w:t>4</w:t>
      </w:r>
      <w:r w:rsidRPr="003931E3">
        <w:rPr>
          <w:rFonts w:cs="Times New Roman" w:hint="eastAsia"/>
          <w:bCs/>
          <w:color w:val="000000"/>
          <w:szCs w:val="24"/>
          <w:lang w:eastAsia="zh-TW"/>
        </w:rPr>
        <w:t xml:space="preserve"> </w:t>
      </w:r>
      <w:r w:rsidRPr="003931E3">
        <w:rPr>
          <w:rFonts w:cs="Times New Roman"/>
          <w:bCs/>
          <w:color w:val="000000"/>
          <w:szCs w:val="24"/>
        </w:rPr>
        <w:t xml:space="preserve">°E from </w:t>
      </w:r>
      <w:r>
        <w:rPr>
          <w:rFonts w:cs="Times New Roman"/>
          <w:bCs/>
          <w:color w:val="000000"/>
          <w:szCs w:val="24"/>
        </w:rPr>
        <w:t>2001</w:t>
      </w:r>
      <w:r w:rsidRPr="003931E3">
        <w:rPr>
          <w:rFonts w:cs="Times New Roman"/>
          <w:bCs/>
          <w:color w:val="000000"/>
          <w:szCs w:val="24"/>
        </w:rPr>
        <w:t xml:space="preserve"> to </w:t>
      </w:r>
      <w:r>
        <w:rPr>
          <w:rFonts w:cs="Times New Roman"/>
          <w:bCs/>
          <w:color w:val="000000"/>
          <w:szCs w:val="24"/>
        </w:rPr>
        <w:t>2021</w:t>
      </w:r>
      <w:r w:rsidRPr="003931E3">
        <w:rPr>
          <w:rFonts w:cs="Times New Roman"/>
          <w:bCs/>
          <w:color w:val="000000"/>
          <w:szCs w:val="24"/>
        </w:rPr>
        <w:t>.</w:t>
      </w:r>
      <w:r w:rsidRPr="003931E3">
        <w:rPr>
          <w:rFonts w:cs="Times New Roman"/>
          <w:szCs w:val="24"/>
        </w:rPr>
        <w:t xml:space="preserve"> </w:t>
      </w:r>
      <w:r w:rsidRPr="003931E3">
        <w:rPr>
          <w:rFonts w:cs="Times New Roman"/>
          <w:bCs/>
          <w:color w:val="000000"/>
          <w:szCs w:val="24"/>
        </w:rPr>
        <w:t>Data grooming was applied prior to the standardization to remove the monthly observation with less than 10 operation days. In total</w:t>
      </w:r>
      <w:r w:rsidRPr="007676F3">
        <w:rPr>
          <w:rFonts w:cs="Times New Roman"/>
          <w:bCs/>
          <w:color w:val="000000"/>
          <w:szCs w:val="24"/>
        </w:rPr>
        <w:t xml:space="preserve">, </w:t>
      </w:r>
      <w:r w:rsidRPr="00D06E92">
        <w:rPr>
          <w:rFonts w:cs="Times New Roman"/>
          <w:bCs/>
          <w:color w:val="000000"/>
          <w:szCs w:val="24"/>
        </w:rPr>
        <w:t>2%</w:t>
      </w:r>
      <w:r w:rsidRPr="007676F3">
        <w:rPr>
          <w:rFonts w:cs="Times New Roman"/>
          <w:bCs/>
          <w:color w:val="000000"/>
          <w:szCs w:val="24"/>
        </w:rPr>
        <w:t xml:space="preserve"> records</w:t>
      </w:r>
      <w:r w:rsidRPr="003931E3">
        <w:rPr>
          <w:rFonts w:cs="Times New Roman"/>
          <w:bCs/>
          <w:color w:val="000000"/>
          <w:szCs w:val="24"/>
        </w:rPr>
        <w:t xml:space="preserve"> have been removed. CPUE was defined as a catch of Pacific saury in metric ton per operating day fished.</w:t>
      </w:r>
      <w:r w:rsidRPr="003931E3">
        <w:rPr>
          <w:rFonts w:eastAsia="MS Mincho" w:cs="Times New Roman"/>
          <w:i/>
          <w:szCs w:val="24"/>
        </w:rPr>
        <w:t xml:space="preserve"> </w:t>
      </w:r>
      <w:r>
        <w:rPr>
          <w:rFonts w:cs="Times New Roman"/>
          <w:bCs/>
          <w:color w:val="000000"/>
          <w:szCs w:val="24"/>
        </w:rPr>
        <w:t>T</w:t>
      </w:r>
      <w:r w:rsidRPr="00C96043">
        <w:rPr>
          <w:rFonts w:cs="Times New Roman"/>
          <w:bCs/>
          <w:color w:val="000000"/>
          <w:szCs w:val="24"/>
        </w:rPr>
        <w:t xml:space="preserve">he </w:t>
      </w:r>
      <w:r>
        <w:rPr>
          <w:rFonts w:cs="Times New Roman"/>
          <w:bCs/>
          <w:color w:val="000000"/>
          <w:szCs w:val="24"/>
        </w:rPr>
        <w:t>joint</w:t>
      </w:r>
      <w:r w:rsidRPr="00C96043">
        <w:rPr>
          <w:rFonts w:cs="Times New Roman"/>
          <w:bCs/>
          <w:color w:val="000000"/>
          <w:szCs w:val="24"/>
        </w:rPr>
        <w:t xml:space="preserve"> data set included</w:t>
      </w:r>
      <w:r>
        <w:rPr>
          <w:rFonts w:cs="Times New Roman"/>
          <w:szCs w:val="24"/>
        </w:rPr>
        <w:t xml:space="preserve"> </w:t>
      </w:r>
      <w:r w:rsidRPr="00C96043">
        <w:rPr>
          <w:rFonts w:cs="Times New Roman"/>
          <w:bCs/>
          <w:color w:val="000000"/>
          <w:szCs w:val="24"/>
        </w:rPr>
        <w:t xml:space="preserve">approximately </w:t>
      </w:r>
      <w:r>
        <w:rPr>
          <w:rFonts w:cs="Times New Roman"/>
          <w:bCs/>
          <w:color w:val="000000"/>
          <w:szCs w:val="24"/>
        </w:rPr>
        <w:t>14,044</w:t>
      </w:r>
      <w:r w:rsidRPr="00C96043">
        <w:rPr>
          <w:rFonts w:cs="Times New Roman"/>
          <w:bCs/>
          <w:color w:val="000000"/>
          <w:szCs w:val="24"/>
        </w:rPr>
        <w:t xml:space="preserve"> records</w:t>
      </w:r>
      <w:r>
        <w:rPr>
          <w:rFonts w:cs="Times New Roman"/>
          <w:bCs/>
          <w:color w:val="000000"/>
          <w:szCs w:val="24"/>
        </w:rPr>
        <w:t xml:space="preserve"> with all members</w:t>
      </w:r>
      <w:r w:rsidRPr="00C96043">
        <w:rPr>
          <w:rFonts w:cs="Times New Roman"/>
          <w:bCs/>
          <w:color w:val="000000"/>
          <w:szCs w:val="24"/>
        </w:rPr>
        <w:t xml:space="preserve">, </w:t>
      </w:r>
      <w:r>
        <w:rPr>
          <w:rFonts w:cs="Times New Roman"/>
          <w:bCs/>
          <w:color w:val="000000"/>
          <w:szCs w:val="24"/>
        </w:rPr>
        <w:t xml:space="preserve">and </w:t>
      </w:r>
      <w:r w:rsidRPr="00263EAE">
        <w:rPr>
          <w:rFonts w:cs="Times New Roman"/>
          <w:b/>
          <w:bCs/>
          <w:color w:val="000000"/>
          <w:szCs w:val="24"/>
        </w:rPr>
        <w:t xml:space="preserve">Figure </w:t>
      </w:r>
      <w:r>
        <w:rPr>
          <w:rFonts w:cs="Times New Roman"/>
          <w:b/>
          <w:bCs/>
          <w:color w:val="000000"/>
          <w:szCs w:val="24"/>
        </w:rPr>
        <w:t>1</w:t>
      </w:r>
      <w:r>
        <w:rPr>
          <w:rFonts w:cs="Times New Roman"/>
          <w:bCs/>
          <w:color w:val="000000"/>
          <w:szCs w:val="24"/>
        </w:rPr>
        <w:t xml:space="preserve"> </w:t>
      </w:r>
      <w:r w:rsidRPr="00C96043">
        <w:rPr>
          <w:rFonts w:cs="Times New Roman"/>
          <w:bCs/>
          <w:color w:val="000000"/>
          <w:szCs w:val="24"/>
        </w:rPr>
        <w:t>illustrates</w:t>
      </w:r>
      <w:r>
        <w:rPr>
          <w:rFonts w:cs="Times New Roman"/>
          <w:bCs/>
          <w:color w:val="000000"/>
          <w:szCs w:val="24"/>
        </w:rPr>
        <w:t xml:space="preserve"> the distribution of fishing effort (i.e., 1</w:t>
      </w:r>
      <w:r w:rsidRPr="003931E3">
        <w:rPr>
          <w:rFonts w:cs="Times New Roman"/>
          <w:bCs/>
          <w:color w:val="000000"/>
          <w:szCs w:val="24"/>
        </w:rPr>
        <w:t>°</w:t>
      </w:r>
      <w:r>
        <w:rPr>
          <w:rFonts w:cs="Times New Roman"/>
          <w:bCs/>
          <w:color w:val="000000"/>
          <w:szCs w:val="24"/>
        </w:rPr>
        <w:t xml:space="preserve"> by 1</w:t>
      </w:r>
      <w:r w:rsidRPr="003931E3">
        <w:rPr>
          <w:rFonts w:cs="Times New Roman"/>
          <w:bCs/>
          <w:color w:val="000000"/>
          <w:szCs w:val="24"/>
        </w:rPr>
        <w:t>°</w:t>
      </w:r>
      <w:r>
        <w:rPr>
          <w:rFonts w:cs="Times New Roman"/>
          <w:bCs/>
          <w:color w:val="000000"/>
          <w:szCs w:val="24"/>
        </w:rPr>
        <w:t xml:space="preserve"> grid) through time by different members</w:t>
      </w:r>
      <w:r w:rsidRPr="00C96043">
        <w:rPr>
          <w:rFonts w:cs="Times New Roman"/>
          <w:bCs/>
          <w:color w:val="000000"/>
          <w:szCs w:val="24"/>
        </w:rPr>
        <w:t>.</w:t>
      </w:r>
      <w:r>
        <w:rPr>
          <w:rFonts w:cs="Times New Roman"/>
          <w:bCs/>
          <w:color w:val="000000"/>
          <w:szCs w:val="24"/>
        </w:rPr>
        <w:t xml:space="preserve"> </w:t>
      </w:r>
      <w:r w:rsidRPr="003931E3">
        <w:rPr>
          <w:rFonts w:eastAsia="MS Mincho" w:cs="Times New Roman"/>
          <w:szCs w:val="24"/>
        </w:rPr>
        <w:t xml:space="preserve">The spatial and temporal pattern of the nominal </w:t>
      </w:r>
      <w:r>
        <w:rPr>
          <w:rFonts w:eastAsia="MS Mincho" w:cs="Times New Roman"/>
          <w:szCs w:val="24"/>
        </w:rPr>
        <w:t xml:space="preserve">joint </w:t>
      </w:r>
      <w:r w:rsidRPr="003931E3">
        <w:rPr>
          <w:rFonts w:eastAsia="MS Mincho" w:cs="Times New Roman"/>
          <w:szCs w:val="24"/>
        </w:rPr>
        <w:t xml:space="preserve">CPUE data during </w:t>
      </w:r>
      <w:r>
        <w:rPr>
          <w:rFonts w:eastAsia="MS Mincho" w:cs="Times New Roman"/>
          <w:szCs w:val="24"/>
        </w:rPr>
        <w:t>2001</w:t>
      </w:r>
      <w:r w:rsidRPr="003931E3">
        <w:rPr>
          <w:rFonts w:eastAsia="MS Mincho" w:cs="Times New Roman"/>
          <w:szCs w:val="24"/>
        </w:rPr>
        <w:t xml:space="preserve"> and </w:t>
      </w:r>
      <w:r>
        <w:rPr>
          <w:rFonts w:eastAsia="MS Mincho" w:cs="Times New Roman"/>
          <w:szCs w:val="24"/>
        </w:rPr>
        <w:t>2021</w:t>
      </w:r>
      <w:r w:rsidRPr="003931E3">
        <w:rPr>
          <w:rFonts w:eastAsia="MS Mincho" w:cs="Times New Roman"/>
          <w:szCs w:val="24"/>
        </w:rPr>
        <w:t xml:space="preserve"> was shown in </w:t>
      </w:r>
      <w:r w:rsidRPr="003931E3">
        <w:rPr>
          <w:rFonts w:eastAsia="MS Mincho" w:cs="Times New Roman"/>
          <w:b/>
          <w:szCs w:val="24"/>
        </w:rPr>
        <w:t>Figure</w:t>
      </w:r>
      <w:r>
        <w:rPr>
          <w:rFonts w:eastAsia="MS Mincho" w:cs="Times New Roman"/>
          <w:b/>
          <w:szCs w:val="24"/>
        </w:rPr>
        <w:t xml:space="preserve"> 2</w:t>
      </w:r>
      <w:r w:rsidRPr="003931E3">
        <w:rPr>
          <w:rFonts w:eastAsia="MS Mincho" w:cs="Times New Roman"/>
          <w:b/>
          <w:szCs w:val="24"/>
        </w:rPr>
        <w:t>.</w:t>
      </w:r>
      <w:r w:rsidRPr="003931E3">
        <w:rPr>
          <w:rFonts w:eastAsia="MS Mincho" w:cs="Times New Roman"/>
          <w:szCs w:val="24"/>
        </w:rPr>
        <w:t xml:space="preserve"> </w:t>
      </w:r>
    </w:p>
    <w:p w14:paraId="2D8A2FDF" w14:textId="77777777" w:rsidR="00680EEF" w:rsidRPr="003931E3" w:rsidRDefault="00680EEF" w:rsidP="00680EEF">
      <w:pPr>
        <w:spacing w:line="360" w:lineRule="auto"/>
        <w:jc w:val="left"/>
        <w:rPr>
          <w:rFonts w:cs="Times New Roman"/>
          <w:color w:val="231F20"/>
          <w:szCs w:val="24"/>
        </w:rPr>
      </w:pPr>
    </w:p>
    <w:p w14:paraId="295B54A1" w14:textId="77777777" w:rsidR="00680EEF" w:rsidRPr="003931E3" w:rsidRDefault="00680EEF" w:rsidP="00680EEF">
      <w:pPr>
        <w:spacing w:line="360" w:lineRule="auto"/>
        <w:contextualSpacing/>
        <w:jc w:val="left"/>
        <w:rPr>
          <w:rFonts w:cs="Times New Roman"/>
          <w:bCs/>
          <w:i/>
          <w:color w:val="000000"/>
          <w:szCs w:val="24"/>
        </w:rPr>
      </w:pPr>
      <w:r>
        <w:rPr>
          <w:rFonts w:cs="Times New Roman"/>
          <w:bCs/>
          <w:i/>
          <w:color w:val="000000"/>
          <w:szCs w:val="24"/>
        </w:rPr>
        <w:t>Spatio-temporal modelling approach</w:t>
      </w:r>
    </w:p>
    <w:p w14:paraId="2FCA7D6E" w14:textId="77777777" w:rsidR="00680EEF" w:rsidRPr="003931E3" w:rsidRDefault="00680EEF" w:rsidP="00680EEF">
      <w:pPr>
        <w:spacing w:line="360" w:lineRule="auto"/>
        <w:ind w:firstLine="720"/>
        <w:contextualSpacing/>
        <w:jc w:val="left"/>
        <w:rPr>
          <w:rFonts w:cs="Times New Roman"/>
          <w:bCs/>
          <w:color w:val="000000"/>
          <w:szCs w:val="24"/>
          <w:lang w:eastAsia="zh-TW"/>
        </w:rPr>
      </w:pPr>
    </w:p>
    <w:p w14:paraId="063AAFBE" w14:textId="77777777" w:rsidR="00680EEF" w:rsidRPr="003931E3" w:rsidRDefault="00680EEF" w:rsidP="00680EEF">
      <w:pPr>
        <w:spacing w:line="360" w:lineRule="auto"/>
        <w:ind w:firstLine="720"/>
        <w:contextualSpacing/>
        <w:jc w:val="left"/>
        <w:rPr>
          <w:rFonts w:cs="Times New Roman"/>
          <w:bCs/>
          <w:color w:val="000000"/>
          <w:szCs w:val="24"/>
        </w:rPr>
      </w:pPr>
      <w:r w:rsidRPr="003931E3">
        <w:rPr>
          <w:rFonts w:cs="Times New Roman"/>
          <w:bCs/>
          <w:color w:val="000000"/>
          <w:szCs w:val="24"/>
        </w:rPr>
        <w:t xml:space="preserve">The </w:t>
      </w:r>
      <w:r>
        <w:rPr>
          <w:rFonts w:cs="Times New Roman"/>
          <w:bCs/>
          <w:color w:val="000000"/>
          <w:szCs w:val="24"/>
        </w:rPr>
        <w:t xml:space="preserve">spatio-temporal modelling </w:t>
      </w:r>
      <w:r w:rsidRPr="003931E3">
        <w:rPr>
          <w:rFonts w:cs="Times New Roman"/>
          <w:bCs/>
          <w:color w:val="000000"/>
          <w:szCs w:val="24"/>
        </w:rPr>
        <w:t xml:space="preserve">approach we used here is adapted from the R package VAST (https://github.com/James-Thorson-NOAA/VAST) developed by Thorson et al. (2015). VAST uses the Gaussian random </w:t>
      </w:r>
      <w:r>
        <w:rPr>
          <w:rFonts w:cs="Times New Roman"/>
          <w:bCs/>
          <w:color w:val="000000"/>
          <w:szCs w:val="24"/>
        </w:rPr>
        <w:t>fi</w:t>
      </w:r>
      <w:r w:rsidRPr="003931E3">
        <w:rPr>
          <w:rFonts w:cs="Times New Roman"/>
          <w:bCs/>
          <w:color w:val="000000"/>
          <w:szCs w:val="24"/>
        </w:rPr>
        <w:t xml:space="preserve">elds to model the spatial autocorrelation with anisotropy (which means the relationship of spatial autocorrelation does not have to change at the same rate in all directions), and an interactive relationship between space and time (i.e., spatio-temporal autocorrelation). These Gaussian random ﬁelds are deﬁned with a </w:t>
      </w:r>
      <w:proofErr w:type="spellStart"/>
      <w:r w:rsidRPr="003931E3">
        <w:rPr>
          <w:rFonts w:cs="Times New Roman"/>
          <w:bCs/>
          <w:color w:val="000000"/>
          <w:szCs w:val="24"/>
        </w:rPr>
        <w:t>Matérn</w:t>
      </w:r>
      <w:proofErr w:type="spellEnd"/>
      <w:r w:rsidRPr="003931E3" w:rsidDel="00E33F34">
        <w:rPr>
          <w:rFonts w:cs="Times New Roman"/>
          <w:bCs/>
          <w:color w:val="000000"/>
          <w:szCs w:val="24"/>
        </w:rPr>
        <w:t xml:space="preserve"> </w:t>
      </w:r>
      <w:r w:rsidRPr="003931E3">
        <w:rPr>
          <w:rFonts w:cs="Times New Roman"/>
          <w:bCs/>
          <w:color w:val="000000"/>
          <w:szCs w:val="24"/>
        </w:rPr>
        <w:t xml:space="preserve">covariance function (see Thorson, 2019). VAST requires the previous definition of knots </w:t>
      </w:r>
      <w:r w:rsidRPr="003931E3">
        <w:rPr>
          <w:rFonts w:cs="Times New Roman"/>
          <w:bCs/>
          <w:i/>
          <w:color w:val="000000"/>
          <w:szCs w:val="24"/>
        </w:rPr>
        <w:t>s</w:t>
      </w:r>
      <w:r w:rsidRPr="003931E3">
        <w:rPr>
          <w:rFonts w:cs="Times New Roman"/>
          <w:bCs/>
          <w:color w:val="000000"/>
          <w:szCs w:val="24"/>
        </w:rPr>
        <w:t xml:space="preserve"> which are points where the correlation of spatial and spatio-temporal eﬀects are estimated. Each observation in the dataset then gets assigned to the knot which is the closest to them using the </w:t>
      </w:r>
      <w:r w:rsidRPr="003931E3">
        <w:rPr>
          <w:rFonts w:cs="Times New Roman"/>
          <w:bCs/>
          <w:i/>
          <w:color w:val="000000"/>
          <w:szCs w:val="24"/>
        </w:rPr>
        <w:t>k</w:t>
      </w:r>
      <w:r w:rsidRPr="003931E3">
        <w:rPr>
          <w:rFonts w:cs="Times New Roman"/>
          <w:bCs/>
          <w:color w:val="000000"/>
          <w:szCs w:val="24"/>
        </w:rPr>
        <w:t>-means. In this study, we specify 100 spatial knots (see</w:t>
      </w:r>
      <w:r w:rsidRPr="003931E3">
        <w:rPr>
          <w:rFonts w:cs="Times New Roman"/>
          <w:b/>
          <w:bCs/>
          <w:color w:val="000000"/>
          <w:szCs w:val="24"/>
        </w:rPr>
        <w:t xml:space="preserve"> Figure </w:t>
      </w:r>
      <w:r>
        <w:rPr>
          <w:rFonts w:cs="Times New Roman"/>
          <w:b/>
          <w:bCs/>
          <w:color w:val="000000"/>
          <w:szCs w:val="24"/>
        </w:rPr>
        <w:t>3</w:t>
      </w:r>
      <w:r w:rsidRPr="003931E3">
        <w:rPr>
          <w:rFonts w:cs="Times New Roman"/>
          <w:b/>
          <w:bCs/>
          <w:color w:val="000000"/>
          <w:szCs w:val="24"/>
        </w:rPr>
        <w:t xml:space="preserve"> </w:t>
      </w:r>
      <w:r w:rsidRPr="003931E3">
        <w:rPr>
          <w:rFonts w:cs="Times New Roman"/>
          <w:bCs/>
          <w:color w:val="000000"/>
          <w:szCs w:val="24"/>
        </w:rPr>
        <w:t xml:space="preserve">for the configuration) to approximate the spatial and spatio-temporal autocorrelated variations. We confirmed that our results are qualitatively similar when using </w:t>
      </w:r>
      <w:r w:rsidRPr="003931E3">
        <w:rPr>
          <w:rFonts w:cs="Times New Roman" w:hint="eastAsia"/>
          <w:bCs/>
          <w:color w:val="000000"/>
          <w:szCs w:val="24"/>
          <w:lang w:eastAsia="zh-TW"/>
        </w:rPr>
        <w:t>various numbers of</w:t>
      </w:r>
      <w:r w:rsidRPr="003931E3">
        <w:rPr>
          <w:rFonts w:cs="Times New Roman"/>
          <w:bCs/>
          <w:color w:val="000000"/>
          <w:szCs w:val="24"/>
        </w:rPr>
        <w:t xml:space="preserve"> spatial knots </w:t>
      </w:r>
      <w:r w:rsidRPr="003931E3">
        <w:rPr>
          <w:rFonts w:cs="Times New Roman" w:hint="eastAsia"/>
          <w:bCs/>
          <w:color w:val="000000"/>
          <w:szCs w:val="24"/>
          <w:lang w:eastAsia="zh-TW"/>
        </w:rPr>
        <w:t>(100, 150, and 200 knots)</w:t>
      </w:r>
      <w:r>
        <w:rPr>
          <w:rFonts w:cs="Times New Roman"/>
          <w:bCs/>
          <w:color w:val="000000"/>
          <w:szCs w:val="24"/>
          <w:lang w:eastAsia="zh-TW"/>
        </w:rPr>
        <w:t xml:space="preserve"> in the explanatory runs</w:t>
      </w:r>
      <w:r w:rsidRPr="003931E3">
        <w:rPr>
          <w:rFonts w:cs="Times New Roman"/>
          <w:bCs/>
          <w:color w:val="000000"/>
          <w:szCs w:val="24"/>
        </w:rPr>
        <w:t xml:space="preserve">. </w:t>
      </w:r>
    </w:p>
    <w:p w14:paraId="1474CA24" w14:textId="77777777" w:rsidR="00680EEF" w:rsidRPr="003931E3" w:rsidRDefault="00680EEF" w:rsidP="00680EEF">
      <w:pPr>
        <w:spacing w:line="360" w:lineRule="auto"/>
        <w:ind w:firstLine="720"/>
        <w:jc w:val="left"/>
        <w:rPr>
          <w:rFonts w:cs="Times New Roman"/>
          <w:bCs/>
          <w:color w:val="000000"/>
          <w:szCs w:val="24"/>
        </w:rPr>
      </w:pPr>
    </w:p>
    <w:p w14:paraId="5F7B90CE" w14:textId="77777777" w:rsidR="00680EEF" w:rsidRDefault="00680EEF" w:rsidP="00680EEF">
      <w:pPr>
        <w:spacing w:line="360" w:lineRule="auto"/>
        <w:ind w:firstLine="720"/>
        <w:jc w:val="left"/>
        <w:rPr>
          <w:rFonts w:cs="Times New Roman"/>
          <w:bCs/>
          <w:color w:val="000000"/>
          <w:szCs w:val="24"/>
        </w:rPr>
      </w:pPr>
      <w:r w:rsidRPr="003931E3">
        <w:rPr>
          <w:rFonts w:cs="Times New Roman"/>
          <w:bCs/>
          <w:color w:val="000000"/>
          <w:szCs w:val="24"/>
        </w:rPr>
        <w:lastRenderedPageBreak/>
        <w:t xml:space="preserve">We give a brief description of how the VAST is applied to the Pacific saury joint CPUE dataset below and refer the readers to the original reference for more technical details (see also Thorson, 2019). The logarithm prediction of Pacific saury density, </w:t>
      </w:r>
      <w:r w:rsidRPr="003931E3">
        <w:rPr>
          <w:rFonts w:cs="Times New Roman"/>
          <w:bCs/>
          <w:i/>
          <w:color w:val="000000"/>
          <w:szCs w:val="24"/>
        </w:rPr>
        <w:t>p</w:t>
      </w:r>
      <w:r w:rsidRPr="003931E3">
        <w:rPr>
          <w:rFonts w:cs="Times New Roman"/>
          <w:bCs/>
          <w:color w:val="000000"/>
          <w:szCs w:val="24"/>
        </w:rPr>
        <w:t>(</w:t>
      </w:r>
      <w:proofErr w:type="spellStart"/>
      <w:proofErr w:type="gramStart"/>
      <w:r w:rsidRPr="003931E3">
        <w:rPr>
          <w:rFonts w:cs="Times New Roman"/>
          <w:bCs/>
          <w:i/>
          <w:color w:val="000000"/>
          <w:szCs w:val="24"/>
        </w:rPr>
        <w:t>s</w:t>
      </w:r>
      <w:r w:rsidRPr="003931E3">
        <w:rPr>
          <w:rFonts w:cs="Times New Roman"/>
          <w:bCs/>
          <w:color w:val="000000"/>
          <w:szCs w:val="24"/>
        </w:rPr>
        <w:t>,</w:t>
      </w:r>
      <w:r w:rsidRPr="003931E3">
        <w:rPr>
          <w:rFonts w:cs="Times New Roman"/>
          <w:bCs/>
          <w:i/>
          <w:color w:val="000000"/>
          <w:szCs w:val="24"/>
        </w:rPr>
        <w:t>t</w:t>
      </w:r>
      <w:proofErr w:type="spellEnd"/>
      <w:proofErr w:type="gramEnd"/>
      <w:r w:rsidRPr="003931E3">
        <w:rPr>
          <w:rFonts w:cs="Times New Roman"/>
          <w:bCs/>
          <w:color w:val="000000"/>
          <w:szCs w:val="24"/>
        </w:rPr>
        <w:t xml:space="preserve">), in knot </w:t>
      </w:r>
      <w:r w:rsidRPr="003931E3">
        <w:rPr>
          <w:rFonts w:cs="Times New Roman"/>
          <w:bCs/>
          <w:i/>
          <w:color w:val="000000"/>
          <w:szCs w:val="24"/>
        </w:rPr>
        <w:t>s</w:t>
      </w:r>
      <w:r w:rsidRPr="003931E3">
        <w:rPr>
          <w:rFonts w:cs="Times New Roman"/>
          <w:bCs/>
          <w:color w:val="000000"/>
          <w:szCs w:val="24"/>
        </w:rPr>
        <w:t xml:space="preserve"> and year-month </w:t>
      </w:r>
      <w:r w:rsidRPr="003931E3">
        <w:rPr>
          <w:rFonts w:cs="Times New Roman"/>
          <w:bCs/>
          <w:i/>
          <w:color w:val="000000"/>
          <w:szCs w:val="24"/>
        </w:rPr>
        <w:t>t</w:t>
      </w:r>
      <w:r w:rsidRPr="003931E3">
        <w:rPr>
          <w:rFonts w:cs="Times New Roman"/>
          <w:bCs/>
          <w:color w:val="000000"/>
          <w:szCs w:val="24"/>
        </w:rPr>
        <w:t xml:space="preserve"> is described below:</w:t>
      </w:r>
    </w:p>
    <w:p w14:paraId="226F24DA" w14:textId="77777777" w:rsidR="00680EEF" w:rsidRPr="003931E3" w:rsidRDefault="00680EEF" w:rsidP="00680EEF">
      <w:pPr>
        <w:spacing w:line="360" w:lineRule="auto"/>
        <w:ind w:firstLine="720"/>
        <w:jc w:val="left"/>
        <w:rPr>
          <w:rFonts w:cs="Times New Roman"/>
          <w:b/>
          <w:bCs/>
          <w:color w:val="000000"/>
          <w:szCs w:val="24"/>
        </w:rPr>
      </w:pPr>
    </w:p>
    <w:p w14:paraId="1CE575E5" w14:textId="77777777" w:rsidR="00680EEF" w:rsidRPr="003931E3" w:rsidRDefault="00680EEF" w:rsidP="00680EEF">
      <w:pPr>
        <w:spacing w:line="360" w:lineRule="auto"/>
        <w:jc w:val="left"/>
        <w:rPr>
          <w:rFonts w:cs="Times New Roman"/>
          <w:szCs w:val="24"/>
          <w:lang w:eastAsia="zh-TW"/>
        </w:rPr>
      </w:pPr>
      <w:r w:rsidRPr="0089301C">
        <w:rPr>
          <w:rFonts w:cs="Times New Roman"/>
          <w:color w:val="000000"/>
          <w:position w:val="-28"/>
          <w:szCs w:val="24"/>
        </w:rPr>
        <w:object w:dxaOrig="3680" w:dyaOrig="700" w14:anchorId="7E428F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5pt;height:37pt" o:ole="">
            <v:imagedata r:id="rId6" o:title=""/>
          </v:shape>
          <o:OLEObject Type="Embed" ProgID="Equation.DSMT4" ShapeID="_x0000_i1025" DrawAspect="Content" ObjectID="_1724829605" r:id="rId7"/>
        </w:object>
      </w:r>
      <w:r>
        <w:rPr>
          <w:rFonts w:cs="Times New Roman"/>
          <w:color w:val="000000"/>
          <w:szCs w:val="24"/>
        </w:rPr>
        <w:t xml:space="preserve">                                                                             (1)</w:t>
      </w:r>
    </w:p>
    <w:p w14:paraId="29E89C99" w14:textId="77777777" w:rsidR="00680EEF" w:rsidRDefault="00680EEF" w:rsidP="00680EEF">
      <w:pPr>
        <w:spacing w:line="360" w:lineRule="auto"/>
        <w:contextualSpacing/>
        <w:jc w:val="left"/>
        <w:rPr>
          <w:rFonts w:cs="Times New Roman"/>
          <w:szCs w:val="24"/>
        </w:rPr>
      </w:pPr>
    </w:p>
    <w:p w14:paraId="5BCC5B38" w14:textId="77777777" w:rsidR="00680EEF" w:rsidRDefault="00680EEF" w:rsidP="00680EEF">
      <w:pPr>
        <w:spacing w:line="360" w:lineRule="auto"/>
        <w:contextualSpacing/>
        <w:jc w:val="left"/>
        <w:rPr>
          <w:szCs w:val="24"/>
        </w:rPr>
      </w:pPr>
      <w:r w:rsidRPr="003931E3">
        <w:rPr>
          <w:rFonts w:cs="Times New Roman"/>
          <w:szCs w:val="24"/>
        </w:rPr>
        <w:t xml:space="preserve">where </w:t>
      </w:r>
      <w:r w:rsidRPr="004C471A">
        <w:rPr>
          <w:rFonts w:cs="Times New Roman"/>
          <w:i/>
          <w:szCs w:val="24"/>
        </w:rPr>
        <w:t>β</w:t>
      </w:r>
      <w:r>
        <w:rPr>
          <w:rFonts w:cs="Times New Roman"/>
          <w:szCs w:val="24"/>
        </w:rPr>
        <w:t>(</w:t>
      </w:r>
      <w:r w:rsidRPr="004C471A">
        <w:rPr>
          <w:rFonts w:cs="Times New Roman"/>
          <w:i/>
          <w:szCs w:val="24"/>
        </w:rPr>
        <w:t>t</w:t>
      </w:r>
      <w:r>
        <w:rPr>
          <w:rFonts w:cs="Times New Roman"/>
          <w:szCs w:val="24"/>
        </w:rPr>
        <w:t xml:space="preserve">) </w:t>
      </w:r>
      <w:r w:rsidRPr="003931E3">
        <w:rPr>
          <w:rFonts w:cs="Times New Roman"/>
          <w:szCs w:val="24"/>
        </w:rPr>
        <w:t xml:space="preserve">is the intercept for each year </w:t>
      </w:r>
      <w:r w:rsidRPr="003931E3">
        <w:rPr>
          <w:rFonts w:cs="Times New Roman"/>
          <w:i/>
          <w:szCs w:val="24"/>
        </w:rPr>
        <w:t>t</w:t>
      </w:r>
      <w:r w:rsidRPr="003931E3">
        <w:rPr>
          <w:rFonts w:cs="Times New Roman"/>
          <w:szCs w:val="24"/>
        </w:rPr>
        <w:t xml:space="preserve"> as a fixed effect, </w:t>
      </w:r>
      <w:r w:rsidRPr="004C471A">
        <w:rPr>
          <w:rFonts w:cs="Times New Roman"/>
          <w:i/>
          <w:szCs w:val="24"/>
        </w:rPr>
        <w:t>ω</w:t>
      </w:r>
      <w:r>
        <w:rPr>
          <w:rFonts w:cs="Times New Roman"/>
          <w:szCs w:val="24"/>
        </w:rPr>
        <w:t>(</w:t>
      </w:r>
      <w:r w:rsidRPr="004C471A">
        <w:rPr>
          <w:rFonts w:cs="Times New Roman"/>
          <w:i/>
          <w:szCs w:val="24"/>
        </w:rPr>
        <w:t>s</w:t>
      </w:r>
      <w:r>
        <w:rPr>
          <w:rFonts w:cs="Times New Roman"/>
          <w:szCs w:val="24"/>
        </w:rPr>
        <w:t xml:space="preserve">) </w:t>
      </w:r>
      <w:r w:rsidRPr="003931E3">
        <w:rPr>
          <w:rFonts w:cs="Times New Roman"/>
          <w:szCs w:val="24"/>
        </w:rPr>
        <w:t xml:space="preserve">is a time-invariant spatial autocorrelated variation for knot </w:t>
      </w:r>
      <w:r w:rsidRPr="003931E3">
        <w:rPr>
          <w:rFonts w:cs="Times New Roman"/>
          <w:i/>
          <w:szCs w:val="24"/>
        </w:rPr>
        <w:t xml:space="preserve">s </w:t>
      </w:r>
      <w:r w:rsidRPr="003931E3">
        <w:rPr>
          <w:rFonts w:cs="Times New Roman"/>
          <w:szCs w:val="24"/>
        </w:rPr>
        <w:t xml:space="preserve">(100 knots), and </w:t>
      </w:r>
      <w:r w:rsidRPr="004C471A">
        <w:rPr>
          <w:rFonts w:cs="Times New Roman"/>
          <w:i/>
          <w:szCs w:val="24"/>
        </w:rPr>
        <w:t>ε</w:t>
      </w:r>
      <w:r>
        <w:rPr>
          <w:rFonts w:cs="Times New Roman"/>
          <w:szCs w:val="24"/>
        </w:rPr>
        <w:t>(</w:t>
      </w:r>
      <w:proofErr w:type="spellStart"/>
      <w:proofErr w:type="gramStart"/>
      <w:r w:rsidRPr="004C471A">
        <w:rPr>
          <w:rFonts w:cs="Times New Roman"/>
          <w:i/>
          <w:szCs w:val="24"/>
        </w:rPr>
        <w:t>s</w:t>
      </w:r>
      <w:r>
        <w:rPr>
          <w:rFonts w:cs="Times New Roman"/>
          <w:szCs w:val="24"/>
        </w:rPr>
        <w:t>,</w:t>
      </w:r>
      <w:r w:rsidRPr="004C471A">
        <w:rPr>
          <w:rFonts w:cs="Times New Roman"/>
          <w:i/>
          <w:szCs w:val="24"/>
        </w:rPr>
        <w:t>t</w:t>
      </w:r>
      <w:proofErr w:type="spellEnd"/>
      <w:proofErr w:type="gramEnd"/>
      <w:r>
        <w:rPr>
          <w:rFonts w:cs="Times New Roman"/>
          <w:szCs w:val="24"/>
        </w:rPr>
        <w:t>)</w:t>
      </w:r>
      <w:r w:rsidRPr="003931E3">
        <w:rPr>
          <w:rFonts w:cs="Times New Roman"/>
          <w:szCs w:val="24"/>
        </w:rPr>
        <w:t xml:space="preserve"> is a time-varying </w:t>
      </w:r>
      <w:r>
        <w:rPr>
          <w:rFonts w:cs="Times New Roman"/>
          <w:szCs w:val="24"/>
        </w:rPr>
        <w:t>spatio</w:t>
      </w:r>
      <w:r w:rsidRPr="003931E3">
        <w:rPr>
          <w:rFonts w:cs="Times New Roman"/>
          <w:szCs w:val="24"/>
        </w:rPr>
        <w:t xml:space="preserve">-temporal </w:t>
      </w:r>
      <w:r w:rsidRPr="00263EAE">
        <w:rPr>
          <w:rFonts w:cs="Times New Roman"/>
          <w:szCs w:val="24"/>
        </w:rPr>
        <w:t xml:space="preserve">autocorrelated variation for knot </w:t>
      </w:r>
      <w:r w:rsidRPr="00263EAE">
        <w:rPr>
          <w:rFonts w:cs="Times New Roman"/>
          <w:i/>
          <w:szCs w:val="24"/>
        </w:rPr>
        <w:t>s</w:t>
      </w:r>
      <w:r w:rsidRPr="00263EAE">
        <w:rPr>
          <w:rFonts w:cs="Times New Roman"/>
          <w:szCs w:val="24"/>
        </w:rPr>
        <w:t xml:space="preserve"> and in year </w:t>
      </w:r>
      <w:r w:rsidRPr="009B284F">
        <w:rPr>
          <w:rFonts w:cs="Times New Roman"/>
          <w:i/>
          <w:szCs w:val="24"/>
        </w:rPr>
        <w:t>t</w:t>
      </w:r>
      <w:r w:rsidRPr="009B284F">
        <w:rPr>
          <w:rFonts w:cs="Times New Roman"/>
          <w:szCs w:val="24"/>
        </w:rPr>
        <w:t xml:space="preserve"> (i.e., the interaction of spatial variation and time). </w:t>
      </w:r>
      <w:proofErr w:type="spellStart"/>
      <w:r w:rsidRPr="004C471A">
        <w:rPr>
          <w:rFonts w:cs="Times New Roman"/>
          <w:i/>
          <w:szCs w:val="24"/>
        </w:rPr>
        <w:t>γ</w:t>
      </w:r>
      <w:r w:rsidRPr="004C471A">
        <w:rPr>
          <w:rFonts w:cs="Times New Roman"/>
          <w:i/>
          <w:szCs w:val="24"/>
          <w:vertAlign w:val="subscript"/>
        </w:rPr>
        <w:t>j</w:t>
      </w:r>
      <w:proofErr w:type="spellEnd"/>
      <w:r>
        <w:rPr>
          <w:rFonts w:cs="Times New Roman"/>
          <w:szCs w:val="24"/>
        </w:rPr>
        <w:t xml:space="preserve"> </w:t>
      </w:r>
      <w:r w:rsidRPr="00D80DE0">
        <w:rPr>
          <w:rFonts w:cs="Times New Roman"/>
          <w:color w:val="231F20"/>
          <w:szCs w:val="24"/>
        </w:rPr>
        <w:t xml:space="preserve">represents the impact of covariate </w:t>
      </w:r>
      <w:r w:rsidRPr="00D80DE0">
        <w:rPr>
          <w:rFonts w:cs="Times New Roman"/>
          <w:i/>
          <w:color w:val="231F20"/>
          <w:szCs w:val="24"/>
        </w:rPr>
        <w:t>j</w:t>
      </w:r>
      <w:r w:rsidRPr="00D80DE0">
        <w:rPr>
          <w:rFonts w:cs="Times New Roman"/>
          <w:color w:val="231F20"/>
          <w:szCs w:val="24"/>
        </w:rPr>
        <w:t xml:space="preserve"> (i.e., the linear impact of SST, </w:t>
      </w:r>
      <w:proofErr w:type="spellStart"/>
      <w:r w:rsidRPr="00D80DE0">
        <w:rPr>
          <w:rFonts w:cs="Times New Roman"/>
          <w:i/>
          <w:color w:val="231F20"/>
          <w:szCs w:val="24"/>
        </w:rPr>
        <w:t>n</w:t>
      </w:r>
      <w:r w:rsidRPr="00D80DE0">
        <w:rPr>
          <w:rFonts w:cs="Times New Roman"/>
          <w:i/>
          <w:color w:val="231F20"/>
          <w:szCs w:val="24"/>
          <w:vertAlign w:val="subscript"/>
        </w:rPr>
        <w:t>j</w:t>
      </w:r>
      <w:proofErr w:type="spellEnd"/>
      <w:r w:rsidRPr="00D80DE0">
        <w:rPr>
          <w:rFonts w:cs="Times New Roman"/>
          <w:color w:val="231F20"/>
          <w:szCs w:val="24"/>
        </w:rPr>
        <w:t xml:space="preserve"> = 1)</w:t>
      </w:r>
      <w:r w:rsidRPr="00263EAE">
        <w:rPr>
          <w:rFonts w:cs="Times New Roman"/>
          <w:color w:val="231F20"/>
          <w:szCs w:val="24"/>
        </w:rPr>
        <w:t xml:space="preserve"> with value </w:t>
      </w:r>
      <w:proofErr w:type="spellStart"/>
      <w:r w:rsidRPr="009B284F">
        <w:rPr>
          <w:rFonts w:cs="Times New Roman"/>
          <w:i/>
          <w:color w:val="231F20"/>
          <w:szCs w:val="24"/>
        </w:rPr>
        <w:t>x</w:t>
      </w:r>
      <w:r w:rsidRPr="009B284F">
        <w:rPr>
          <w:rFonts w:cs="Times New Roman"/>
          <w:i/>
          <w:color w:val="231F20"/>
          <w:szCs w:val="24"/>
          <w:vertAlign w:val="subscript"/>
        </w:rPr>
        <w:t>j</w:t>
      </w:r>
      <w:proofErr w:type="spellEnd"/>
      <w:r w:rsidRPr="009B284F">
        <w:rPr>
          <w:rFonts w:cs="Times New Roman"/>
          <w:color w:val="231F20"/>
          <w:szCs w:val="24"/>
        </w:rPr>
        <w:t>(</w:t>
      </w:r>
      <w:proofErr w:type="spellStart"/>
      <w:proofErr w:type="gramStart"/>
      <w:r w:rsidRPr="00D80DE0">
        <w:rPr>
          <w:rFonts w:cs="Times New Roman"/>
          <w:i/>
          <w:color w:val="231F20"/>
          <w:szCs w:val="24"/>
        </w:rPr>
        <w:t>s</w:t>
      </w:r>
      <w:r w:rsidRPr="00D80DE0">
        <w:rPr>
          <w:rFonts w:cs="Times New Roman"/>
          <w:color w:val="231F20"/>
          <w:szCs w:val="24"/>
        </w:rPr>
        <w:t>,</w:t>
      </w:r>
      <w:r w:rsidRPr="00D80DE0">
        <w:rPr>
          <w:rFonts w:cs="Times New Roman"/>
          <w:i/>
          <w:color w:val="231F20"/>
          <w:szCs w:val="24"/>
        </w:rPr>
        <w:t>t</w:t>
      </w:r>
      <w:proofErr w:type="spellEnd"/>
      <w:proofErr w:type="gramEnd"/>
      <w:r w:rsidRPr="00D80DE0">
        <w:rPr>
          <w:rFonts w:cs="Times New Roman"/>
          <w:color w:val="231F20"/>
          <w:szCs w:val="24"/>
        </w:rPr>
        <w:t>) on density</w:t>
      </w:r>
      <w:r w:rsidRPr="003931E3">
        <w:rPr>
          <w:rFonts w:cs="Times New Roman"/>
          <w:color w:val="231F20"/>
          <w:szCs w:val="24"/>
        </w:rPr>
        <w:t xml:space="preserve"> for knot </w:t>
      </w:r>
      <w:r w:rsidRPr="003931E3">
        <w:rPr>
          <w:rFonts w:cs="Times New Roman"/>
          <w:i/>
          <w:color w:val="231F20"/>
          <w:szCs w:val="24"/>
        </w:rPr>
        <w:t>s</w:t>
      </w:r>
      <w:r w:rsidRPr="003931E3">
        <w:rPr>
          <w:rFonts w:cs="Times New Roman"/>
          <w:color w:val="231F20"/>
          <w:szCs w:val="24"/>
        </w:rPr>
        <w:t xml:space="preserve"> and year </w:t>
      </w:r>
      <w:r w:rsidRPr="003931E3">
        <w:rPr>
          <w:rFonts w:cs="Times New Roman"/>
          <w:i/>
          <w:color w:val="231F20"/>
          <w:szCs w:val="24"/>
        </w:rPr>
        <w:t>t</w:t>
      </w:r>
      <w:r w:rsidRPr="003931E3">
        <w:rPr>
          <w:rFonts w:cs="Times New Roman"/>
          <w:color w:val="231F20"/>
          <w:szCs w:val="24"/>
        </w:rPr>
        <w:t>.</w:t>
      </w:r>
      <w:r w:rsidRPr="003931E3">
        <w:rPr>
          <w:rFonts w:cs="Times New Roman"/>
          <w:szCs w:val="24"/>
        </w:rPr>
        <w:t xml:space="preserve"> </w:t>
      </w:r>
      <w:r w:rsidRPr="003931E3">
        <w:rPr>
          <w:rFonts w:cs="Times New Roman"/>
          <w:bCs/>
          <w:i/>
          <w:color w:val="000000"/>
          <w:szCs w:val="24"/>
        </w:rPr>
        <w:t>Q</w:t>
      </w:r>
      <w:r w:rsidRPr="003931E3">
        <w:rPr>
          <w:rFonts w:cs="Times New Roman"/>
          <w:bCs/>
          <w:color w:val="000000"/>
          <w:szCs w:val="24"/>
        </w:rPr>
        <w:t>(</w:t>
      </w:r>
      <w:r w:rsidRPr="003931E3">
        <w:rPr>
          <w:rFonts w:cs="Times New Roman"/>
          <w:bCs/>
          <w:i/>
          <w:color w:val="000000"/>
          <w:szCs w:val="24"/>
        </w:rPr>
        <w:t>k</w:t>
      </w:r>
      <w:r w:rsidRPr="003931E3">
        <w:rPr>
          <w:rFonts w:cs="Times New Roman"/>
          <w:bCs/>
          <w:color w:val="000000"/>
          <w:szCs w:val="24"/>
        </w:rPr>
        <w:t xml:space="preserve">) are the fixed effects for </w:t>
      </w:r>
      <w:r w:rsidRPr="003931E3">
        <w:rPr>
          <w:rFonts w:cs="Times New Roman"/>
          <w:color w:val="231F20"/>
          <w:szCs w:val="24"/>
        </w:rPr>
        <w:t>fleet</w:t>
      </w:r>
      <w:r>
        <w:rPr>
          <w:rFonts w:cs="Times New Roman"/>
          <w:color w:val="231F20"/>
          <w:szCs w:val="24"/>
        </w:rPr>
        <w:t>, month and SST effects</w:t>
      </w:r>
      <w:r w:rsidRPr="003931E3">
        <w:rPr>
          <w:rFonts w:cs="Times New Roman"/>
          <w:color w:val="231F20"/>
          <w:szCs w:val="24"/>
        </w:rPr>
        <w:t xml:space="preserve"> </w:t>
      </w:r>
      <w:r>
        <w:rPr>
          <w:rFonts w:cs="Times New Roman"/>
          <w:color w:val="231F20"/>
          <w:szCs w:val="24"/>
        </w:rPr>
        <w:t xml:space="preserve">(i.e., </w:t>
      </w:r>
      <w:proofErr w:type="spellStart"/>
      <w:r w:rsidRPr="003931E3">
        <w:rPr>
          <w:rFonts w:cs="Times New Roman"/>
          <w:i/>
          <w:color w:val="231F20"/>
          <w:szCs w:val="24"/>
        </w:rPr>
        <w:t>n</w:t>
      </w:r>
      <w:r w:rsidRPr="003931E3">
        <w:rPr>
          <w:rFonts w:cs="Times New Roman"/>
          <w:i/>
          <w:color w:val="231F20"/>
          <w:szCs w:val="24"/>
          <w:vertAlign w:val="subscript"/>
        </w:rPr>
        <w:t>k</w:t>
      </w:r>
      <w:proofErr w:type="spellEnd"/>
      <w:r w:rsidRPr="003931E3">
        <w:rPr>
          <w:rFonts w:cs="Times New Roman"/>
          <w:color w:val="231F20"/>
          <w:szCs w:val="24"/>
        </w:rPr>
        <w:t xml:space="preserve"> = </w:t>
      </w:r>
      <w:r>
        <w:rPr>
          <w:rFonts w:cs="Times New Roman"/>
          <w:color w:val="231F20"/>
          <w:szCs w:val="24"/>
        </w:rPr>
        <w:t>3</w:t>
      </w:r>
      <w:r w:rsidRPr="003931E3">
        <w:rPr>
          <w:rFonts w:cs="Times New Roman"/>
          <w:color w:val="231F20"/>
          <w:szCs w:val="24"/>
        </w:rPr>
        <w:t xml:space="preserve">). </w:t>
      </w:r>
      <w:r w:rsidRPr="003931E3">
        <w:rPr>
          <w:rFonts w:cs="Times New Roman"/>
          <w:color w:val="000000"/>
          <w:szCs w:val="24"/>
        </w:rPr>
        <w:t xml:space="preserve">The detail information of </w:t>
      </w:r>
      <w:r w:rsidRPr="003931E3">
        <w:rPr>
          <w:szCs w:val="24"/>
        </w:rPr>
        <w:t xml:space="preserve">explanatory variables used in </w:t>
      </w:r>
      <w:r>
        <w:rPr>
          <w:szCs w:val="24"/>
        </w:rPr>
        <w:t>VAST</w:t>
      </w:r>
      <w:r w:rsidRPr="003931E3">
        <w:rPr>
          <w:szCs w:val="24"/>
        </w:rPr>
        <w:t xml:space="preserve"> </w:t>
      </w:r>
      <w:r w:rsidRPr="003931E3">
        <w:rPr>
          <w:rFonts w:hint="eastAsia"/>
          <w:szCs w:val="24"/>
          <w:lang w:eastAsia="zh-TW"/>
        </w:rPr>
        <w:t xml:space="preserve">was shown </w:t>
      </w:r>
      <w:r w:rsidRPr="00B012D4">
        <w:rPr>
          <w:szCs w:val="24"/>
        </w:rPr>
        <w:t xml:space="preserve">in </w:t>
      </w:r>
      <w:r w:rsidRPr="00D06E92">
        <w:rPr>
          <w:b/>
          <w:szCs w:val="24"/>
        </w:rPr>
        <w:t>Table 1</w:t>
      </w:r>
      <w:r w:rsidRPr="00B012D4">
        <w:rPr>
          <w:szCs w:val="24"/>
        </w:rPr>
        <w:t>. Th</w:t>
      </w:r>
      <w:r w:rsidRPr="003931E3">
        <w:rPr>
          <w:szCs w:val="24"/>
        </w:rPr>
        <w:t xml:space="preserve">e correlation matrix for these explanatory variables of </w:t>
      </w:r>
      <w:r>
        <w:rPr>
          <w:szCs w:val="24"/>
        </w:rPr>
        <w:t>VAST</w:t>
      </w:r>
      <w:r w:rsidRPr="003931E3">
        <w:rPr>
          <w:szCs w:val="24"/>
        </w:rPr>
        <w:t xml:space="preserve"> is shown in </w:t>
      </w:r>
      <w:r w:rsidRPr="003931E3">
        <w:rPr>
          <w:b/>
          <w:szCs w:val="24"/>
        </w:rPr>
        <w:t xml:space="preserve">Figure </w:t>
      </w:r>
      <w:r>
        <w:rPr>
          <w:b/>
          <w:szCs w:val="24"/>
        </w:rPr>
        <w:t>4</w:t>
      </w:r>
      <w:r w:rsidRPr="003931E3">
        <w:rPr>
          <w:szCs w:val="24"/>
        </w:rPr>
        <w:t>.</w:t>
      </w:r>
      <w:r>
        <w:rPr>
          <w:szCs w:val="24"/>
        </w:rPr>
        <w:t xml:space="preserve"> </w:t>
      </w:r>
    </w:p>
    <w:p w14:paraId="49D451AE" w14:textId="77777777" w:rsidR="00680EEF" w:rsidRDefault="00680EEF" w:rsidP="00680EEF">
      <w:pPr>
        <w:spacing w:line="360" w:lineRule="auto"/>
        <w:contextualSpacing/>
        <w:jc w:val="left"/>
        <w:rPr>
          <w:szCs w:val="24"/>
        </w:rPr>
      </w:pPr>
    </w:p>
    <w:p w14:paraId="714E4DFC" w14:textId="77777777" w:rsidR="00680EEF" w:rsidRPr="004763DB" w:rsidRDefault="00680EEF" w:rsidP="00680EEF">
      <w:pPr>
        <w:spacing w:line="360" w:lineRule="auto"/>
        <w:contextualSpacing/>
        <w:jc w:val="left"/>
        <w:rPr>
          <w:i/>
          <w:szCs w:val="24"/>
        </w:rPr>
      </w:pPr>
      <w:r w:rsidRPr="004763DB">
        <w:rPr>
          <w:i/>
          <w:szCs w:val="24"/>
        </w:rPr>
        <w:t>Additional model runs</w:t>
      </w:r>
    </w:p>
    <w:p w14:paraId="6412AB37" w14:textId="77777777" w:rsidR="00680EEF" w:rsidRDefault="00680EEF" w:rsidP="00680EEF">
      <w:pPr>
        <w:spacing w:line="360" w:lineRule="auto"/>
        <w:ind w:firstLine="720"/>
        <w:contextualSpacing/>
        <w:jc w:val="left"/>
        <w:rPr>
          <w:szCs w:val="24"/>
        </w:rPr>
      </w:pPr>
      <w:r>
        <w:rPr>
          <w:szCs w:val="24"/>
        </w:rPr>
        <w:t>In response</w:t>
      </w:r>
      <w:r w:rsidRPr="005F1B63">
        <w:rPr>
          <w:szCs w:val="24"/>
        </w:rPr>
        <w:t xml:space="preserve"> </w:t>
      </w:r>
      <w:r>
        <w:rPr>
          <w:szCs w:val="24"/>
        </w:rPr>
        <w:t xml:space="preserve">to </w:t>
      </w:r>
      <w:r w:rsidRPr="005F1B63">
        <w:rPr>
          <w:szCs w:val="24"/>
        </w:rPr>
        <w:t>the suggestion</w:t>
      </w:r>
      <w:r>
        <w:rPr>
          <w:szCs w:val="24"/>
        </w:rPr>
        <w:t>s</w:t>
      </w:r>
      <w:r w:rsidRPr="005F1B63">
        <w:rPr>
          <w:szCs w:val="24"/>
        </w:rPr>
        <w:t xml:space="preserve"> of the SSC PS09, we conducted further analysis to investigate the potential </w:t>
      </w:r>
      <w:r>
        <w:rPr>
          <w:szCs w:val="24"/>
        </w:rPr>
        <w:t xml:space="preserve">non-linear </w:t>
      </w:r>
      <w:r w:rsidRPr="005F1B63">
        <w:rPr>
          <w:szCs w:val="24"/>
        </w:rPr>
        <w:t>relationship between observed CPUE and SST</w:t>
      </w:r>
      <w:r>
        <w:rPr>
          <w:szCs w:val="24"/>
        </w:rPr>
        <w:t>. Four SST treatments (</w:t>
      </w:r>
      <w:r>
        <w:rPr>
          <w:rFonts w:cs="Times New Roman"/>
          <w:szCs w:val="24"/>
        </w:rPr>
        <w:t xml:space="preserve">i.e., </w:t>
      </w:r>
      <w:r w:rsidRPr="002A2F31">
        <w:rPr>
          <w:rFonts w:cs="Times New Roman"/>
          <w:szCs w:val="24"/>
        </w:rPr>
        <w:t>quadratic fun</w:t>
      </w:r>
      <w:r>
        <w:rPr>
          <w:rFonts w:cs="Times New Roman"/>
          <w:szCs w:val="24"/>
        </w:rPr>
        <w:t xml:space="preserve">ctions of SST and log(SST), </w:t>
      </w:r>
      <w:r w:rsidRPr="002A2F31">
        <w:rPr>
          <w:rFonts w:cs="Times New Roman"/>
          <w:szCs w:val="24"/>
        </w:rPr>
        <w:t>1</w:t>
      </w:r>
      <w:r>
        <w:rPr>
          <w:rFonts w:cs="Times New Roman"/>
          <w:szCs w:val="24"/>
        </w:rPr>
        <w:t>2</w:t>
      </w:r>
      <w:r w:rsidRPr="002A2F31">
        <w:rPr>
          <w:rFonts w:cs="Times New Roman"/>
          <w:szCs w:val="24"/>
        </w:rPr>
        <w:t xml:space="preserve"> categorical variables of SST</w:t>
      </w:r>
      <w:r>
        <w:rPr>
          <w:rFonts w:cs="Times New Roman"/>
          <w:szCs w:val="24"/>
        </w:rPr>
        <w:t>, and the interaction of month and SST)</w:t>
      </w:r>
      <w:r>
        <w:rPr>
          <w:szCs w:val="24"/>
        </w:rPr>
        <w:t xml:space="preserve"> were included in the a</w:t>
      </w:r>
      <w:r w:rsidRPr="00AD5C7B">
        <w:rPr>
          <w:szCs w:val="24"/>
        </w:rPr>
        <w:t>dditional model runs</w:t>
      </w:r>
      <w:r>
        <w:rPr>
          <w:szCs w:val="24"/>
        </w:rPr>
        <w:t xml:space="preserve">. For the best model, </w:t>
      </w:r>
      <w:r>
        <w:rPr>
          <w:rFonts w:cs="Times New Roman"/>
          <w:szCs w:val="24"/>
        </w:rPr>
        <w:t xml:space="preserve">we further </w:t>
      </w:r>
      <w:r w:rsidRPr="005F1B63">
        <w:rPr>
          <w:szCs w:val="24"/>
        </w:rPr>
        <w:t>compare</w:t>
      </w:r>
      <w:r>
        <w:rPr>
          <w:szCs w:val="24"/>
        </w:rPr>
        <w:t>d</w:t>
      </w:r>
      <w:r w:rsidRPr="005F1B63">
        <w:rPr>
          <w:szCs w:val="24"/>
        </w:rPr>
        <w:t xml:space="preserve"> the standardized joint CPUE indices beginning in 1994 with that beginning in 2001</w:t>
      </w:r>
      <w:r>
        <w:rPr>
          <w:szCs w:val="24"/>
        </w:rPr>
        <w:t>.</w:t>
      </w:r>
      <w:r w:rsidRPr="00797E66">
        <w:rPr>
          <w:rFonts w:eastAsia="MS Mincho" w:cs="Times New Roman"/>
          <w:szCs w:val="24"/>
        </w:rPr>
        <w:t xml:space="preserve"> </w:t>
      </w:r>
      <w:r w:rsidRPr="003931E3">
        <w:rPr>
          <w:rFonts w:eastAsia="MS Mincho" w:cs="Times New Roman"/>
          <w:szCs w:val="24"/>
        </w:rPr>
        <w:t xml:space="preserve">The spatial and temporal pattern of the nominal </w:t>
      </w:r>
      <w:r>
        <w:rPr>
          <w:rFonts w:eastAsia="MS Mincho" w:cs="Times New Roman"/>
          <w:szCs w:val="24"/>
        </w:rPr>
        <w:t xml:space="preserve">joint </w:t>
      </w:r>
      <w:r w:rsidRPr="003931E3">
        <w:rPr>
          <w:rFonts w:eastAsia="MS Mincho" w:cs="Times New Roman"/>
          <w:szCs w:val="24"/>
        </w:rPr>
        <w:t xml:space="preserve">CPUE data during </w:t>
      </w:r>
      <w:r>
        <w:rPr>
          <w:rFonts w:eastAsia="MS Mincho" w:cs="Times New Roman"/>
          <w:szCs w:val="24"/>
        </w:rPr>
        <w:t>1994</w:t>
      </w:r>
      <w:r w:rsidRPr="003931E3">
        <w:rPr>
          <w:rFonts w:eastAsia="MS Mincho" w:cs="Times New Roman"/>
          <w:szCs w:val="24"/>
        </w:rPr>
        <w:t xml:space="preserve"> </w:t>
      </w:r>
      <w:r>
        <w:rPr>
          <w:rFonts w:eastAsia="MS Mincho" w:cs="Times New Roman"/>
          <w:szCs w:val="24"/>
        </w:rPr>
        <w:t>-</w:t>
      </w:r>
      <w:r w:rsidRPr="003931E3">
        <w:rPr>
          <w:rFonts w:eastAsia="MS Mincho" w:cs="Times New Roman"/>
          <w:szCs w:val="24"/>
        </w:rPr>
        <w:t xml:space="preserve"> </w:t>
      </w:r>
      <w:r>
        <w:rPr>
          <w:rFonts w:eastAsia="MS Mincho" w:cs="Times New Roman"/>
          <w:szCs w:val="24"/>
        </w:rPr>
        <w:t>2000</w:t>
      </w:r>
      <w:r w:rsidRPr="003931E3">
        <w:rPr>
          <w:rFonts w:eastAsia="MS Mincho" w:cs="Times New Roman"/>
          <w:szCs w:val="24"/>
        </w:rPr>
        <w:t xml:space="preserve"> was shown in</w:t>
      </w:r>
      <w:r>
        <w:rPr>
          <w:rFonts w:eastAsia="MS Mincho" w:cs="Times New Roman"/>
          <w:b/>
          <w:szCs w:val="24"/>
        </w:rPr>
        <w:t xml:space="preserve"> Appendix Figure 7.</w:t>
      </w:r>
    </w:p>
    <w:p w14:paraId="3B3F41C2" w14:textId="77777777" w:rsidR="00680EEF" w:rsidRPr="00B87536" w:rsidRDefault="00680EEF" w:rsidP="00680EEF">
      <w:pPr>
        <w:spacing w:line="360" w:lineRule="auto"/>
        <w:contextualSpacing/>
        <w:jc w:val="left"/>
        <w:rPr>
          <w:rFonts w:eastAsia="MS Mincho" w:cs="Times New Roman"/>
          <w:i/>
          <w:szCs w:val="24"/>
        </w:rPr>
      </w:pPr>
    </w:p>
    <w:p w14:paraId="04CA9515" w14:textId="77777777" w:rsidR="00680EEF" w:rsidRPr="003931E3" w:rsidRDefault="00680EEF" w:rsidP="00680EEF">
      <w:pPr>
        <w:spacing w:line="360" w:lineRule="auto"/>
        <w:contextualSpacing/>
        <w:jc w:val="left"/>
        <w:rPr>
          <w:rFonts w:cs="Times New Roman"/>
          <w:i/>
          <w:szCs w:val="24"/>
        </w:rPr>
      </w:pPr>
      <w:r w:rsidRPr="003931E3">
        <w:rPr>
          <w:rFonts w:cs="Times New Roman"/>
          <w:i/>
          <w:szCs w:val="24"/>
        </w:rPr>
        <w:t>Model selection and diagnostics</w:t>
      </w:r>
    </w:p>
    <w:p w14:paraId="6AC605CB" w14:textId="77777777" w:rsidR="00680EEF" w:rsidRPr="003931E3" w:rsidRDefault="00680EEF" w:rsidP="00680EEF">
      <w:pPr>
        <w:spacing w:line="360" w:lineRule="auto"/>
        <w:ind w:firstLine="720"/>
        <w:contextualSpacing/>
        <w:jc w:val="left"/>
        <w:rPr>
          <w:rFonts w:cs="Times New Roman"/>
          <w:szCs w:val="24"/>
          <w:lang w:eastAsia="zh-TW"/>
        </w:rPr>
      </w:pPr>
    </w:p>
    <w:p w14:paraId="49D91B4E" w14:textId="77777777" w:rsidR="00680EEF" w:rsidRDefault="00680EEF" w:rsidP="00680EEF">
      <w:pPr>
        <w:spacing w:line="360" w:lineRule="auto"/>
        <w:ind w:firstLine="720"/>
        <w:contextualSpacing/>
        <w:jc w:val="left"/>
        <w:rPr>
          <w:rFonts w:cs="Times New Roman"/>
          <w:color w:val="000000"/>
          <w:szCs w:val="24"/>
        </w:rPr>
      </w:pPr>
      <w:r w:rsidRPr="003931E3">
        <w:rPr>
          <w:rFonts w:cs="Times New Roman"/>
          <w:szCs w:val="24"/>
        </w:rPr>
        <w:t xml:space="preserve">We used the Akaike Information Criterion (AIC; Akaike, 1973) to identify which model had greater support given available data within the VAST. Histograms of the residuals were used to assess normality for the VAST, in addition, the quantile-quantile </w:t>
      </w:r>
      <w:r w:rsidRPr="003931E3">
        <w:rPr>
          <w:rFonts w:cs="Times New Roman"/>
          <w:szCs w:val="24"/>
        </w:rPr>
        <w:lastRenderedPageBreak/>
        <w:t xml:space="preserve">normal probability plots (Normal Q-Q plot) for both of them. For a better understanding of CPUE standardization of Pacific saury, the “step plots” (Bishop et al., 2008) were conducted to understand </w:t>
      </w:r>
      <w:r w:rsidRPr="003931E3">
        <w:rPr>
          <w:rFonts w:cs="Times New Roman"/>
          <w:color w:val="000000"/>
          <w:szCs w:val="24"/>
        </w:rPr>
        <w:t>the effects of removing individual factors from the VAST with respect to the estimated CPUE indices.</w:t>
      </w:r>
      <w:r>
        <w:rPr>
          <w:rFonts w:cs="Times New Roman"/>
          <w:color w:val="000000"/>
          <w:szCs w:val="24"/>
        </w:rPr>
        <w:t xml:space="preserve"> </w:t>
      </w:r>
    </w:p>
    <w:p w14:paraId="28F9622B" w14:textId="77777777" w:rsidR="00680EEF" w:rsidRPr="00D80DE0" w:rsidRDefault="00680EEF" w:rsidP="00680EEF">
      <w:pPr>
        <w:spacing w:line="360" w:lineRule="auto"/>
        <w:ind w:firstLine="720"/>
        <w:contextualSpacing/>
        <w:jc w:val="left"/>
        <w:rPr>
          <w:rFonts w:cs="Times New Roman"/>
          <w:szCs w:val="24"/>
        </w:rPr>
      </w:pPr>
    </w:p>
    <w:p w14:paraId="0237D581" w14:textId="77777777" w:rsidR="00680EEF" w:rsidRPr="003931E3" w:rsidRDefault="00680EEF" w:rsidP="00680EEF">
      <w:pPr>
        <w:spacing w:line="360" w:lineRule="auto"/>
        <w:jc w:val="left"/>
        <w:rPr>
          <w:rFonts w:cs="Times New Roman"/>
          <w:bCs/>
          <w:i/>
          <w:color w:val="000000"/>
          <w:szCs w:val="24"/>
        </w:rPr>
      </w:pPr>
      <w:r w:rsidRPr="003931E3">
        <w:rPr>
          <w:rFonts w:cs="Times New Roman"/>
          <w:bCs/>
          <w:i/>
          <w:color w:val="000000"/>
          <w:szCs w:val="24"/>
        </w:rPr>
        <w:t>Standardized CPUE trend</w:t>
      </w:r>
    </w:p>
    <w:p w14:paraId="33066D16" w14:textId="77777777" w:rsidR="00680EEF" w:rsidRPr="003931E3" w:rsidRDefault="00680EEF" w:rsidP="00680EEF">
      <w:pPr>
        <w:spacing w:line="360" w:lineRule="auto"/>
        <w:ind w:firstLine="720"/>
        <w:contextualSpacing/>
        <w:jc w:val="left"/>
        <w:rPr>
          <w:rFonts w:cs="Times New Roman"/>
          <w:bCs/>
          <w:color w:val="000000"/>
          <w:szCs w:val="24"/>
          <w:lang w:eastAsia="zh-TW"/>
        </w:rPr>
      </w:pPr>
    </w:p>
    <w:p w14:paraId="1893B9D1" w14:textId="77777777" w:rsidR="00680EEF" w:rsidRDefault="00680EEF" w:rsidP="00680EEF">
      <w:pPr>
        <w:widowControl/>
        <w:spacing w:after="200" w:line="360" w:lineRule="auto"/>
        <w:ind w:firstLine="720"/>
        <w:contextualSpacing/>
        <w:jc w:val="left"/>
        <w:rPr>
          <w:rFonts w:cs="Times New Roman"/>
          <w:bCs/>
          <w:color w:val="000000"/>
          <w:szCs w:val="24"/>
          <w:lang w:eastAsia="zh-TW"/>
        </w:rPr>
      </w:pPr>
      <w:r w:rsidRPr="003931E3">
        <w:rPr>
          <w:rFonts w:cs="Times New Roman"/>
          <w:bCs/>
          <w:color w:val="000000"/>
          <w:szCs w:val="24"/>
        </w:rPr>
        <w:t xml:space="preserve">Predictions of standardized Pacific saury </w:t>
      </w:r>
      <w:r>
        <w:rPr>
          <w:rFonts w:cs="Times New Roman"/>
          <w:bCs/>
          <w:color w:val="000000"/>
          <w:szCs w:val="24"/>
        </w:rPr>
        <w:t xml:space="preserve">density </w:t>
      </w:r>
      <w:r w:rsidRPr="003931E3">
        <w:rPr>
          <w:rFonts w:cs="Times New Roman"/>
          <w:bCs/>
          <w:color w:val="000000"/>
          <w:szCs w:val="24"/>
        </w:rPr>
        <w:t xml:space="preserve">for observation </w:t>
      </w:r>
      <w:proofErr w:type="spellStart"/>
      <w:r w:rsidRPr="003931E3">
        <w:rPr>
          <w:rFonts w:cs="Times New Roman"/>
          <w:bCs/>
          <w:i/>
          <w:color w:val="000000"/>
          <w:szCs w:val="24"/>
        </w:rPr>
        <w:t>i</w:t>
      </w:r>
      <w:proofErr w:type="spellEnd"/>
      <w:r w:rsidRPr="003931E3">
        <w:rPr>
          <w:rFonts w:cs="Times New Roman"/>
          <w:bCs/>
          <w:color w:val="000000"/>
          <w:szCs w:val="24"/>
        </w:rPr>
        <w:t xml:space="preserve"> then excludes the value for the covariates</w:t>
      </w:r>
      <w:r>
        <w:rPr>
          <w:rFonts w:cs="Times New Roman"/>
          <w:bCs/>
          <w:color w:val="000000"/>
          <w:szCs w:val="24"/>
        </w:rPr>
        <w:t xml:space="preserve"> linked to catchability, here are</w:t>
      </w:r>
      <w:r w:rsidRPr="003931E3">
        <w:rPr>
          <w:rFonts w:cs="Times New Roman"/>
          <w:bCs/>
          <w:color w:val="000000"/>
          <w:szCs w:val="24"/>
        </w:rPr>
        <w:t xml:space="preserve"> the fleet </w:t>
      </w:r>
      <w:r>
        <w:rPr>
          <w:rFonts w:cs="Times New Roman"/>
          <w:bCs/>
          <w:color w:val="000000"/>
          <w:szCs w:val="24"/>
        </w:rPr>
        <w:t xml:space="preserve">and SST effects </w:t>
      </w:r>
      <w:r w:rsidRPr="003931E3">
        <w:rPr>
          <w:rFonts w:cs="Times New Roman"/>
          <w:bCs/>
          <w:color w:val="000000"/>
          <w:szCs w:val="24"/>
        </w:rPr>
        <w:t>but otherwise retains the other predictors of density in space and time</w:t>
      </w:r>
      <w:r>
        <w:rPr>
          <w:rFonts w:cs="Times New Roman"/>
          <w:iCs/>
          <w:szCs w:val="24"/>
        </w:rPr>
        <w:t xml:space="preserve">. </w:t>
      </w:r>
      <w:r w:rsidRPr="003931E3">
        <w:rPr>
          <w:rFonts w:cs="Times New Roman"/>
          <w:bCs/>
          <w:color w:val="000000"/>
          <w:szCs w:val="24"/>
        </w:rPr>
        <w:t xml:space="preserve">Estimated values of fixed and random effects are used to predict the </w:t>
      </w:r>
      <w:r>
        <w:rPr>
          <w:rFonts w:cs="Times New Roman"/>
          <w:bCs/>
          <w:color w:val="000000"/>
          <w:szCs w:val="24"/>
        </w:rPr>
        <w:t>relative</w:t>
      </w:r>
      <w:r w:rsidRPr="003931E3">
        <w:rPr>
          <w:rFonts w:cs="Times New Roman"/>
          <w:bCs/>
          <w:color w:val="000000"/>
          <w:szCs w:val="24"/>
        </w:rPr>
        <w:t xml:space="preserve"> density </w:t>
      </w:r>
      <w:r w:rsidRPr="003931E3">
        <w:rPr>
          <w:rFonts w:cs="Times New Roman"/>
          <w:bCs/>
          <w:i/>
          <w:color w:val="000000"/>
          <w:szCs w:val="24"/>
        </w:rPr>
        <w:t>p</w:t>
      </w:r>
      <w:r w:rsidRPr="003931E3">
        <w:rPr>
          <w:rFonts w:cs="Times New Roman"/>
          <w:bCs/>
          <w:color w:val="000000"/>
          <w:szCs w:val="24"/>
        </w:rPr>
        <w:t>(</w:t>
      </w:r>
      <w:proofErr w:type="spellStart"/>
      <w:proofErr w:type="gramStart"/>
      <w:r w:rsidRPr="003931E3">
        <w:rPr>
          <w:rFonts w:cs="Times New Roman"/>
          <w:bCs/>
          <w:i/>
          <w:color w:val="000000"/>
          <w:szCs w:val="24"/>
        </w:rPr>
        <w:t>s</w:t>
      </w:r>
      <w:r w:rsidRPr="003931E3">
        <w:rPr>
          <w:rFonts w:cs="Times New Roman"/>
          <w:bCs/>
          <w:color w:val="000000"/>
          <w:szCs w:val="24"/>
        </w:rPr>
        <w:t>,</w:t>
      </w:r>
      <w:r w:rsidRPr="003931E3">
        <w:rPr>
          <w:rFonts w:cs="Times New Roman"/>
          <w:bCs/>
          <w:i/>
          <w:color w:val="000000"/>
          <w:szCs w:val="24"/>
        </w:rPr>
        <w:t>t</w:t>
      </w:r>
      <w:proofErr w:type="spellEnd"/>
      <w:proofErr w:type="gramEnd"/>
      <w:r w:rsidRPr="003931E3">
        <w:rPr>
          <w:rFonts w:cs="Times New Roman"/>
          <w:bCs/>
          <w:color w:val="000000"/>
          <w:szCs w:val="24"/>
        </w:rPr>
        <w:t xml:space="preserve">) </w:t>
      </w:r>
      <w:r w:rsidRPr="003931E3">
        <w:rPr>
          <w:rFonts w:cs="Times New Roman"/>
          <w:iCs/>
          <w:szCs w:val="24"/>
        </w:rPr>
        <w:t xml:space="preserve">except </w:t>
      </w:r>
      <w:r>
        <w:rPr>
          <w:rFonts w:cs="Times New Roman"/>
          <w:iCs/>
          <w:szCs w:val="24"/>
        </w:rPr>
        <w:t xml:space="preserve">for </w:t>
      </w:r>
      <w:r w:rsidRPr="003931E3">
        <w:rPr>
          <w:rFonts w:cs="Times New Roman"/>
          <w:iCs/>
          <w:szCs w:val="24"/>
        </w:rPr>
        <w:t>the catchability variable</w:t>
      </w:r>
      <w:r>
        <w:rPr>
          <w:rFonts w:cs="Times New Roman"/>
          <w:iCs/>
          <w:szCs w:val="24"/>
        </w:rPr>
        <w:t>s</w:t>
      </w:r>
      <w:r w:rsidRPr="003931E3">
        <w:rPr>
          <w:rFonts w:cs="Times New Roman"/>
          <w:iCs/>
          <w:szCs w:val="24"/>
        </w:rPr>
        <w:t xml:space="preserve"> (Thorson, 2019).</w:t>
      </w:r>
      <w:r w:rsidRPr="003931E3">
        <w:rPr>
          <w:rFonts w:cs="Times New Roman" w:hint="eastAsia"/>
          <w:bCs/>
          <w:color w:val="000000"/>
          <w:szCs w:val="24"/>
          <w:lang w:eastAsia="zh-TW"/>
        </w:rPr>
        <w:t xml:space="preserve"> </w:t>
      </w:r>
      <w:r>
        <w:rPr>
          <w:rFonts w:cs="Times New Roman"/>
          <w:bCs/>
          <w:color w:val="000000"/>
          <w:szCs w:val="24"/>
          <w:lang w:eastAsia="zh-TW"/>
        </w:rPr>
        <w:t>The annual density</w:t>
      </w:r>
      <w:r w:rsidRPr="003931E3">
        <w:rPr>
          <w:rFonts w:cs="Times New Roman"/>
          <w:bCs/>
          <w:color w:val="000000"/>
          <w:szCs w:val="24"/>
          <w:lang w:eastAsia="zh-TW"/>
        </w:rPr>
        <w:t xml:space="preserve">, </w:t>
      </w:r>
      <w:r w:rsidRPr="003931E3">
        <w:rPr>
          <w:rFonts w:cs="Times New Roman"/>
          <w:bCs/>
          <w:i/>
          <w:color w:val="000000"/>
          <w:szCs w:val="24"/>
          <w:lang w:eastAsia="zh-TW"/>
        </w:rPr>
        <w:t>B</w:t>
      </w:r>
      <w:r w:rsidRPr="003931E3">
        <w:rPr>
          <w:rFonts w:cs="Times New Roman"/>
          <w:bCs/>
          <w:color w:val="000000"/>
          <w:szCs w:val="24"/>
          <w:lang w:eastAsia="zh-TW"/>
        </w:rPr>
        <w:t>(</w:t>
      </w:r>
      <w:r w:rsidRPr="003931E3">
        <w:rPr>
          <w:rFonts w:cs="Times New Roman"/>
          <w:bCs/>
          <w:i/>
          <w:color w:val="000000"/>
          <w:szCs w:val="24"/>
          <w:lang w:eastAsia="zh-TW"/>
        </w:rPr>
        <w:t>t</w:t>
      </w:r>
      <w:r w:rsidRPr="003931E3">
        <w:rPr>
          <w:rFonts w:cs="Times New Roman"/>
          <w:bCs/>
          <w:color w:val="000000"/>
          <w:szCs w:val="24"/>
          <w:lang w:eastAsia="zh-TW"/>
        </w:rPr>
        <w:t>),</w:t>
      </w:r>
      <w:r>
        <w:rPr>
          <w:rFonts w:cs="Times New Roman"/>
          <w:bCs/>
          <w:color w:val="000000"/>
          <w:szCs w:val="24"/>
          <w:lang w:eastAsia="zh-TW"/>
        </w:rPr>
        <w:t xml:space="preserve"> for VAST is described below </w:t>
      </w:r>
      <w:r w:rsidRPr="001D061F">
        <w:rPr>
          <w:rFonts w:cs="Times New Roman"/>
          <w:bCs/>
          <w:color w:val="000000"/>
          <w:szCs w:val="24"/>
          <w:lang w:eastAsia="zh-TW"/>
        </w:rPr>
        <w:t xml:space="preserve">(Thorson, 2019; </w:t>
      </w:r>
      <w:proofErr w:type="spellStart"/>
      <w:r w:rsidRPr="001D061F">
        <w:rPr>
          <w:rFonts w:cs="Times New Roman"/>
          <w:bCs/>
          <w:color w:val="000000"/>
          <w:szCs w:val="24"/>
          <w:lang w:eastAsia="zh-TW"/>
        </w:rPr>
        <w:t>Grüss</w:t>
      </w:r>
      <w:proofErr w:type="spellEnd"/>
      <w:r w:rsidRPr="001D061F">
        <w:rPr>
          <w:rFonts w:cs="Times New Roman"/>
          <w:bCs/>
          <w:color w:val="000000"/>
          <w:szCs w:val="24"/>
          <w:lang w:eastAsia="zh-TW"/>
        </w:rPr>
        <w:t xml:space="preserve"> et al., 2019):</w:t>
      </w:r>
    </w:p>
    <w:p w14:paraId="764C42B7" w14:textId="77777777" w:rsidR="00680EEF" w:rsidRDefault="00680EEF" w:rsidP="00680EEF">
      <w:pPr>
        <w:spacing w:line="360" w:lineRule="auto"/>
        <w:contextualSpacing/>
        <w:jc w:val="left"/>
        <w:rPr>
          <w:rFonts w:cs="Times New Roman"/>
          <w:color w:val="000000"/>
          <w:szCs w:val="24"/>
        </w:rPr>
      </w:pPr>
    </w:p>
    <w:p w14:paraId="66A864BC" w14:textId="77777777" w:rsidR="00680EEF" w:rsidRDefault="00680EEF" w:rsidP="00680EEF">
      <w:pPr>
        <w:spacing w:line="360" w:lineRule="auto"/>
        <w:contextualSpacing/>
        <w:jc w:val="left"/>
        <w:rPr>
          <w:rFonts w:cs="Times New Roman"/>
          <w:color w:val="000000"/>
          <w:szCs w:val="24"/>
        </w:rPr>
      </w:pPr>
      <w:r w:rsidRPr="00DD47BC">
        <w:rPr>
          <w:rFonts w:cs="Times New Roman"/>
          <w:color w:val="000000"/>
          <w:position w:val="-28"/>
          <w:szCs w:val="24"/>
        </w:rPr>
        <w:object w:dxaOrig="4660" w:dyaOrig="680" w14:anchorId="5A99ED7E">
          <v:shape id="_x0000_i1026" type="#_x0000_t75" style="width:233.45pt;height:34.5pt" o:ole="">
            <v:imagedata r:id="rId8" o:title=""/>
          </v:shape>
          <o:OLEObject Type="Embed" ProgID="Equation.DSMT4" ShapeID="_x0000_i1026" DrawAspect="Content" ObjectID="_1724829606" r:id="rId9"/>
        </w:object>
      </w:r>
      <w:r>
        <w:rPr>
          <w:rFonts w:cs="Times New Roman"/>
          <w:color w:val="000000"/>
          <w:szCs w:val="24"/>
        </w:rPr>
        <w:t xml:space="preserve">                                                             (2)</w:t>
      </w:r>
    </w:p>
    <w:p w14:paraId="652D5CAE" w14:textId="77777777" w:rsidR="00680EEF" w:rsidRDefault="00680EEF" w:rsidP="00680EEF">
      <w:pPr>
        <w:spacing w:line="360" w:lineRule="auto"/>
        <w:contextualSpacing/>
        <w:jc w:val="left"/>
        <w:rPr>
          <w:rFonts w:cs="Times New Roman"/>
          <w:color w:val="000000"/>
          <w:szCs w:val="24"/>
        </w:rPr>
      </w:pPr>
    </w:p>
    <w:p w14:paraId="18497DFE" w14:textId="77777777" w:rsidR="00680EEF" w:rsidRDefault="00680EEF" w:rsidP="00680EEF">
      <w:pPr>
        <w:spacing w:line="360" w:lineRule="auto"/>
        <w:contextualSpacing/>
        <w:jc w:val="left"/>
        <w:rPr>
          <w:rFonts w:cs="Times New Roman"/>
          <w:color w:val="000000"/>
          <w:szCs w:val="24"/>
        </w:rPr>
      </w:pPr>
      <w:r>
        <w:rPr>
          <w:rFonts w:cs="Times New Roman"/>
          <w:color w:val="000000"/>
          <w:szCs w:val="24"/>
        </w:rPr>
        <w:t xml:space="preserve">where </w:t>
      </w:r>
      <w:r>
        <w:rPr>
          <w:rFonts w:cs="Times New Roman"/>
          <w:bCs/>
          <w:i/>
          <w:color w:val="000000"/>
          <w:szCs w:val="24"/>
        </w:rPr>
        <w:t>d</w:t>
      </w:r>
      <w:r w:rsidRPr="00615210">
        <w:rPr>
          <w:rFonts w:cs="Times New Roman"/>
          <w:bCs/>
          <w:color w:val="000000"/>
          <w:szCs w:val="24"/>
        </w:rPr>
        <w:t>(</w:t>
      </w:r>
      <w:proofErr w:type="spellStart"/>
      <w:proofErr w:type="gramStart"/>
      <w:r w:rsidRPr="00615210">
        <w:rPr>
          <w:rFonts w:cs="Times New Roman"/>
          <w:bCs/>
          <w:i/>
          <w:color w:val="000000"/>
          <w:szCs w:val="24"/>
        </w:rPr>
        <w:t>t</w:t>
      </w:r>
      <w:r>
        <w:rPr>
          <w:rFonts w:cs="Times New Roman"/>
          <w:bCs/>
          <w:i/>
          <w:color w:val="000000"/>
          <w:szCs w:val="24"/>
        </w:rPr>
        <w:t>,m</w:t>
      </w:r>
      <w:proofErr w:type="spellEnd"/>
      <w:proofErr w:type="gramEnd"/>
      <w:r w:rsidRPr="00615210">
        <w:rPr>
          <w:rFonts w:cs="Times New Roman"/>
          <w:bCs/>
          <w:color w:val="000000"/>
          <w:szCs w:val="24"/>
        </w:rPr>
        <w:t xml:space="preserve">) is the area re-weighted biomass density in </w:t>
      </w:r>
      <w:r>
        <w:rPr>
          <w:rFonts w:cs="Times New Roman"/>
          <w:bCs/>
          <w:color w:val="000000"/>
          <w:szCs w:val="24"/>
        </w:rPr>
        <w:t>year</w:t>
      </w:r>
      <w:r w:rsidRPr="00615210">
        <w:rPr>
          <w:rFonts w:cs="Times New Roman"/>
          <w:bCs/>
          <w:color w:val="000000"/>
          <w:szCs w:val="24"/>
        </w:rPr>
        <w:t xml:space="preserve"> </w:t>
      </w:r>
      <w:r w:rsidRPr="00615210">
        <w:rPr>
          <w:rFonts w:cs="Times New Roman"/>
          <w:bCs/>
          <w:i/>
          <w:color w:val="000000"/>
          <w:szCs w:val="24"/>
        </w:rPr>
        <w:t xml:space="preserve">t </w:t>
      </w:r>
      <w:r w:rsidRPr="001D061F">
        <w:rPr>
          <w:rFonts w:cs="Times New Roman"/>
          <w:bCs/>
          <w:color w:val="000000"/>
          <w:szCs w:val="24"/>
        </w:rPr>
        <w:t>and</w:t>
      </w:r>
      <w:r>
        <w:rPr>
          <w:rFonts w:cs="Times New Roman"/>
          <w:bCs/>
          <w:i/>
          <w:color w:val="000000"/>
          <w:szCs w:val="24"/>
        </w:rPr>
        <w:t xml:space="preserve"> </w:t>
      </w:r>
      <w:r w:rsidRPr="001D061F">
        <w:rPr>
          <w:rFonts w:cs="Times New Roman"/>
          <w:bCs/>
          <w:color w:val="000000"/>
          <w:szCs w:val="24"/>
        </w:rPr>
        <w:t>month</w:t>
      </w:r>
      <w:r>
        <w:rPr>
          <w:rFonts w:cs="Times New Roman"/>
          <w:bCs/>
          <w:i/>
          <w:color w:val="000000"/>
          <w:szCs w:val="24"/>
        </w:rPr>
        <w:t xml:space="preserve"> m </w:t>
      </w:r>
      <w:r w:rsidRPr="00615210">
        <w:rPr>
          <w:rFonts w:cs="Times New Roman"/>
          <w:bCs/>
          <w:color w:val="000000"/>
          <w:szCs w:val="24"/>
        </w:rPr>
        <w:t>throughout the population domain,</w:t>
      </w:r>
      <w:r>
        <w:rPr>
          <w:rFonts w:cs="Times New Roman"/>
          <w:bCs/>
          <w:color w:val="000000"/>
          <w:szCs w:val="24"/>
        </w:rPr>
        <w:t xml:space="preserve"> </w:t>
      </w:r>
      <w:r>
        <w:rPr>
          <w:rFonts w:cs="Times New Roman"/>
          <w:bCs/>
          <w:i/>
          <w:color w:val="000000"/>
          <w:szCs w:val="24"/>
        </w:rPr>
        <w:t>α</w:t>
      </w:r>
      <w:r w:rsidRPr="00615210">
        <w:rPr>
          <w:rFonts w:cs="Times New Roman"/>
          <w:bCs/>
          <w:color w:val="000000"/>
          <w:szCs w:val="24"/>
        </w:rPr>
        <w:t>(</w:t>
      </w:r>
      <w:r>
        <w:rPr>
          <w:rFonts w:cs="Times New Roman"/>
          <w:bCs/>
          <w:i/>
          <w:color w:val="000000"/>
          <w:szCs w:val="24"/>
        </w:rPr>
        <w:t>m</w:t>
      </w:r>
      <w:r w:rsidRPr="00615210">
        <w:rPr>
          <w:rFonts w:cs="Times New Roman"/>
          <w:bCs/>
          <w:color w:val="000000"/>
          <w:szCs w:val="24"/>
        </w:rPr>
        <w:t>)</w:t>
      </w:r>
      <w:r>
        <w:rPr>
          <w:rFonts w:cs="Times New Roman"/>
          <w:bCs/>
          <w:color w:val="000000"/>
          <w:szCs w:val="24"/>
        </w:rPr>
        <w:t xml:space="preserve"> is the month effect; </w:t>
      </w:r>
      <w:r w:rsidRPr="001D061F">
        <w:rPr>
          <w:rFonts w:cs="Times New Roman"/>
          <w:i/>
          <w:color w:val="000000"/>
          <w:szCs w:val="24"/>
        </w:rPr>
        <w:t>n</w:t>
      </w:r>
      <w:r>
        <w:rPr>
          <w:rFonts w:cs="Times New Roman"/>
          <w:color w:val="000000"/>
          <w:szCs w:val="24"/>
        </w:rPr>
        <w:t xml:space="preserve"> is the number of knot </w:t>
      </w:r>
      <w:r w:rsidRPr="001D061F">
        <w:rPr>
          <w:rFonts w:cs="Times New Roman"/>
          <w:i/>
          <w:color w:val="000000"/>
          <w:szCs w:val="24"/>
        </w:rPr>
        <w:t>s</w:t>
      </w:r>
      <w:r>
        <w:rPr>
          <w:rFonts w:cs="Times New Roman"/>
          <w:i/>
          <w:color w:val="000000"/>
          <w:szCs w:val="24"/>
        </w:rPr>
        <w:t xml:space="preserve">, </w:t>
      </w:r>
      <w:r w:rsidRPr="001D061F">
        <w:rPr>
          <w:rFonts w:cs="Times New Roman"/>
          <w:color w:val="000000"/>
          <w:szCs w:val="24"/>
        </w:rPr>
        <w:t>and</w:t>
      </w:r>
      <w:r>
        <w:rPr>
          <w:rFonts w:cs="Times New Roman"/>
          <w:i/>
          <w:color w:val="000000"/>
          <w:szCs w:val="24"/>
        </w:rPr>
        <w:t xml:space="preserve"> SA</w:t>
      </w:r>
      <w:r w:rsidRPr="001D061F">
        <w:rPr>
          <w:rFonts w:cs="Times New Roman"/>
          <w:color w:val="000000"/>
          <w:szCs w:val="24"/>
        </w:rPr>
        <w:t>(</w:t>
      </w:r>
      <w:r>
        <w:rPr>
          <w:rFonts w:cs="Times New Roman"/>
          <w:i/>
          <w:color w:val="000000"/>
          <w:szCs w:val="24"/>
        </w:rPr>
        <w:t>s</w:t>
      </w:r>
      <w:r w:rsidRPr="001D061F">
        <w:rPr>
          <w:rFonts w:cs="Times New Roman"/>
          <w:color w:val="000000"/>
          <w:szCs w:val="24"/>
        </w:rPr>
        <w:t>)</w:t>
      </w:r>
      <w:r>
        <w:rPr>
          <w:rFonts w:cs="Times New Roman"/>
          <w:i/>
          <w:color w:val="000000"/>
          <w:szCs w:val="24"/>
        </w:rPr>
        <w:t xml:space="preserve"> </w:t>
      </w:r>
      <w:r w:rsidRPr="001D061F">
        <w:rPr>
          <w:rFonts w:cs="Times New Roman"/>
          <w:color w:val="000000"/>
          <w:szCs w:val="24"/>
        </w:rPr>
        <w:t>is</w:t>
      </w:r>
      <w:r>
        <w:rPr>
          <w:rFonts w:cs="Times New Roman"/>
          <w:color w:val="000000"/>
          <w:szCs w:val="24"/>
        </w:rPr>
        <w:t xml:space="preserve"> the area of knot </w:t>
      </w:r>
      <w:r w:rsidRPr="001D061F">
        <w:rPr>
          <w:rFonts w:cs="Times New Roman"/>
          <w:i/>
          <w:color w:val="000000"/>
          <w:szCs w:val="24"/>
        </w:rPr>
        <w:t>s</w:t>
      </w:r>
      <w:r>
        <w:rPr>
          <w:rFonts w:cs="Times New Roman"/>
          <w:color w:val="000000"/>
          <w:szCs w:val="24"/>
        </w:rPr>
        <w:t xml:space="preserve">. The annual density of the Pacific saury, </w:t>
      </w:r>
      <w:r w:rsidRPr="001D061F">
        <w:rPr>
          <w:rFonts w:cs="Times New Roman"/>
          <w:i/>
          <w:color w:val="000000"/>
          <w:szCs w:val="24"/>
        </w:rPr>
        <w:t>B</w:t>
      </w:r>
      <w:r>
        <w:rPr>
          <w:rFonts w:cs="Times New Roman"/>
          <w:color w:val="000000"/>
          <w:szCs w:val="24"/>
        </w:rPr>
        <w:t>(</w:t>
      </w:r>
      <w:r w:rsidRPr="001D061F">
        <w:rPr>
          <w:rFonts w:cs="Times New Roman"/>
          <w:i/>
          <w:color w:val="000000"/>
          <w:szCs w:val="24"/>
        </w:rPr>
        <w:t>t</w:t>
      </w:r>
      <w:r>
        <w:rPr>
          <w:rFonts w:cs="Times New Roman"/>
          <w:color w:val="000000"/>
          <w:szCs w:val="24"/>
        </w:rPr>
        <w:t xml:space="preserve">), is derived from relative abundance estimates for each year </w:t>
      </w:r>
      <w:r w:rsidRPr="001D061F">
        <w:rPr>
          <w:rFonts w:cs="Times New Roman"/>
          <w:i/>
          <w:color w:val="000000"/>
          <w:szCs w:val="24"/>
        </w:rPr>
        <w:t>t</w:t>
      </w:r>
      <w:r>
        <w:rPr>
          <w:rFonts w:cs="Times New Roman"/>
          <w:color w:val="000000"/>
          <w:szCs w:val="24"/>
        </w:rPr>
        <w:t xml:space="preserve"> and month </w:t>
      </w:r>
      <w:r w:rsidRPr="001D061F">
        <w:rPr>
          <w:rFonts w:cs="Times New Roman"/>
          <w:i/>
          <w:color w:val="000000"/>
          <w:szCs w:val="24"/>
        </w:rPr>
        <w:t>m</w:t>
      </w:r>
      <w:r>
        <w:rPr>
          <w:rFonts w:cs="Times New Roman"/>
          <w:color w:val="000000"/>
          <w:szCs w:val="24"/>
        </w:rPr>
        <w:t xml:space="preserve"> as follows (</w:t>
      </w:r>
      <w:r w:rsidRPr="00365E94">
        <w:rPr>
          <w:rFonts w:cs="Times New Roman"/>
        </w:rPr>
        <w:t>Campbell, 2015</w:t>
      </w:r>
      <w:r>
        <w:rPr>
          <w:rFonts w:cs="Times New Roman"/>
          <w:color w:val="000000"/>
          <w:szCs w:val="24"/>
        </w:rPr>
        <w:t>):</w:t>
      </w:r>
    </w:p>
    <w:p w14:paraId="567339A3" w14:textId="77777777" w:rsidR="00680EEF" w:rsidRDefault="00680EEF" w:rsidP="00680EEF">
      <w:pPr>
        <w:spacing w:line="360" w:lineRule="auto"/>
        <w:contextualSpacing/>
        <w:jc w:val="left"/>
        <w:rPr>
          <w:rFonts w:cs="Times New Roman"/>
          <w:color w:val="000000"/>
          <w:szCs w:val="24"/>
        </w:rPr>
      </w:pPr>
    </w:p>
    <w:p w14:paraId="1D76FD2E" w14:textId="77777777" w:rsidR="00680EEF" w:rsidRPr="003931E3" w:rsidRDefault="00680EEF" w:rsidP="00680EEF">
      <w:pPr>
        <w:spacing w:line="360" w:lineRule="auto"/>
        <w:contextualSpacing/>
        <w:jc w:val="left"/>
        <w:rPr>
          <w:rFonts w:cs="Times New Roman"/>
          <w:bCs/>
          <w:color w:val="000000"/>
          <w:szCs w:val="24"/>
          <w:lang w:eastAsia="zh-TW"/>
        </w:rPr>
      </w:pPr>
      <w:r w:rsidRPr="000F5BF2">
        <w:rPr>
          <w:rFonts w:cs="Times New Roman"/>
          <w:color w:val="000000"/>
          <w:position w:val="-28"/>
          <w:szCs w:val="24"/>
        </w:rPr>
        <w:object w:dxaOrig="1900" w:dyaOrig="680" w14:anchorId="5E38D0DD">
          <v:shape id="_x0000_i1027" type="#_x0000_t75" style="width:95.45pt;height:34.5pt" o:ole="">
            <v:imagedata r:id="rId10" o:title=""/>
          </v:shape>
          <o:OLEObject Type="Embed" ProgID="Equation.DSMT4" ShapeID="_x0000_i1027" DrawAspect="Content" ObjectID="_1724829607" r:id="rId11"/>
        </w:object>
      </w:r>
      <w:r>
        <w:rPr>
          <w:rFonts w:cs="Times New Roman"/>
          <w:color w:val="000000"/>
          <w:szCs w:val="24"/>
        </w:rPr>
        <w:t xml:space="preserve">                                                                                                           (3)</w:t>
      </w:r>
    </w:p>
    <w:p w14:paraId="78DB94D1" w14:textId="77777777" w:rsidR="00680EEF" w:rsidRDefault="00680EEF" w:rsidP="00680EEF">
      <w:pPr>
        <w:spacing w:line="360" w:lineRule="auto"/>
        <w:contextualSpacing/>
        <w:jc w:val="left"/>
        <w:rPr>
          <w:rFonts w:cs="Times New Roman"/>
          <w:bCs/>
          <w:color w:val="000000"/>
          <w:szCs w:val="24"/>
        </w:rPr>
      </w:pPr>
      <w:r>
        <w:rPr>
          <w:rFonts w:cs="Times New Roman"/>
          <w:bCs/>
          <w:color w:val="000000"/>
          <w:szCs w:val="24"/>
        </w:rPr>
        <w:t xml:space="preserve"> </w:t>
      </w:r>
    </w:p>
    <w:p w14:paraId="1AE8FE3B" w14:textId="77777777" w:rsidR="00680EEF" w:rsidRPr="00365E94" w:rsidRDefault="00680EEF" w:rsidP="00680EEF">
      <w:pPr>
        <w:spacing w:line="360" w:lineRule="auto"/>
        <w:jc w:val="left"/>
        <w:rPr>
          <w:rFonts w:cs="Times New Roman"/>
        </w:rPr>
      </w:pPr>
      <w:r w:rsidRPr="001D061F">
        <w:rPr>
          <w:rFonts w:cs="Times New Roman"/>
          <w:bCs/>
          <w:color w:val="000000"/>
          <w:szCs w:val="24"/>
        </w:rPr>
        <w:t xml:space="preserve">where </w:t>
      </w:r>
      <w:r w:rsidRPr="001D061F">
        <w:rPr>
          <w:rFonts w:cs="Times New Roman"/>
          <w:bCs/>
          <w:i/>
          <w:color w:val="000000"/>
          <w:szCs w:val="24"/>
        </w:rPr>
        <w:t>m</w:t>
      </w:r>
      <w:r>
        <w:rPr>
          <w:rFonts w:cs="Times New Roman"/>
          <w:bCs/>
          <w:i/>
          <w:color w:val="000000"/>
          <w:szCs w:val="24"/>
        </w:rPr>
        <w:t xml:space="preserve"> </w:t>
      </w:r>
      <w:r w:rsidRPr="001D061F">
        <w:rPr>
          <w:rFonts w:cs="Times New Roman"/>
          <w:bCs/>
          <w:color w:val="000000"/>
          <w:szCs w:val="24"/>
        </w:rPr>
        <w:t>is the</w:t>
      </w:r>
      <w:r>
        <w:rPr>
          <w:rFonts w:cs="Times New Roman"/>
          <w:bCs/>
          <w:i/>
          <w:color w:val="000000"/>
          <w:szCs w:val="24"/>
        </w:rPr>
        <w:t xml:space="preserve"> </w:t>
      </w:r>
      <w:r>
        <w:rPr>
          <w:rFonts w:cs="Times New Roman"/>
          <w:bCs/>
          <w:color w:val="000000"/>
          <w:szCs w:val="24"/>
        </w:rPr>
        <w:t xml:space="preserve">number of the month (i.e., May - December). </w:t>
      </w:r>
      <w:r>
        <w:rPr>
          <w:rFonts w:cs="Times New Roman"/>
        </w:rPr>
        <w:t>S</w:t>
      </w:r>
      <w:r w:rsidRPr="00C3193D">
        <w:rPr>
          <w:rFonts w:cs="Times New Roman"/>
        </w:rPr>
        <w:t xml:space="preserve">tandard errors of the annual standardized CPUEs </w:t>
      </w:r>
      <w:r>
        <w:rPr>
          <w:rFonts w:cs="Times New Roman"/>
        </w:rPr>
        <w:t>estimated</w:t>
      </w:r>
      <w:r w:rsidRPr="00C3193D">
        <w:rPr>
          <w:rFonts w:cs="Times New Roman"/>
        </w:rPr>
        <w:t xml:space="preserve"> by </w:t>
      </w:r>
      <w:r>
        <w:rPr>
          <w:rFonts w:cs="Times New Roman"/>
        </w:rPr>
        <w:t xml:space="preserve">the </w:t>
      </w:r>
      <w:r w:rsidRPr="00C3193D">
        <w:rPr>
          <w:rFonts w:cs="Times New Roman"/>
        </w:rPr>
        <w:t>spatio-temporal model were computed using a generalization of the delta method</w:t>
      </w:r>
      <w:r w:rsidRPr="00365E94">
        <w:rPr>
          <w:rFonts w:cs="Times New Roman"/>
        </w:rPr>
        <w:t xml:space="preserve"> (Thorson et al., 2015; Thorson and Barnett, 2017). </w:t>
      </w:r>
    </w:p>
    <w:p w14:paraId="776DCAE9" w14:textId="77777777" w:rsidR="00680EEF" w:rsidRDefault="00680EEF" w:rsidP="00680EEF">
      <w:pPr>
        <w:spacing w:line="360" w:lineRule="auto"/>
        <w:jc w:val="left"/>
        <w:rPr>
          <w:rFonts w:eastAsia="MS Mincho" w:cs="Times New Roman"/>
          <w:b/>
          <w:szCs w:val="24"/>
        </w:rPr>
      </w:pPr>
    </w:p>
    <w:p w14:paraId="4A0E56AA" w14:textId="77777777" w:rsidR="00680EEF" w:rsidRPr="003931E3" w:rsidRDefault="00680EEF" w:rsidP="00680EEF">
      <w:pPr>
        <w:spacing w:line="360" w:lineRule="auto"/>
        <w:jc w:val="left"/>
        <w:rPr>
          <w:rFonts w:eastAsia="MS Mincho" w:cs="Times New Roman"/>
          <w:b/>
          <w:szCs w:val="24"/>
        </w:rPr>
      </w:pPr>
      <w:r w:rsidRPr="003931E3">
        <w:rPr>
          <w:rFonts w:eastAsia="MS Mincho" w:cs="Times New Roman"/>
          <w:b/>
          <w:szCs w:val="24"/>
        </w:rPr>
        <w:t>3. Results an</w:t>
      </w:r>
      <w:r w:rsidRPr="003931E3">
        <w:rPr>
          <w:rFonts w:cs="Times New Roman" w:hint="eastAsia"/>
          <w:b/>
          <w:szCs w:val="24"/>
          <w:lang w:eastAsia="zh-TW"/>
        </w:rPr>
        <w:t>d</w:t>
      </w:r>
      <w:r w:rsidRPr="003931E3">
        <w:rPr>
          <w:rFonts w:eastAsia="MS Mincho" w:cs="Times New Roman"/>
          <w:b/>
          <w:szCs w:val="24"/>
        </w:rPr>
        <w:t xml:space="preserve"> </w:t>
      </w:r>
      <w:r w:rsidRPr="003931E3">
        <w:rPr>
          <w:rFonts w:cs="Times New Roman" w:hint="eastAsia"/>
          <w:b/>
          <w:szCs w:val="24"/>
          <w:lang w:eastAsia="zh-TW"/>
        </w:rPr>
        <w:t>d</w:t>
      </w:r>
      <w:r w:rsidRPr="003931E3">
        <w:rPr>
          <w:rFonts w:eastAsia="MS Mincho" w:cs="Times New Roman"/>
          <w:b/>
          <w:szCs w:val="24"/>
        </w:rPr>
        <w:t>iscussion</w:t>
      </w:r>
    </w:p>
    <w:p w14:paraId="231F81B7" w14:textId="77777777" w:rsidR="00680EEF" w:rsidRDefault="00680EEF" w:rsidP="00680EEF">
      <w:pPr>
        <w:spacing w:line="360" w:lineRule="auto"/>
        <w:contextualSpacing/>
        <w:jc w:val="left"/>
        <w:rPr>
          <w:rFonts w:cs="Times New Roman"/>
          <w:bCs/>
          <w:i/>
          <w:color w:val="000000"/>
          <w:szCs w:val="24"/>
        </w:rPr>
      </w:pPr>
    </w:p>
    <w:p w14:paraId="0AC007AD" w14:textId="77777777" w:rsidR="00680EEF" w:rsidRPr="003931E3" w:rsidRDefault="00680EEF" w:rsidP="00680EEF">
      <w:pPr>
        <w:spacing w:line="360" w:lineRule="auto"/>
        <w:contextualSpacing/>
        <w:jc w:val="left"/>
        <w:rPr>
          <w:rFonts w:cs="Times New Roman"/>
          <w:bCs/>
          <w:i/>
          <w:color w:val="000000"/>
          <w:szCs w:val="24"/>
        </w:rPr>
      </w:pPr>
      <w:r w:rsidRPr="003931E3">
        <w:rPr>
          <w:rFonts w:cs="Times New Roman"/>
          <w:bCs/>
          <w:i/>
          <w:color w:val="000000"/>
          <w:szCs w:val="24"/>
        </w:rPr>
        <w:lastRenderedPageBreak/>
        <w:t>Model selection and diagnostic</w:t>
      </w:r>
    </w:p>
    <w:p w14:paraId="03F32230" w14:textId="77777777" w:rsidR="00680EEF" w:rsidRPr="003931E3" w:rsidRDefault="00680EEF" w:rsidP="00680EEF">
      <w:pPr>
        <w:spacing w:line="360" w:lineRule="auto"/>
        <w:contextualSpacing/>
        <w:jc w:val="left"/>
        <w:rPr>
          <w:rFonts w:cs="Times New Roman"/>
          <w:bCs/>
          <w:i/>
          <w:color w:val="000000"/>
          <w:szCs w:val="24"/>
          <w:lang w:eastAsia="zh-TW"/>
        </w:rPr>
      </w:pPr>
      <w:r w:rsidRPr="003931E3">
        <w:rPr>
          <w:rFonts w:cs="Times New Roman"/>
          <w:bCs/>
          <w:i/>
          <w:color w:val="000000"/>
          <w:szCs w:val="24"/>
        </w:rPr>
        <w:tab/>
      </w:r>
    </w:p>
    <w:p w14:paraId="2173309B" w14:textId="77777777" w:rsidR="00680EEF" w:rsidRDefault="00680EEF" w:rsidP="00680EEF">
      <w:pPr>
        <w:spacing w:line="360" w:lineRule="auto"/>
        <w:ind w:firstLine="720"/>
        <w:contextualSpacing/>
        <w:jc w:val="left"/>
        <w:rPr>
          <w:rFonts w:cs="Times New Roman"/>
          <w:bCs/>
          <w:color w:val="000000"/>
          <w:szCs w:val="24"/>
        </w:rPr>
      </w:pPr>
      <w:r w:rsidRPr="00263EAE">
        <w:rPr>
          <w:rFonts w:cs="Times New Roman"/>
          <w:bCs/>
          <w:color w:val="000000"/>
          <w:szCs w:val="24"/>
        </w:rPr>
        <w:t>The convergence in optimization was confirmed for each model if the Hessian matrix was positive and the maximum gradient of each component was smaller than 0.0001.</w:t>
      </w:r>
      <w:r>
        <w:rPr>
          <w:rFonts w:cs="Times New Roman"/>
          <w:bCs/>
          <w:color w:val="000000"/>
          <w:szCs w:val="24"/>
        </w:rPr>
        <w:t xml:space="preserve"> However, the model with </w:t>
      </w:r>
      <w:r w:rsidRPr="00C07AEC">
        <w:rPr>
          <w:rFonts w:cs="Times New Roman"/>
          <w:bCs/>
          <w:color w:val="000000"/>
          <w:szCs w:val="24"/>
        </w:rPr>
        <w:t>quadrati</w:t>
      </w:r>
      <w:r>
        <w:rPr>
          <w:rFonts w:cs="Times New Roman"/>
          <w:bCs/>
          <w:color w:val="000000"/>
          <w:szCs w:val="24"/>
        </w:rPr>
        <w:t>c functions of SST and log(SST) (V-7 and V-8) and the interaction of month and SST (V-10) did not converge (</w:t>
      </w:r>
      <w:r w:rsidRPr="004763DB">
        <w:rPr>
          <w:rFonts w:cs="Times New Roman"/>
          <w:b/>
          <w:bCs/>
          <w:color w:val="000000"/>
          <w:szCs w:val="24"/>
        </w:rPr>
        <w:t>Table 2</w:t>
      </w:r>
      <w:r>
        <w:rPr>
          <w:rFonts w:cs="Times New Roman"/>
          <w:bCs/>
          <w:color w:val="000000"/>
          <w:szCs w:val="24"/>
        </w:rPr>
        <w:t xml:space="preserve">). The results indicated that joint CPUE data did not support the hypothesis of a smooth </w:t>
      </w:r>
      <w:r w:rsidRPr="00ED7907">
        <w:rPr>
          <w:rFonts w:cs="Times New Roman"/>
          <w:bCs/>
          <w:color w:val="000000"/>
          <w:szCs w:val="24"/>
        </w:rPr>
        <w:t xml:space="preserve">quadratic </w:t>
      </w:r>
      <w:r>
        <w:rPr>
          <w:rFonts w:cs="Times New Roman"/>
          <w:bCs/>
          <w:color w:val="000000"/>
          <w:szCs w:val="24"/>
        </w:rPr>
        <w:t xml:space="preserve">and monthly varying </w:t>
      </w:r>
      <w:r w:rsidRPr="00ED7907">
        <w:rPr>
          <w:rFonts w:cs="Times New Roman"/>
          <w:bCs/>
          <w:color w:val="000000"/>
          <w:szCs w:val="24"/>
        </w:rPr>
        <w:t>effect</w:t>
      </w:r>
      <w:r>
        <w:rPr>
          <w:rFonts w:cs="Times New Roman"/>
          <w:bCs/>
          <w:color w:val="000000"/>
          <w:szCs w:val="24"/>
        </w:rPr>
        <w:t>s between SST and observed CPUEs. Furthermore, we found that using categorical SST effects (V-9) could improve the model fitting compared to the model using a continuous SST effect (V-6) based on the AIC values (</w:t>
      </w:r>
      <w:r w:rsidRPr="00DE2055">
        <w:rPr>
          <w:rFonts w:cs="Times New Roman"/>
          <w:b/>
          <w:bCs/>
          <w:color w:val="000000"/>
          <w:szCs w:val="24"/>
        </w:rPr>
        <w:t>Table 2</w:t>
      </w:r>
      <w:r>
        <w:rPr>
          <w:rFonts w:cs="Times New Roman"/>
          <w:bCs/>
          <w:color w:val="000000"/>
          <w:szCs w:val="24"/>
        </w:rPr>
        <w:t>). In addition, the value of deviance explained derived from V-9 (71%) was slightly higher than the V-6 model (70%). The spatial</w:t>
      </w:r>
      <w:r w:rsidRPr="006006D6">
        <w:rPr>
          <w:rFonts w:cs="Times New Roman"/>
          <w:bCs/>
          <w:color w:val="000000"/>
          <w:szCs w:val="24"/>
        </w:rPr>
        <w:t xml:space="preserve"> residuals</w:t>
      </w:r>
      <w:r>
        <w:rPr>
          <w:rFonts w:cs="Times New Roman"/>
          <w:bCs/>
          <w:color w:val="000000"/>
          <w:szCs w:val="24"/>
        </w:rPr>
        <w:t xml:space="preserve"> at the level of </w:t>
      </w:r>
      <w:r w:rsidRPr="006006D6">
        <w:rPr>
          <w:rFonts w:cs="Times New Roman"/>
          <w:bCs/>
          <w:color w:val="000000"/>
          <w:szCs w:val="24"/>
        </w:rPr>
        <w:t>the knot</w:t>
      </w:r>
      <w:r>
        <w:rPr>
          <w:rFonts w:cs="Times New Roman"/>
          <w:bCs/>
          <w:color w:val="000000"/>
          <w:szCs w:val="24"/>
        </w:rPr>
        <w:t xml:space="preserve"> for the best model (i.e., V-9; smallest AIC)</w:t>
      </w:r>
      <w:r w:rsidRPr="006006D6">
        <w:rPr>
          <w:rFonts w:cs="Times New Roman"/>
          <w:bCs/>
          <w:color w:val="000000"/>
          <w:szCs w:val="24"/>
        </w:rPr>
        <w:t xml:space="preserve">, exhibited a normal distribution around </w:t>
      </w:r>
      <w:r>
        <w:rPr>
          <w:rFonts w:cs="Times New Roman"/>
          <w:bCs/>
          <w:color w:val="000000"/>
          <w:szCs w:val="24"/>
        </w:rPr>
        <w:t>zero</w:t>
      </w:r>
      <w:r w:rsidRPr="006006D6">
        <w:rPr>
          <w:rFonts w:cs="Times New Roman"/>
          <w:bCs/>
          <w:color w:val="000000"/>
          <w:szCs w:val="24"/>
        </w:rPr>
        <w:t>, indicating an overall reasonable</w:t>
      </w:r>
      <w:r>
        <w:rPr>
          <w:rFonts w:cs="Times New Roman"/>
          <w:bCs/>
          <w:color w:val="000000"/>
          <w:szCs w:val="24"/>
        </w:rPr>
        <w:t xml:space="preserve"> </w:t>
      </w:r>
      <w:r w:rsidRPr="006006D6">
        <w:rPr>
          <w:rFonts w:cs="Times New Roman"/>
          <w:bCs/>
          <w:color w:val="000000"/>
          <w:szCs w:val="24"/>
        </w:rPr>
        <w:t>fit to the data</w:t>
      </w:r>
      <w:r>
        <w:rPr>
          <w:rFonts w:cs="Times New Roman"/>
          <w:bCs/>
          <w:color w:val="000000"/>
          <w:szCs w:val="24"/>
        </w:rPr>
        <w:t xml:space="preserve"> (</w:t>
      </w:r>
      <w:r w:rsidRPr="00577A42">
        <w:rPr>
          <w:rFonts w:cs="Times New Roman"/>
          <w:b/>
          <w:bCs/>
          <w:color w:val="000000"/>
          <w:szCs w:val="24"/>
        </w:rPr>
        <w:t>Fig</w:t>
      </w:r>
      <w:r>
        <w:rPr>
          <w:rFonts w:cs="Times New Roman"/>
          <w:b/>
          <w:bCs/>
          <w:color w:val="000000"/>
          <w:szCs w:val="24"/>
        </w:rPr>
        <w:t>.</w:t>
      </w:r>
      <w:r w:rsidRPr="00577A42">
        <w:rPr>
          <w:rFonts w:cs="Times New Roman"/>
          <w:b/>
          <w:bCs/>
          <w:color w:val="000000"/>
          <w:szCs w:val="24"/>
        </w:rPr>
        <w:t xml:space="preserve"> </w:t>
      </w:r>
      <w:r>
        <w:rPr>
          <w:rFonts w:cs="Times New Roman"/>
          <w:b/>
          <w:bCs/>
          <w:color w:val="000000"/>
          <w:szCs w:val="24"/>
        </w:rPr>
        <w:t>5</w:t>
      </w:r>
      <w:r>
        <w:rPr>
          <w:rFonts w:cs="Times New Roman"/>
          <w:bCs/>
          <w:color w:val="000000"/>
          <w:szCs w:val="24"/>
        </w:rPr>
        <w:t>). However, a notable spatial pattern in residuals, such that the area of 145</w:t>
      </w:r>
      <w:r w:rsidRPr="00CD60C0">
        <w:rPr>
          <w:rFonts w:cs="Times New Roman"/>
          <w:bCs/>
          <w:color w:val="000000"/>
          <w:szCs w:val="24"/>
          <w:vertAlign w:val="superscript"/>
        </w:rPr>
        <w:t xml:space="preserve"> </w:t>
      </w:r>
      <w:proofErr w:type="spellStart"/>
      <w:r w:rsidRPr="006006D6">
        <w:rPr>
          <w:rFonts w:cs="Times New Roman"/>
          <w:bCs/>
          <w:color w:val="000000"/>
          <w:szCs w:val="24"/>
          <w:vertAlign w:val="superscript"/>
        </w:rPr>
        <w:t>o</w:t>
      </w:r>
      <w:r>
        <w:rPr>
          <w:rFonts w:cs="Times New Roman"/>
          <w:bCs/>
          <w:color w:val="000000"/>
          <w:szCs w:val="24"/>
        </w:rPr>
        <w:t>E</w:t>
      </w:r>
      <w:proofErr w:type="spellEnd"/>
      <w:r>
        <w:rPr>
          <w:rFonts w:cs="Times New Roman"/>
          <w:bCs/>
          <w:color w:val="000000"/>
          <w:szCs w:val="24"/>
        </w:rPr>
        <w:t xml:space="preserve"> - 155</w:t>
      </w:r>
      <w:r w:rsidRPr="006006D6">
        <w:rPr>
          <w:rFonts w:cs="Times New Roman"/>
          <w:bCs/>
          <w:color w:val="000000"/>
          <w:szCs w:val="24"/>
          <w:vertAlign w:val="superscript"/>
        </w:rPr>
        <w:t>o</w:t>
      </w:r>
      <w:r>
        <w:rPr>
          <w:rFonts w:cs="Times New Roman"/>
          <w:bCs/>
          <w:color w:val="000000"/>
          <w:szCs w:val="24"/>
        </w:rPr>
        <w:t>E and 40</w:t>
      </w:r>
      <w:r w:rsidRPr="00CD60C0">
        <w:rPr>
          <w:rFonts w:cs="Times New Roman"/>
          <w:bCs/>
          <w:color w:val="000000"/>
          <w:szCs w:val="24"/>
          <w:vertAlign w:val="superscript"/>
        </w:rPr>
        <w:t xml:space="preserve"> </w:t>
      </w:r>
      <w:proofErr w:type="spellStart"/>
      <w:r w:rsidRPr="006006D6">
        <w:rPr>
          <w:rFonts w:cs="Times New Roman"/>
          <w:bCs/>
          <w:color w:val="000000"/>
          <w:szCs w:val="24"/>
          <w:vertAlign w:val="superscript"/>
        </w:rPr>
        <w:t>o</w:t>
      </w:r>
      <w:r>
        <w:rPr>
          <w:rFonts w:cs="Times New Roman"/>
          <w:bCs/>
          <w:color w:val="000000"/>
          <w:szCs w:val="24"/>
        </w:rPr>
        <w:t>N</w:t>
      </w:r>
      <w:proofErr w:type="spellEnd"/>
      <w:r>
        <w:rPr>
          <w:rFonts w:cs="Times New Roman"/>
          <w:bCs/>
          <w:color w:val="000000"/>
          <w:szCs w:val="24"/>
        </w:rPr>
        <w:t xml:space="preserve"> - 45</w:t>
      </w:r>
      <w:r w:rsidRPr="006006D6">
        <w:rPr>
          <w:rFonts w:cs="Times New Roman"/>
          <w:bCs/>
          <w:color w:val="000000"/>
          <w:szCs w:val="24"/>
          <w:vertAlign w:val="superscript"/>
        </w:rPr>
        <w:t>o</w:t>
      </w:r>
      <w:r>
        <w:rPr>
          <w:rFonts w:cs="Times New Roman"/>
          <w:bCs/>
          <w:color w:val="000000"/>
          <w:szCs w:val="24"/>
        </w:rPr>
        <w:t xml:space="preserve">N </w:t>
      </w:r>
      <w:r w:rsidRPr="006006D6">
        <w:rPr>
          <w:rFonts w:cs="Times New Roman"/>
          <w:bCs/>
          <w:color w:val="000000"/>
          <w:szCs w:val="24"/>
        </w:rPr>
        <w:t>exhibited</w:t>
      </w:r>
      <w:r>
        <w:rPr>
          <w:rFonts w:cs="Times New Roman"/>
          <w:bCs/>
          <w:color w:val="000000"/>
          <w:szCs w:val="24"/>
        </w:rPr>
        <w:t xml:space="preserve"> residuals apparently below zero during 2005 - 2006. Moreover, the </w:t>
      </w:r>
      <w:r w:rsidRPr="006006D6">
        <w:rPr>
          <w:rFonts w:cs="Times New Roman"/>
          <w:bCs/>
          <w:color w:val="000000"/>
          <w:szCs w:val="24"/>
        </w:rPr>
        <w:t>peripheral areas</w:t>
      </w:r>
      <w:r>
        <w:rPr>
          <w:rFonts w:cs="Times New Roman"/>
          <w:bCs/>
          <w:color w:val="000000"/>
          <w:szCs w:val="24"/>
        </w:rPr>
        <w:t xml:space="preserve"> </w:t>
      </w:r>
      <w:r w:rsidRPr="006006D6">
        <w:rPr>
          <w:rFonts w:cs="Times New Roman"/>
          <w:bCs/>
          <w:color w:val="000000"/>
          <w:szCs w:val="24"/>
        </w:rPr>
        <w:t>generally</w:t>
      </w:r>
      <w:r>
        <w:rPr>
          <w:rFonts w:cs="Times New Roman"/>
          <w:bCs/>
          <w:color w:val="000000"/>
          <w:szCs w:val="24"/>
        </w:rPr>
        <w:t xml:space="preserve"> exhibited spatial residual below zero, this pattern suggested that the density </w:t>
      </w:r>
      <w:r w:rsidRPr="006006D6">
        <w:rPr>
          <w:rFonts w:cs="Times New Roman"/>
          <w:bCs/>
          <w:color w:val="000000"/>
          <w:szCs w:val="24"/>
        </w:rPr>
        <w:t>estimates may be slightly underestimated in peripheral regions.</w:t>
      </w:r>
      <w:r>
        <w:rPr>
          <w:rFonts w:cs="Times New Roman"/>
          <w:bCs/>
          <w:color w:val="000000"/>
          <w:szCs w:val="24"/>
        </w:rPr>
        <w:t xml:space="preserve"> Additionally, w</w:t>
      </w:r>
      <w:r w:rsidRPr="006006D6">
        <w:rPr>
          <w:rFonts w:cs="Times New Roman"/>
          <w:bCs/>
          <w:color w:val="000000"/>
          <w:szCs w:val="24"/>
        </w:rPr>
        <w:t xml:space="preserve">e noted that relatively small residuals were observed </w:t>
      </w:r>
      <w:r>
        <w:rPr>
          <w:rFonts w:cs="Times New Roman"/>
          <w:bCs/>
          <w:color w:val="000000"/>
          <w:szCs w:val="24"/>
        </w:rPr>
        <w:t>during</w:t>
      </w:r>
      <w:r w:rsidRPr="006006D6">
        <w:rPr>
          <w:rFonts w:cs="Times New Roman"/>
          <w:bCs/>
          <w:color w:val="000000"/>
          <w:szCs w:val="24"/>
        </w:rPr>
        <w:t xml:space="preserve"> 2019 </w:t>
      </w:r>
      <w:r>
        <w:rPr>
          <w:rFonts w:cs="Times New Roman"/>
          <w:bCs/>
          <w:color w:val="000000"/>
          <w:szCs w:val="24"/>
        </w:rPr>
        <w:t>-</w:t>
      </w:r>
      <w:r w:rsidRPr="006006D6">
        <w:rPr>
          <w:rFonts w:cs="Times New Roman"/>
          <w:bCs/>
          <w:color w:val="000000"/>
          <w:szCs w:val="24"/>
        </w:rPr>
        <w:t xml:space="preserve"> 202</w:t>
      </w:r>
      <w:r>
        <w:rPr>
          <w:rFonts w:cs="Times New Roman"/>
          <w:bCs/>
          <w:color w:val="000000"/>
          <w:szCs w:val="24"/>
        </w:rPr>
        <w:t>1</w:t>
      </w:r>
      <w:r w:rsidRPr="006006D6">
        <w:rPr>
          <w:rFonts w:cs="Times New Roman"/>
          <w:bCs/>
          <w:color w:val="000000"/>
          <w:szCs w:val="24"/>
        </w:rPr>
        <w:t xml:space="preserve"> compared to previous years. It could be explained by the observed CPUE</w:t>
      </w:r>
      <w:r>
        <w:rPr>
          <w:rFonts w:cs="Times New Roman"/>
          <w:bCs/>
          <w:color w:val="000000"/>
          <w:szCs w:val="24"/>
        </w:rPr>
        <w:t>s</w:t>
      </w:r>
      <w:r w:rsidRPr="006006D6">
        <w:rPr>
          <w:rFonts w:cs="Times New Roman"/>
          <w:bCs/>
          <w:color w:val="000000"/>
          <w:szCs w:val="24"/>
        </w:rPr>
        <w:t xml:space="preserve"> </w:t>
      </w:r>
      <w:r>
        <w:rPr>
          <w:rFonts w:cs="Times New Roman"/>
          <w:bCs/>
          <w:color w:val="000000"/>
          <w:szCs w:val="24"/>
        </w:rPr>
        <w:t xml:space="preserve">of 2019 – 2021 </w:t>
      </w:r>
      <w:r w:rsidRPr="006006D6">
        <w:rPr>
          <w:rFonts w:cs="Times New Roman"/>
          <w:bCs/>
          <w:color w:val="000000"/>
          <w:szCs w:val="24"/>
        </w:rPr>
        <w:t xml:space="preserve">had a larger spatial coverage </w:t>
      </w:r>
      <w:r>
        <w:rPr>
          <w:rFonts w:cs="Times New Roman"/>
          <w:bCs/>
          <w:color w:val="000000"/>
          <w:szCs w:val="24"/>
        </w:rPr>
        <w:t>compared to other years</w:t>
      </w:r>
      <w:r w:rsidRPr="006006D6">
        <w:rPr>
          <w:rFonts w:cs="Times New Roman"/>
          <w:bCs/>
          <w:color w:val="000000"/>
          <w:szCs w:val="24"/>
        </w:rPr>
        <w:t>, therefore more information could be referred to estimate the CPUE values for the peripheral regions.</w:t>
      </w:r>
      <w:r>
        <w:rPr>
          <w:rFonts w:cs="Times New Roman"/>
          <w:bCs/>
          <w:color w:val="000000"/>
          <w:szCs w:val="24"/>
        </w:rPr>
        <w:t xml:space="preserve"> </w:t>
      </w:r>
      <w:r w:rsidRPr="003931E3">
        <w:rPr>
          <w:rFonts w:cs="Times New Roman"/>
          <w:bCs/>
          <w:color w:val="000000"/>
          <w:szCs w:val="24"/>
        </w:rPr>
        <w:t xml:space="preserve">The histogram and Q-Q plots </w:t>
      </w:r>
      <w:r>
        <w:rPr>
          <w:rFonts w:cs="Times New Roman"/>
          <w:bCs/>
          <w:color w:val="000000"/>
          <w:szCs w:val="24"/>
        </w:rPr>
        <w:t xml:space="preserve">of the </w:t>
      </w:r>
      <w:r w:rsidRPr="003931E3">
        <w:rPr>
          <w:rFonts w:cs="Times New Roman"/>
          <w:bCs/>
          <w:color w:val="000000"/>
          <w:szCs w:val="24"/>
        </w:rPr>
        <w:t>model based on the lognormal distributions appear normal in VAST for all fleets (</w:t>
      </w:r>
      <w:r w:rsidRPr="00577A42">
        <w:rPr>
          <w:rFonts w:cs="Times New Roman"/>
          <w:b/>
          <w:bCs/>
          <w:color w:val="000000"/>
          <w:szCs w:val="24"/>
        </w:rPr>
        <w:t xml:space="preserve">Fig. </w:t>
      </w:r>
      <w:r>
        <w:rPr>
          <w:rFonts w:cs="Times New Roman"/>
          <w:b/>
          <w:bCs/>
          <w:color w:val="000000"/>
          <w:szCs w:val="24"/>
        </w:rPr>
        <w:t>6</w:t>
      </w:r>
      <w:r w:rsidRPr="003931E3">
        <w:rPr>
          <w:rFonts w:cs="Times New Roman"/>
          <w:bCs/>
          <w:color w:val="000000"/>
          <w:szCs w:val="24"/>
        </w:rPr>
        <w:t xml:space="preserve">), which confirms the assumption of </w:t>
      </w:r>
      <w:r w:rsidRPr="003931E3">
        <w:rPr>
          <w:rFonts w:cs="Times New Roman" w:hint="eastAsia"/>
          <w:bCs/>
          <w:color w:val="000000"/>
          <w:szCs w:val="24"/>
          <w:lang w:eastAsia="zh-TW"/>
        </w:rPr>
        <w:t xml:space="preserve">the </w:t>
      </w:r>
      <w:r w:rsidRPr="003931E3">
        <w:rPr>
          <w:rFonts w:cs="Times New Roman"/>
          <w:bCs/>
          <w:color w:val="000000"/>
          <w:szCs w:val="24"/>
        </w:rPr>
        <w:t xml:space="preserve">error distribution is </w:t>
      </w:r>
      <w:r w:rsidRPr="003931E3">
        <w:rPr>
          <w:rFonts w:cs="Times New Roman" w:hint="eastAsia"/>
          <w:bCs/>
          <w:color w:val="000000"/>
          <w:szCs w:val="24"/>
          <w:lang w:eastAsia="zh-TW"/>
        </w:rPr>
        <w:t xml:space="preserve">generally </w:t>
      </w:r>
      <w:r w:rsidRPr="003931E3">
        <w:rPr>
          <w:rFonts w:cs="Times New Roman"/>
          <w:bCs/>
          <w:color w:val="000000"/>
          <w:szCs w:val="24"/>
        </w:rPr>
        <w:t xml:space="preserve">appropriate for the CPUE standardization. </w:t>
      </w:r>
    </w:p>
    <w:p w14:paraId="5B1C6161" w14:textId="77777777" w:rsidR="00680EEF" w:rsidRPr="003931E3" w:rsidRDefault="00680EEF" w:rsidP="00680EEF">
      <w:pPr>
        <w:spacing w:line="360" w:lineRule="auto"/>
        <w:ind w:firstLine="720"/>
        <w:contextualSpacing/>
        <w:jc w:val="left"/>
        <w:rPr>
          <w:rFonts w:cs="Times New Roman"/>
          <w:bCs/>
          <w:color w:val="000000"/>
          <w:szCs w:val="24"/>
        </w:rPr>
      </w:pPr>
      <w:r w:rsidRPr="003931E3">
        <w:rPr>
          <w:rFonts w:cs="Times New Roman"/>
          <w:color w:val="231F20"/>
          <w:szCs w:val="24"/>
        </w:rPr>
        <w:t xml:space="preserve"> </w:t>
      </w:r>
    </w:p>
    <w:p w14:paraId="6AD0B37B" w14:textId="77777777" w:rsidR="00680EEF" w:rsidRPr="003931E3" w:rsidRDefault="00680EEF" w:rsidP="00680EEF">
      <w:pPr>
        <w:spacing w:line="360" w:lineRule="auto"/>
        <w:contextualSpacing/>
        <w:jc w:val="left"/>
        <w:rPr>
          <w:rFonts w:cs="Times New Roman"/>
          <w:bCs/>
          <w:i/>
          <w:color w:val="000000"/>
          <w:szCs w:val="24"/>
        </w:rPr>
      </w:pPr>
      <w:r w:rsidRPr="00C577F7">
        <w:rPr>
          <w:rFonts w:cs="Times New Roman"/>
          <w:bCs/>
          <w:i/>
          <w:color w:val="000000"/>
          <w:szCs w:val="24"/>
        </w:rPr>
        <w:t>Standardized</w:t>
      </w:r>
      <w:r w:rsidRPr="00D06E92">
        <w:rPr>
          <w:rFonts w:cs="Times New Roman"/>
          <w:bCs/>
          <w:i/>
          <w:color w:val="000000"/>
          <w:szCs w:val="24"/>
        </w:rPr>
        <w:t xml:space="preserve"> CPUE index</w:t>
      </w:r>
    </w:p>
    <w:p w14:paraId="63826F71" w14:textId="77777777" w:rsidR="00680EEF" w:rsidRPr="00D06E92" w:rsidRDefault="00680EEF" w:rsidP="00680EEF">
      <w:pPr>
        <w:spacing w:line="360" w:lineRule="auto"/>
        <w:contextualSpacing/>
        <w:jc w:val="left"/>
        <w:rPr>
          <w:rFonts w:cs="Times New Roman"/>
          <w:bCs/>
          <w:color w:val="000000"/>
          <w:szCs w:val="24"/>
        </w:rPr>
      </w:pPr>
    </w:p>
    <w:p w14:paraId="1DFA2256" w14:textId="77777777" w:rsidR="00680EEF" w:rsidRDefault="00680EEF" w:rsidP="00680EEF">
      <w:pPr>
        <w:widowControl/>
        <w:autoSpaceDE w:val="0"/>
        <w:autoSpaceDN w:val="0"/>
        <w:adjustRightInd w:val="0"/>
        <w:spacing w:line="360" w:lineRule="auto"/>
        <w:ind w:firstLine="720"/>
        <w:jc w:val="left"/>
        <w:rPr>
          <w:rFonts w:cs="Times New Roman"/>
          <w:bCs/>
          <w:color w:val="000000"/>
          <w:szCs w:val="24"/>
        </w:rPr>
      </w:pPr>
      <w:r w:rsidRPr="001E0644">
        <w:rPr>
          <w:rFonts w:cs="Times New Roman"/>
          <w:color w:val="231F20"/>
          <w:szCs w:val="24"/>
          <w:lang w:eastAsia="zh-TW"/>
        </w:rPr>
        <w:t>Step plots indicated tha</w:t>
      </w:r>
      <w:r>
        <w:rPr>
          <w:rFonts w:cs="Times New Roman"/>
          <w:color w:val="231F20"/>
          <w:szCs w:val="24"/>
          <w:lang w:eastAsia="zh-TW"/>
        </w:rPr>
        <w:t>t the spatio-temporal</w:t>
      </w:r>
      <w:r w:rsidRPr="001E0644">
        <w:rPr>
          <w:rFonts w:cs="Times New Roman"/>
          <w:color w:val="231F20"/>
          <w:szCs w:val="24"/>
          <w:lang w:eastAsia="zh-TW"/>
        </w:rPr>
        <w:t xml:space="preserve"> variable has a major influence on standardized CPUE</w:t>
      </w:r>
      <w:r>
        <w:rPr>
          <w:rFonts w:cs="Times New Roman"/>
          <w:color w:val="231F20"/>
          <w:szCs w:val="24"/>
          <w:lang w:eastAsia="zh-TW"/>
        </w:rPr>
        <w:t xml:space="preserve"> </w:t>
      </w:r>
      <w:r w:rsidRPr="001E0644">
        <w:rPr>
          <w:rFonts w:cs="Times New Roman"/>
          <w:color w:val="231F20"/>
          <w:szCs w:val="24"/>
          <w:lang w:eastAsia="zh-TW"/>
        </w:rPr>
        <w:t xml:space="preserve">compared to the other effects in </w:t>
      </w:r>
      <w:r w:rsidRPr="00D06E92">
        <w:rPr>
          <w:rFonts w:cs="Times New Roman" w:hint="eastAsia"/>
          <w:bCs/>
          <w:color w:val="000000"/>
          <w:szCs w:val="24"/>
        </w:rPr>
        <w:t>VAST</w:t>
      </w:r>
      <w:r w:rsidRPr="00D06E92">
        <w:rPr>
          <w:rFonts w:cs="Times New Roman"/>
          <w:bCs/>
          <w:color w:val="000000"/>
          <w:szCs w:val="24"/>
        </w:rPr>
        <w:t xml:space="preserve"> </w:t>
      </w:r>
      <w:r w:rsidRPr="001E0644">
        <w:rPr>
          <w:rFonts w:cs="Times New Roman"/>
          <w:color w:val="231F20"/>
          <w:szCs w:val="24"/>
          <w:lang w:eastAsia="zh-TW"/>
        </w:rPr>
        <w:t>(</w:t>
      </w:r>
      <w:r w:rsidRPr="0007585E">
        <w:rPr>
          <w:rFonts w:cs="Times New Roman"/>
          <w:b/>
          <w:color w:val="231F20"/>
          <w:szCs w:val="24"/>
          <w:lang w:eastAsia="zh-TW"/>
        </w:rPr>
        <w:t>Fig. 7</w:t>
      </w:r>
      <w:r w:rsidRPr="001E0644">
        <w:rPr>
          <w:rFonts w:cs="Times New Roman"/>
          <w:color w:val="231F20"/>
          <w:szCs w:val="24"/>
          <w:lang w:eastAsia="zh-TW"/>
        </w:rPr>
        <w:t>).</w:t>
      </w:r>
      <w:r>
        <w:rPr>
          <w:rFonts w:cs="Times New Roman"/>
          <w:color w:val="231F20"/>
          <w:szCs w:val="24"/>
          <w:lang w:eastAsia="zh-TW"/>
        </w:rPr>
        <w:t xml:space="preserve"> Comparison of the estimated standardized CPUEs from the V-6 and V-9 models (differed with SST </w:t>
      </w:r>
      <w:r>
        <w:rPr>
          <w:rFonts w:cs="Times New Roman"/>
          <w:color w:val="231F20"/>
          <w:szCs w:val="24"/>
          <w:lang w:eastAsia="zh-TW"/>
        </w:rPr>
        <w:lastRenderedPageBreak/>
        <w:t xml:space="preserve">treatments) was shown in </w:t>
      </w:r>
      <w:r w:rsidRPr="00ED7907">
        <w:rPr>
          <w:rFonts w:cs="Times New Roman"/>
          <w:b/>
          <w:color w:val="231F20"/>
          <w:szCs w:val="24"/>
          <w:lang w:eastAsia="zh-TW"/>
        </w:rPr>
        <w:t>Figure 8</w:t>
      </w:r>
      <w:r>
        <w:rPr>
          <w:rFonts w:cs="Times New Roman"/>
          <w:color w:val="231F20"/>
          <w:szCs w:val="24"/>
          <w:lang w:eastAsia="zh-TW"/>
        </w:rPr>
        <w:t xml:space="preserve">. The annual relative standardized CPUE trends were similar and indicated there was </w:t>
      </w:r>
      <w:r w:rsidRPr="00565496">
        <w:rPr>
          <w:rFonts w:cs="Times New Roman"/>
          <w:bCs/>
          <w:color w:val="000000"/>
          <w:szCs w:val="24"/>
        </w:rPr>
        <w:t>a fluctuat</w:t>
      </w:r>
      <w:r>
        <w:rPr>
          <w:rFonts w:cs="Times New Roman"/>
          <w:bCs/>
          <w:color w:val="000000"/>
          <w:szCs w:val="24"/>
        </w:rPr>
        <w:t>ed pattern</w:t>
      </w:r>
      <w:r w:rsidRPr="00565496">
        <w:rPr>
          <w:rFonts w:cs="Times New Roman"/>
          <w:bCs/>
          <w:color w:val="000000"/>
          <w:szCs w:val="24"/>
        </w:rPr>
        <w:t xml:space="preserve"> </w:t>
      </w:r>
      <w:r>
        <w:rPr>
          <w:rFonts w:cs="Times New Roman"/>
          <w:bCs/>
          <w:color w:val="000000"/>
          <w:szCs w:val="24"/>
        </w:rPr>
        <w:t>during 2001 - 2021</w:t>
      </w:r>
      <w:r w:rsidRPr="00565496">
        <w:rPr>
          <w:rFonts w:cs="Times New Roman"/>
          <w:bCs/>
          <w:color w:val="000000"/>
          <w:szCs w:val="24"/>
        </w:rPr>
        <w:t xml:space="preserve"> (</w:t>
      </w:r>
      <w:r w:rsidRPr="00565496">
        <w:rPr>
          <w:rFonts w:cs="Times New Roman"/>
          <w:b/>
          <w:bCs/>
          <w:color w:val="000000"/>
          <w:szCs w:val="24"/>
        </w:rPr>
        <w:t xml:space="preserve">Fig. </w:t>
      </w:r>
      <w:r>
        <w:rPr>
          <w:rFonts w:cs="Times New Roman"/>
          <w:b/>
          <w:bCs/>
          <w:color w:val="000000"/>
          <w:szCs w:val="24"/>
        </w:rPr>
        <w:t>8</w:t>
      </w:r>
      <w:r w:rsidRPr="00565496">
        <w:rPr>
          <w:rFonts w:cs="Times New Roman"/>
          <w:bCs/>
          <w:color w:val="000000"/>
          <w:szCs w:val="24"/>
        </w:rPr>
        <w:t xml:space="preserve">). The annual relative density was at the lowest level below average (2001 - </w:t>
      </w:r>
      <w:r>
        <w:rPr>
          <w:rFonts w:cs="Times New Roman"/>
          <w:bCs/>
          <w:color w:val="000000"/>
          <w:szCs w:val="24"/>
        </w:rPr>
        <w:t>2021</w:t>
      </w:r>
      <w:r w:rsidRPr="00565496">
        <w:rPr>
          <w:rFonts w:cs="Times New Roman"/>
          <w:bCs/>
          <w:color w:val="000000"/>
          <w:szCs w:val="24"/>
        </w:rPr>
        <w:t>) in 202</w:t>
      </w:r>
      <w:r>
        <w:rPr>
          <w:rFonts w:cs="Times New Roman"/>
          <w:bCs/>
          <w:color w:val="000000"/>
          <w:szCs w:val="24"/>
        </w:rPr>
        <w:t>1</w:t>
      </w:r>
      <w:r w:rsidRPr="00565496">
        <w:rPr>
          <w:rFonts w:cs="Times New Roman"/>
          <w:bCs/>
          <w:color w:val="000000"/>
          <w:szCs w:val="24"/>
        </w:rPr>
        <w:t xml:space="preserve">. </w:t>
      </w:r>
    </w:p>
    <w:p w14:paraId="20040061" w14:textId="77777777" w:rsidR="00680EEF" w:rsidRDefault="00680EEF" w:rsidP="00680EEF">
      <w:pPr>
        <w:widowControl/>
        <w:autoSpaceDE w:val="0"/>
        <w:autoSpaceDN w:val="0"/>
        <w:adjustRightInd w:val="0"/>
        <w:spacing w:line="360" w:lineRule="auto"/>
        <w:ind w:firstLine="720"/>
        <w:jc w:val="left"/>
        <w:rPr>
          <w:rFonts w:cs="Times New Roman"/>
          <w:color w:val="000000"/>
          <w:szCs w:val="24"/>
        </w:rPr>
      </w:pPr>
      <w:r>
        <w:rPr>
          <w:rFonts w:cs="Times New Roman"/>
          <w:bCs/>
          <w:color w:val="000000"/>
          <w:szCs w:val="24"/>
        </w:rPr>
        <w:t xml:space="preserve">We also </w:t>
      </w:r>
      <w:r w:rsidRPr="00057877">
        <w:rPr>
          <w:rFonts w:cs="Times New Roman"/>
          <w:color w:val="000000"/>
          <w:szCs w:val="24"/>
        </w:rPr>
        <w:t xml:space="preserve">conducted a comparison </w:t>
      </w:r>
      <w:r>
        <w:rPr>
          <w:rFonts w:cs="Times New Roman"/>
          <w:color w:val="000000"/>
          <w:szCs w:val="24"/>
        </w:rPr>
        <w:t>between</w:t>
      </w:r>
      <w:r w:rsidRPr="00057877">
        <w:rPr>
          <w:rFonts w:cs="Times New Roman"/>
          <w:color w:val="000000"/>
          <w:szCs w:val="24"/>
        </w:rPr>
        <w:t xml:space="preserve"> the standardized joint CPUE indices beginning in 1994 </w:t>
      </w:r>
      <w:r>
        <w:rPr>
          <w:rFonts w:cs="Times New Roman"/>
          <w:color w:val="000000"/>
          <w:szCs w:val="24"/>
        </w:rPr>
        <w:t>and</w:t>
      </w:r>
      <w:r w:rsidRPr="00057877">
        <w:rPr>
          <w:rFonts w:cs="Times New Roman"/>
          <w:color w:val="000000"/>
          <w:szCs w:val="24"/>
        </w:rPr>
        <w:t xml:space="preserve"> that beginning in 2001. The </w:t>
      </w:r>
      <w:r>
        <w:rPr>
          <w:rFonts w:cs="Times New Roman"/>
          <w:color w:val="000000"/>
          <w:szCs w:val="24"/>
        </w:rPr>
        <w:t xml:space="preserve">two </w:t>
      </w:r>
      <w:r w:rsidRPr="00057877">
        <w:rPr>
          <w:rFonts w:cs="Times New Roman"/>
          <w:color w:val="000000"/>
          <w:szCs w:val="24"/>
        </w:rPr>
        <w:t>indices were found to be comparable</w:t>
      </w:r>
      <w:r>
        <w:rPr>
          <w:rFonts w:cs="Times New Roman"/>
          <w:color w:val="000000"/>
          <w:szCs w:val="24"/>
        </w:rPr>
        <w:t xml:space="preserve"> and </w:t>
      </w:r>
      <w:r w:rsidRPr="00565496">
        <w:rPr>
          <w:rFonts w:cs="Times New Roman"/>
          <w:bCs/>
          <w:color w:val="000000"/>
          <w:szCs w:val="24"/>
        </w:rPr>
        <w:t xml:space="preserve">the estimated yearly trends of standardized CPUE are </w:t>
      </w:r>
      <w:r>
        <w:rPr>
          <w:rFonts w:cs="Times New Roman"/>
          <w:bCs/>
          <w:color w:val="000000"/>
          <w:szCs w:val="24"/>
        </w:rPr>
        <w:t>similar</w:t>
      </w:r>
      <w:r>
        <w:rPr>
          <w:rFonts w:cs="Times New Roman"/>
          <w:color w:val="000000"/>
          <w:szCs w:val="24"/>
        </w:rPr>
        <w:t xml:space="preserve"> during the overlapped time period (</w:t>
      </w:r>
      <w:r w:rsidRPr="00ED7907">
        <w:rPr>
          <w:rFonts w:cs="Times New Roman"/>
          <w:b/>
          <w:color w:val="000000"/>
          <w:szCs w:val="24"/>
        </w:rPr>
        <w:t>Fig. 9</w:t>
      </w:r>
      <w:r>
        <w:rPr>
          <w:rFonts w:cs="Times New Roman"/>
          <w:color w:val="000000"/>
          <w:szCs w:val="24"/>
        </w:rPr>
        <w:t>)</w:t>
      </w:r>
      <w:r w:rsidRPr="00057877">
        <w:rPr>
          <w:rFonts w:cs="Times New Roman"/>
          <w:color w:val="000000"/>
          <w:szCs w:val="24"/>
        </w:rPr>
        <w:t>.</w:t>
      </w:r>
      <w:r>
        <w:rPr>
          <w:rFonts w:cs="Times New Roman"/>
          <w:color w:val="000000"/>
          <w:szCs w:val="24"/>
        </w:rPr>
        <w:t xml:space="preserve"> </w:t>
      </w:r>
      <w:r w:rsidRPr="00057877">
        <w:rPr>
          <w:rFonts w:cs="Times New Roman"/>
          <w:color w:val="000000"/>
          <w:szCs w:val="24"/>
        </w:rPr>
        <w:t>The summary of annua</w:t>
      </w:r>
      <w:r>
        <w:rPr>
          <w:rFonts w:cs="Times New Roman"/>
          <w:color w:val="000000"/>
          <w:szCs w:val="24"/>
        </w:rPr>
        <w:t>l standardized CPUEs by considering the categorical SST effects</w:t>
      </w:r>
      <w:r w:rsidRPr="00057877">
        <w:rPr>
          <w:rFonts w:cs="Times New Roman"/>
          <w:color w:val="000000"/>
          <w:szCs w:val="24"/>
        </w:rPr>
        <w:t xml:space="preserve"> </w:t>
      </w:r>
      <w:r>
        <w:rPr>
          <w:rFonts w:cs="Times New Roman"/>
          <w:color w:val="000000"/>
          <w:szCs w:val="24"/>
        </w:rPr>
        <w:t>during 1994 – 2021 (the best model) was</w:t>
      </w:r>
      <w:r w:rsidRPr="00057877">
        <w:rPr>
          <w:rFonts w:cs="Times New Roman"/>
          <w:color w:val="000000"/>
          <w:szCs w:val="24"/>
        </w:rPr>
        <w:t xml:space="preserve"> shown in </w:t>
      </w:r>
      <w:r w:rsidRPr="004763DB">
        <w:rPr>
          <w:rFonts w:cs="Times New Roman"/>
          <w:b/>
          <w:color w:val="000000"/>
          <w:szCs w:val="24"/>
        </w:rPr>
        <w:t>Figure 1</w:t>
      </w:r>
      <w:r w:rsidRPr="00ED7907">
        <w:rPr>
          <w:rFonts w:cs="Times New Roman"/>
          <w:b/>
          <w:color w:val="000000"/>
          <w:szCs w:val="24"/>
        </w:rPr>
        <w:t>0</w:t>
      </w:r>
      <w:r>
        <w:rPr>
          <w:rFonts w:cs="Times New Roman"/>
          <w:color w:val="000000"/>
          <w:szCs w:val="24"/>
        </w:rPr>
        <w:t xml:space="preserve"> and </w:t>
      </w:r>
      <w:r w:rsidRPr="004763DB">
        <w:rPr>
          <w:rFonts w:cs="Times New Roman"/>
          <w:b/>
          <w:color w:val="000000"/>
          <w:szCs w:val="24"/>
        </w:rPr>
        <w:t>Table 3</w:t>
      </w:r>
      <w:r w:rsidRPr="00057877">
        <w:rPr>
          <w:rFonts w:cs="Times New Roman"/>
          <w:color w:val="000000"/>
          <w:szCs w:val="24"/>
        </w:rPr>
        <w:t>.</w:t>
      </w:r>
      <w:r>
        <w:rPr>
          <w:rFonts w:cs="Times New Roman"/>
          <w:color w:val="000000"/>
          <w:szCs w:val="24"/>
        </w:rPr>
        <w:t xml:space="preserve"> </w:t>
      </w:r>
      <w:r w:rsidRPr="00565496">
        <w:rPr>
          <w:rFonts w:cs="Times New Roman"/>
          <w:bCs/>
          <w:color w:val="000000"/>
          <w:szCs w:val="24"/>
        </w:rPr>
        <w:t>It i</w:t>
      </w:r>
      <w:r>
        <w:rPr>
          <w:rFonts w:cs="Times New Roman"/>
          <w:bCs/>
          <w:color w:val="000000"/>
          <w:szCs w:val="24"/>
        </w:rPr>
        <w:t>s noted</w:t>
      </w:r>
      <w:r w:rsidRPr="00565496">
        <w:rPr>
          <w:rFonts w:cs="Times New Roman"/>
          <w:bCs/>
          <w:color w:val="000000"/>
          <w:szCs w:val="24"/>
        </w:rPr>
        <w:t xml:space="preserve"> that the uncertainties of estimated yearly CPUE for 2019 </w:t>
      </w:r>
      <w:r>
        <w:rPr>
          <w:rFonts w:cs="Times New Roman"/>
          <w:bCs/>
          <w:color w:val="000000"/>
          <w:szCs w:val="24"/>
        </w:rPr>
        <w:t>-</w:t>
      </w:r>
      <w:r w:rsidRPr="00565496">
        <w:rPr>
          <w:rFonts w:cs="Times New Roman"/>
          <w:bCs/>
          <w:color w:val="000000"/>
          <w:szCs w:val="24"/>
        </w:rPr>
        <w:t>2020 are smaller than in previous years. It may be because the observed CPUE data of these two years had a wider coverage compared t</w:t>
      </w:r>
      <w:r>
        <w:rPr>
          <w:rFonts w:cs="Times New Roman"/>
          <w:bCs/>
          <w:color w:val="000000"/>
          <w:szCs w:val="24"/>
        </w:rPr>
        <w:t>o data of 2001 -</w:t>
      </w:r>
      <w:r w:rsidRPr="00565496">
        <w:rPr>
          <w:rFonts w:cs="Times New Roman"/>
          <w:bCs/>
          <w:color w:val="000000"/>
          <w:szCs w:val="24"/>
        </w:rPr>
        <w:t xml:space="preserve"> 2018</w:t>
      </w:r>
      <w:r>
        <w:rPr>
          <w:rFonts w:cs="Times New Roman"/>
          <w:bCs/>
          <w:color w:val="000000"/>
          <w:szCs w:val="24"/>
        </w:rPr>
        <w:t xml:space="preserve"> (</w:t>
      </w:r>
      <w:r w:rsidRPr="000C6D04">
        <w:rPr>
          <w:rFonts w:cs="Times New Roman"/>
          <w:b/>
          <w:bCs/>
          <w:color w:val="000000"/>
          <w:szCs w:val="24"/>
        </w:rPr>
        <w:t>Fig. 2</w:t>
      </w:r>
      <w:r>
        <w:rPr>
          <w:rFonts w:cs="Times New Roman"/>
          <w:bCs/>
          <w:color w:val="000000"/>
          <w:szCs w:val="24"/>
        </w:rPr>
        <w:t>)</w:t>
      </w:r>
      <w:r w:rsidRPr="00565496">
        <w:rPr>
          <w:rFonts w:cs="Times New Roman"/>
          <w:bCs/>
          <w:color w:val="000000"/>
          <w:szCs w:val="24"/>
        </w:rPr>
        <w:t>, therefore more observed data could provide the model for estimation, especially for the periphery of the study area.</w:t>
      </w:r>
    </w:p>
    <w:p w14:paraId="548F597C" w14:textId="77777777" w:rsidR="00680EEF" w:rsidRPr="00577A42" w:rsidRDefault="00680EEF" w:rsidP="00680EEF">
      <w:pPr>
        <w:spacing w:line="360" w:lineRule="auto"/>
        <w:ind w:firstLine="720"/>
        <w:contextualSpacing/>
        <w:jc w:val="left"/>
        <w:rPr>
          <w:rFonts w:cs="Times New Roman"/>
          <w:bCs/>
          <w:color w:val="000000"/>
          <w:szCs w:val="24"/>
          <w:lang w:eastAsia="zh-TW"/>
        </w:rPr>
      </w:pPr>
      <w:r w:rsidRPr="003931E3">
        <w:rPr>
          <w:rFonts w:cs="Times New Roman"/>
          <w:color w:val="000000"/>
          <w:szCs w:val="24"/>
        </w:rPr>
        <w:t xml:space="preserve">Previous study has also suggested that the spatio-temporal modeling platform VAST achieved the best performance </w:t>
      </w:r>
      <w:r w:rsidRPr="003931E3">
        <w:rPr>
          <w:rFonts w:cs="Times New Roman" w:hint="eastAsia"/>
          <w:color w:val="000000"/>
          <w:szCs w:val="24"/>
          <w:lang w:eastAsia="zh-TW"/>
        </w:rPr>
        <w:t>among</w:t>
      </w:r>
      <w:r w:rsidRPr="003931E3">
        <w:rPr>
          <w:szCs w:val="24"/>
        </w:rPr>
        <w:t xml:space="preserve"> </w:t>
      </w:r>
      <w:r w:rsidRPr="003931E3">
        <w:rPr>
          <w:rFonts w:cs="Times New Roman"/>
          <w:color w:val="000000"/>
          <w:szCs w:val="24"/>
          <w:lang w:eastAsia="zh-TW"/>
        </w:rPr>
        <w:t>nine CPUE standardization methods</w:t>
      </w:r>
      <w:r w:rsidRPr="003931E3">
        <w:rPr>
          <w:rFonts w:cs="Times New Roman" w:hint="eastAsia"/>
          <w:color w:val="000000"/>
          <w:szCs w:val="24"/>
          <w:lang w:eastAsia="zh-TW"/>
        </w:rPr>
        <w:t xml:space="preserve"> </w:t>
      </w:r>
      <w:r w:rsidRPr="003931E3">
        <w:rPr>
          <w:rFonts w:cs="Times New Roman"/>
          <w:color w:val="000000"/>
          <w:szCs w:val="24"/>
        </w:rPr>
        <w:t xml:space="preserve">by using the simulation testing, namely generally had one of the lowest biases, one of the lowest mean absolute errors, and </w:t>
      </w:r>
      <w:r w:rsidRPr="003931E3">
        <w:rPr>
          <w:szCs w:val="24"/>
        </w:rPr>
        <w:t>t</w:t>
      </w:r>
      <w:r w:rsidRPr="003931E3">
        <w:rPr>
          <w:rFonts w:cs="Times New Roman"/>
          <w:color w:val="000000"/>
          <w:szCs w:val="24"/>
        </w:rPr>
        <w:t xml:space="preserve">he </w:t>
      </w:r>
      <w:r w:rsidRPr="003931E3">
        <w:rPr>
          <w:rFonts w:cs="Times New Roman" w:hint="eastAsia"/>
          <w:color w:val="000000"/>
          <w:szCs w:val="24"/>
          <w:lang w:eastAsia="zh-TW"/>
        </w:rPr>
        <w:t xml:space="preserve">probability of the </w:t>
      </w:r>
      <w:r w:rsidRPr="003931E3">
        <w:rPr>
          <w:rFonts w:cs="Times New Roman"/>
          <w:color w:val="000000"/>
          <w:szCs w:val="24"/>
        </w:rPr>
        <w:t xml:space="preserve">true index </w:t>
      </w:r>
      <w:r w:rsidRPr="003931E3">
        <w:rPr>
          <w:rFonts w:cs="Times New Roman" w:hint="eastAsia"/>
          <w:color w:val="000000"/>
          <w:szCs w:val="24"/>
          <w:lang w:eastAsia="zh-TW"/>
        </w:rPr>
        <w:t xml:space="preserve">been </w:t>
      </w:r>
      <w:r w:rsidRPr="003931E3">
        <w:rPr>
          <w:rFonts w:cs="Times New Roman"/>
          <w:color w:val="000000"/>
          <w:szCs w:val="24"/>
        </w:rPr>
        <w:t xml:space="preserve">included by the </w:t>
      </w:r>
      <w:r w:rsidRPr="003931E3">
        <w:rPr>
          <w:rFonts w:cs="Times New Roman" w:hint="eastAsia"/>
          <w:color w:val="000000"/>
          <w:szCs w:val="24"/>
          <w:lang w:eastAsia="zh-TW"/>
        </w:rPr>
        <w:t xml:space="preserve">estimated </w:t>
      </w:r>
      <w:r w:rsidRPr="003931E3">
        <w:rPr>
          <w:rFonts w:cs="Times New Roman"/>
          <w:color w:val="000000"/>
          <w:szCs w:val="24"/>
        </w:rPr>
        <w:t>50% confidence interval is closest to 50% (</w:t>
      </w:r>
      <w:proofErr w:type="spellStart"/>
      <w:r w:rsidRPr="003931E3">
        <w:rPr>
          <w:rFonts w:cs="Times New Roman"/>
          <w:color w:val="000000"/>
          <w:szCs w:val="24"/>
        </w:rPr>
        <w:t>Grüss</w:t>
      </w:r>
      <w:proofErr w:type="spellEnd"/>
      <w:r w:rsidRPr="003931E3">
        <w:rPr>
          <w:rFonts w:cs="Times New Roman"/>
          <w:color w:val="000000"/>
          <w:szCs w:val="24"/>
        </w:rPr>
        <w:t xml:space="preserve"> et al., 2019). We also recommend using VAST from a practical standpoint that the regional weights, the year-quarter standardized indices, and the corresponding standard errors can be estimated directly as part of the modelling procedure, so no additional step is required to produce them (often not been reported).</w:t>
      </w:r>
    </w:p>
    <w:p w14:paraId="1A68D87E" w14:textId="77777777" w:rsidR="00680EEF" w:rsidRPr="003931E3" w:rsidRDefault="00680EEF" w:rsidP="00680EEF">
      <w:pPr>
        <w:spacing w:line="360" w:lineRule="auto"/>
        <w:jc w:val="left"/>
        <w:rPr>
          <w:rFonts w:eastAsia="MS Mincho" w:cs="Times New Roman"/>
          <w:b/>
          <w:szCs w:val="24"/>
        </w:rPr>
      </w:pPr>
    </w:p>
    <w:p w14:paraId="43462992" w14:textId="77777777" w:rsidR="00680EEF" w:rsidRPr="003931E3" w:rsidRDefault="00680EEF" w:rsidP="00680EEF">
      <w:pPr>
        <w:widowControl/>
        <w:spacing w:after="200" w:line="360" w:lineRule="auto"/>
        <w:contextualSpacing/>
        <w:jc w:val="left"/>
        <w:rPr>
          <w:rFonts w:eastAsia="PMingLiU" w:cs="Times New Roman"/>
          <w:b/>
          <w:kern w:val="0"/>
          <w:szCs w:val="24"/>
          <w:lang w:eastAsia="zh-TW"/>
        </w:rPr>
      </w:pPr>
      <w:r w:rsidRPr="003931E3">
        <w:rPr>
          <w:rFonts w:eastAsia="PMingLiU" w:cs="Times New Roman"/>
          <w:b/>
          <w:kern w:val="0"/>
          <w:szCs w:val="24"/>
          <w:lang w:eastAsia="zh-TW"/>
        </w:rPr>
        <w:t>References</w:t>
      </w:r>
    </w:p>
    <w:p w14:paraId="75B5B109" w14:textId="77777777" w:rsidR="00680EEF" w:rsidRPr="003931E3" w:rsidRDefault="00680EEF" w:rsidP="00680EEF">
      <w:pPr>
        <w:widowControl/>
        <w:spacing w:after="200" w:line="360" w:lineRule="auto"/>
        <w:jc w:val="left"/>
        <w:rPr>
          <w:rFonts w:eastAsia="PMingLiU" w:cs="Times New Roman"/>
          <w:kern w:val="0"/>
          <w:szCs w:val="24"/>
          <w:lang w:eastAsia="zh-TW"/>
        </w:rPr>
      </w:pPr>
      <w:r w:rsidRPr="003931E3">
        <w:rPr>
          <w:rFonts w:eastAsia="PMingLiU" w:cs="Times New Roman"/>
          <w:kern w:val="0"/>
          <w:szCs w:val="24"/>
          <w:lang w:eastAsia="zh-TW"/>
        </w:rPr>
        <w:t xml:space="preserve">Akaike, H. (1974). A new look at the statistical model identification. </w:t>
      </w:r>
      <w:r w:rsidRPr="003931E3">
        <w:rPr>
          <w:rFonts w:eastAsia="PMingLiU" w:cs="Times New Roman"/>
          <w:i/>
          <w:kern w:val="0"/>
          <w:szCs w:val="24"/>
          <w:lang w:eastAsia="zh-TW"/>
        </w:rPr>
        <w:t>IEEE</w:t>
      </w:r>
      <w:r w:rsidRPr="003931E3">
        <w:rPr>
          <w:rFonts w:eastAsia="PMingLiU" w:cs="Times New Roman"/>
          <w:kern w:val="0"/>
          <w:szCs w:val="24"/>
          <w:lang w:eastAsia="zh-TW"/>
        </w:rPr>
        <w:t xml:space="preserve"> </w:t>
      </w:r>
      <w:r w:rsidRPr="003931E3">
        <w:rPr>
          <w:rFonts w:eastAsia="PMingLiU" w:cs="Times New Roman"/>
          <w:i/>
          <w:kern w:val="0"/>
          <w:szCs w:val="24"/>
          <w:lang w:eastAsia="zh-TW"/>
        </w:rPr>
        <w:t>transactions on automatic control</w:t>
      </w:r>
      <w:r w:rsidRPr="003931E3">
        <w:rPr>
          <w:rFonts w:eastAsia="PMingLiU" w:cs="Times New Roman"/>
          <w:kern w:val="0"/>
          <w:szCs w:val="24"/>
          <w:lang w:eastAsia="zh-TW"/>
        </w:rPr>
        <w:t>, 19(6), 716-723.</w:t>
      </w:r>
    </w:p>
    <w:p w14:paraId="56558ECB" w14:textId="77777777" w:rsidR="00680EEF" w:rsidRPr="003931E3" w:rsidRDefault="00680EEF" w:rsidP="00680EEF">
      <w:pPr>
        <w:widowControl/>
        <w:spacing w:after="200" w:line="360" w:lineRule="auto"/>
        <w:jc w:val="left"/>
        <w:rPr>
          <w:rFonts w:eastAsia="PMingLiU" w:cs="Times New Roman"/>
          <w:kern w:val="0"/>
          <w:szCs w:val="24"/>
          <w:lang w:eastAsia="zh-TW"/>
        </w:rPr>
      </w:pPr>
      <w:r w:rsidRPr="003931E3">
        <w:rPr>
          <w:rFonts w:eastAsia="PMingLiU" w:cs="Times New Roman"/>
          <w:kern w:val="0"/>
          <w:szCs w:val="24"/>
          <w:lang w:eastAsia="zh-TW"/>
        </w:rPr>
        <w:t xml:space="preserve">Bishop, J., Venables, W. N., </w:t>
      </w:r>
      <w:proofErr w:type="spellStart"/>
      <w:r w:rsidRPr="003931E3">
        <w:rPr>
          <w:rFonts w:eastAsia="PMingLiU" w:cs="Times New Roman"/>
          <w:kern w:val="0"/>
          <w:szCs w:val="24"/>
          <w:lang w:eastAsia="zh-TW"/>
        </w:rPr>
        <w:t>Dichmont</w:t>
      </w:r>
      <w:proofErr w:type="spellEnd"/>
      <w:r w:rsidRPr="003931E3">
        <w:rPr>
          <w:rFonts w:eastAsia="PMingLiU" w:cs="Times New Roman"/>
          <w:kern w:val="0"/>
          <w:szCs w:val="24"/>
          <w:lang w:eastAsia="zh-TW"/>
        </w:rPr>
        <w:t xml:space="preserve">, C. M., and Sterling, D. J. (2008). Standardizing catch rates: is logbook information by itself </w:t>
      </w:r>
      <w:proofErr w:type="gramStart"/>
      <w:r w:rsidRPr="003931E3">
        <w:rPr>
          <w:rFonts w:eastAsia="PMingLiU" w:cs="Times New Roman"/>
          <w:kern w:val="0"/>
          <w:szCs w:val="24"/>
          <w:lang w:eastAsia="zh-TW"/>
        </w:rPr>
        <w:t>enough?.</w:t>
      </w:r>
      <w:proofErr w:type="gramEnd"/>
      <w:r w:rsidRPr="003931E3">
        <w:rPr>
          <w:rFonts w:eastAsia="PMingLiU" w:cs="Times New Roman"/>
          <w:kern w:val="0"/>
          <w:szCs w:val="24"/>
          <w:lang w:eastAsia="zh-TW"/>
        </w:rPr>
        <w:t xml:space="preserve"> </w:t>
      </w:r>
      <w:r w:rsidRPr="003931E3">
        <w:rPr>
          <w:rFonts w:eastAsia="PMingLiU" w:cs="Times New Roman"/>
          <w:bCs/>
          <w:i/>
          <w:color w:val="000000"/>
          <w:kern w:val="0"/>
          <w:szCs w:val="24"/>
          <w:lang w:eastAsia="zh-TW"/>
        </w:rPr>
        <w:t>ICES J. Mar. Sci</w:t>
      </w:r>
      <w:r w:rsidRPr="003931E3">
        <w:rPr>
          <w:rFonts w:eastAsia="PMingLiU" w:cs="Times New Roman"/>
          <w:bCs/>
          <w:color w:val="000000"/>
          <w:kern w:val="0"/>
          <w:szCs w:val="24"/>
          <w:lang w:eastAsia="zh-TW"/>
        </w:rPr>
        <w:t>.</w:t>
      </w:r>
      <w:r w:rsidRPr="003931E3">
        <w:rPr>
          <w:rFonts w:eastAsia="PMingLiU" w:cs="Times New Roman"/>
          <w:kern w:val="0"/>
          <w:szCs w:val="24"/>
          <w:lang w:eastAsia="zh-TW"/>
        </w:rPr>
        <w:t>, 65(2), 255-266.</w:t>
      </w:r>
    </w:p>
    <w:p w14:paraId="2B53EA93" w14:textId="77777777" w:rsidR="00680EEF" w:rsidRDefault="00680EEF" w:rsidP="00680EEF">
      <w:pPr>
        <w:widowControl/>
        <w:spacing w:after="200" w:line="360" w:lineRule="auto"/>
        <w:rPr>
          <w:rFonts w:eastAsia="PMingLiU" w:cs="Times New Roman"/>
          <w:kern w:val="0"/>
          <w:szCs w:val="24"/>
          <w:lang w:eastAsia="zh-TW"/>
        </w:rPr>
      </w:pPr>
      <w:r w:rsidRPr="00565496">
        <w:rPr>
          <w:rFonts w:eastAsia="PMingLiU" w:cs="Times New Roman"/>
          <w:kern w:val="0"/>
          <w:szCs w:val="24"/>
          <w:lang w:eastAsia="zh-TW"/>
        </w:rPr>
        <w:lastRenderedPageBreak/>
        <w:t>Bentley, N., Kendrick, T. H., Starr, P. J., and Breen, P. A. (2012). Inf</w:t>
      </w:r>
      <w:r>
        <w:rPr>
          <w:rFonts w:eastAsia="PMingLiU" w:cs="Times New Roman"/>
          <w:kern w:val="0"/>
          <w:szCs w:val="24"/>
          <w:lang w:eastAsia="zh-TW"/>
        </w:rPr>
        <w:t xml:space="preserve">luence plots and metrics: tools </w:t>
      </w:r>
      <w:r w:rsidRPr="00565496">
        <w:rPr>
          <w:rFonts w:eastAsia="PMingLiU" w:cs="Times New Roman"/>
          <w:kern w:val="0"/>
          <w:szCs w:val="24"/>
          <w:lang w:eastAsia="zh-TW"/>
        </w:rPr>
        <w:t>for better understanding fisheries catch-per-unit-effort standardi</w:t>
      </w:r>
      <w:r>
        <w:rPr>
          <w:rFonts w:eastAsia="PMingLiU" w:cs="Times New Roman"/>
          <w:kern w:val="0"/>
          <w:szCs w:val="24"/>
          <w:lang w:eastAsia="zh-TW"/>
        </w:rPr>
        <w:t xml:space="preserve">zations. </w:t>
      </w:r>
      <w:r w:rsidRPr="003931E3">
        <w:rPr>
          <w:rFonts w:eastAsia="PMingLiU" w:cs="Times New Roman"/>
          <w:bCs/>
          <w:i/>
          <w:color w:val="000000"/>
          <w:kern w:val="0"/>
          <w:szCs w:val="24"/>
          <w:lang w:eastAsia="zh-TW"/>
        </w:rPr>
        <w:t>ICES J. Mar. Sci</w:t>
      </w:r>
      <w:r w:rsidRPr="003931E3">
        <w:rPr>
          <w:rFonts w:eastAsia="PMingLiU" w:cs="Times New Roman"/>
          <w:bCs/>
          <w:color w:val="000000"/>
          <w:kern w:val="0"/>
          <w:szCs w:val="24"/>
          <w:lang w:eastAsia="zh-TW"/>
        </w:rPr>
        <w:t>.</w:t>
      </w:r>
      <w:r w:rsidRPr="00565496">
        <w:rPr>
          <w:rFonts w:eastAsia="PMingLiU" w:cs="Times New Roman"/>
          <w:kern w:val="0"/>
          <w:szCs w:val="24"/>
          <w:lang w:eastAsia="zh-TW"/>
        </w:rPr>
        <w:t>, 69(1):84–88.</w:t>
      </w:r>
    </w:p>
    <w:p w14:paraId="4D5AC14C" w14:textId="77777777" w:rsidR="00680EEF" w:rsidRPr="00822EA7" w:rsidRDefault="00680EEF" w:rsidP="00680EEF">
      <w:pPr>
        <w:spacing w:before="120" w:after="120" w:line="360" w:lineRule="auto"/>
        <w:jc w:val="left"/>
        <w:rPr>
          <w:rFonts w:cs="Times New Roman"/>
          <w:color w:val="222222"/>
          <w:shd w:val="clear" w:color="auto" w:fill="FFFFFF"/>
        </w:rPr>
      </w:pPr>
      <w:r w:rsidRPr="00822EA7">
        <w:rPr>
          <w:rFonts w:cs="Times New Roman"/>
          <w:color w:val="222222"/>
          <w:shd w:val="clear" w:color="auto" w:fill="FFFFFF"/>
        </w:rPr>
        <w:t xml:space="preserve">Campbell RA (2015) Constructing stock abundance indices from catch and effort data: Some nuts and bolts. </w:t>
      </w:r>
      <w:r w:rsidRPr="005D50C0">
        <w:rPr>
          <w:rFonts w:cs="Times New Roman"/>
          <w:i/>
          <w:color w:val="222222"/>
          <w:shd w:val="clear" w:color="auto" w:fill="FFFFFF"/>
        </w:rPr>
        <w:t>Fish Res</w:t>
      </w:r>
      <w:r>
        <w:rPr>
          <w:rFonts w:cs="Times New Roman"/>
          <w:i/>
          <w:color w:val="222222"/>
          <w:shd w:val="clear" w:color="auto" w:fill="FFFFFF"/>
        </w:rPr>
        <w:t>.</w:t>
      </w:r>
      <w:r w:rsidRPr="00822EA7">
        <w:rPr>
          <w:rFonts w:cs="Times New Roman"/>
          <w:color w:val="222222"/>
          <w:shd w:val="clear" w:color="auto" w:fill="FFFFFF"/>
        </w:rPr>
        <w:t xml:space="preserve"> 161: 109-130.</w:t>
      </w:r>
    </w:p>
    <w:p w14:paraId="2DB66DC8" w14:textId="77777777" w:rsidR="00680EEF" w:rsidRDefault="00680EEF" w:rsidP="00680EEF">
      <w:pPr>
        <w:widowControl/>
        <w:spacing w:after="200" w:line="360" w:lineRule="auto"/>
        <w:jc w:val="left"/>
        <w:rPr>
          <w:rFonts w:eastAsia="PMingLiU" w:cs="Times New Roman"/>
          <w:kern w:val="0"/>
          <w:szCs w:val="24"/>
          <w:lang w:eastAsia="zh-TW"/>
        </w:rPr>
      </w:pPr>
      <w:r w:rsidRPr="005F7210">
        <w:rPr>
          <w:rFonts w:eastAsia="PMingLiU" w:cs="Times New Roman"/>
          <w:kern w:val="0"/>
          <w:szCs w:val="24"/>
          <w:lang w:eastAsia="zh-TW"/>
        </w:rPr>
        <w:t>Fukushima, S. (1979) Synoptic analysis of migration a</w:t>
      </w:r>
      <w:r>
        <w:rPr>
          <w:rFonts w:eastAsia="PMingLiU" w:cs="Times New Roman"/>
          <w:kern w:val="0"/>
          <w:szCs w:val="24"/>
          <w:lang w:eastAsia="zh-TW"/>
        </w:rPr>
        <w:t xml:space="preserve">nd fishing conditions of saury in the </w:t>
      </w:r>
      <w:r w:rsidRPr="005F7210">
        <w:rPr>
          <w:rFonts w:eastAsia="PMingLiU" w:cs="Times New Roman"/>
          <w:kern w:val="0"/>
          <w:szCs w:val="24"/>
          <w:lang w:eastAsia="zh-TW"/>
        </w:rPr>
        <w:t>northwest Pacific Ocean. Bull.</w:t>
      </w:r>
      <w:r>
        <w:rPr>
          <w:rFonts w:eastAsia="PMingLiU" w:cs="Times New Roman"/>
          <w:kern w:val="0"/>
          <w:szCs w:val="24"/>
          <w:lang w:eastAsia="zh-TW"/>
        </w:rPr>
        <w:t xml:space="preserve"> </w:t>
      </w:r>
      <w:r w:rsidRPr="005F7210">
        <w:rPr>
          <w:rFonts w:eastAsia="PMingLiU" w:cs="Times New Roman"/>
          <w:kern w:val="0"/>
          <w:szCs w:val="24"/>
          <w:lang w:eastAsia="zh-TW"/>
        </w:rPr>
        <w:t xml:space="preserve">Tohoku Reg.  </w:t>
      </w:r>
      <w:r w:rsidRPr="005F7210">
        <w:rPr>
          <w:rFonts w:eastAsia="PMingLiU" w:cs="Times New Roman"/>
          <w:i/>
          <w:kern w:val="0"/>
          <w:szCs w:val="24"/>
          <w:lang w:eastAsia="zh-TW"/>
        </w:rPr>
        <w:t>Fish.  Res.  Lab.</w:t>
      </w:r>
      <w:r w:rsidRPr="005F7210">
        <w:rPr>
          <w:rFonts w:eastAsia="PMingLiU" w:cs="Times New Roman"/>
          <w:kern w:val="0"/>
          <w:szCs w:val="24"/>
          <w:lang w:eastAsia="zh-TW"/>
        </w:rPr>
        <w:t xml:space="preserve"> 41:</w:t>
      </w:r>
      <w:r>
        <w:rPr>
          <w:rFonts w:eastAsia="PMingLiU" w:cs="Times New Roman"/>
          <w:kern w:val="0"/>
          <w:szCs w:val="24"/>
          <w:lang w:eastAsia="zh-TW"/>
        </w:rPr>
        <w:t xml:space="preserve"> </w:t>
      </w:r>
      <w:r w:rsidRPr="005F7210">
        <w:rPr>
          <w:rFonts w:eastAsia="PMingLiU" w:cs="Times New Roman"/>
          <w:kern w:val="0"/>
          <w:szCs w:val="24"/>
          <w:lang w:eastAsia="zh-TW"/>
        </w:rPr>
        <w:t>l-70. (In Japanese, English abstract.)</w:t>
      </w:r>
    </w:p>
    <w:p w14:paraId="4A9E5E15"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proofErr w:type="spellStart"/>
      <w:r w:rsidRPr="003931E3">
        <w:rPr>
          <w:rFonts w:eastAsia="PMingLiU" w:cs="Times New Roman"/>
          <w:kern w:val="0"/>
          <w:szCs w:val="24"/>
          <w:lang w:eastAsia="zh-TW"/>
        </w:rPr>
        <w:t>Guisan</w:t>
      </w:r>
      <w:proofErr w:type="spellEnd"/>
      <w:r w:rsidRPr="003931E3">
        <w:rPr>
          <w:rFonts w:eastAsia="PMingLiU" w:cs="Times New Roman"/>
          <w:kern w:val="0"/>
          <w:szCs w:val="24"/>
          <w:lang w:eastAsia="zh-TW"/>
        </w:rPr>
        <w:t xml:space="preserve">, A., Edwards Jr., T.C., Hastie, T. (2002). Generalized linear and generalized additive models in studies of species distributions: setting the scene. </w:t>
      </w:r>
      <w:r w:rsidRPr="003931E3">
        <w:rPr>
          <w:rFonts w:eastAsia="PMingLiU" w:cs="Times New Roman"/>
          <w:i/>
          <w:kern w:val="0"/>
          <w:szCs w:val="24"/>
          <w:lang w:eastAsia="zh-TW"/>
        </w:rPr>
        <w:t>Ecol. Mod</w:t>
      </w:r>
      <w:r w:rsidRPr="003931E3">
        <w:rPr>
          <w:rFonts w:eastAsia="PMingLiU" w:cs="Times New Roman"/>
          <w:kern w:val="0"/>
          <w:szCs w:val="24"/>
          <w:lang w:eastAsia="zh-TW"/>
        </w:rPr>
        <w:t>. 157, 89–100</w:t>
      </w:r>
    </w:p>
    <w:p w14:paraId="388C2FF5"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proofErr w:type="spellStart"/>
      <w:r w:rsidRPr="003931E3">
        <w:rPr>
          <w:rFonts w:eastAsia="PMingLiU" w:cs="Times New Roman"/>
          <w:bCs/>
          <w:color w:val="000000"/>
          <w:kern w:val="0"/>
          <w:szCs w:val="24"/>
          <w:lang w:eastAsia="zh-TW"/>
        </w:rPr>
        <w:t>Grüss</w:t>
      </w:r>
      <w:proofErr w:type="spellEnd"/>
      <w:r w:rsidRPr="003931E3">
        <w:rPr>
          <w:rFonts w:eastAsia="PMingLiU" w:cs="Times New Roman"/>
          <w:bCs/>
          <w:color w:val="000000"/>
          <w:kern w:val="0"/>
          <w:szCs w:val="24"/>
          <w:lang w:eastAsia="zh-TW"/>
        </w:rPr>
        <w:t xml:space="preserve">, A., Walter III, J. F., Babcock, E. A., Forrestal, F. C., Thorson, J. T., Lauretta, M. V., and Schirripa, M. J. (2019). Evaluation of the impacts of different treatments of spatio-temporal variation in catch-per-unit-effort standardization models. </w:t>
      </w:r>
      <w:r w:rsidRPr="003931E3">
        <w:rPr>
          <w:rFonts w:eastAsia="PMingLiU" w:cs="Times New Roman"/>
          <w:bCs/>
          <w:i/>
          <w:color w:val="000000"/>
          <w:kern w:val="0"/>
          <w:szCs w:val="24"/>
          <w:lang w:eastAsia="zh-TW"/>
        </w:rPr>
        <w:t>Fish Res.</w:t>
      </w:r>
      <w:r w:rsidRPr="003931E3">
        <w:rPr>
          <w:rFonts w:eastAsia="PMingLiU" w:cs="Times New Roman"/>
          <w:bCs/>
          <w:color w:val="000000"/>
          <w:kern w:val="0"/>
          <w:szCs w:val="24"/>
          <w:lang w:eastAsia="zh-TW"/>
        </w:rPr>
        <w:t>, 213, 75-93.</w:t>
      </w:r>
    </w:p>
    <w:p w14:paraId="7518AC28"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Kai, M., Thorson, J. T., </w:t>
      </w:r>
      <w:proofErr w:type="spellStart"/>
      <w:r w:rsidRPr="003931E3">
        <w:rPr>
          <w:rFonts w:eastAsia="PMingLiU" w:cs="Times New Roman"/>
          <w:bCs/>
          <w:color w:val="000000"/>
          <w:kern w:val="0"/>
          <w:szCs w:val="24"/>
          <w:lang w:eastAsia="zh-TW"/>
        </w:rPr>
        <w:t>Piner</w:t>
      </w:r>
      <w:proofErr w:type="spellEnd"/>
      <w:r w:rsidRPr="003931E3">
        <w:rPr>
          <w:rFonts w:eastAsia="PMingLiU" w:cs="Times New Roman"/>
          <w:bCs/>
          <w:color w:val="000000"/>
          <w:kern w:val="0"/>
          <w:szCs w:val="24"/>
          <w:lang w:eastAsia="zh-TW"/>
        </w:rPr>
        <w:t>, K. R., and Maunder, M. N. (2017). Spatiotemporal variation in size-structured populations using fishery data: an application to shortfin mako (</w:t>
      </w:r>
      <w:proofErr w:type="spellStart"/>
      <w:r w:rsidRPr="003931E3">
        <w:rPr>
          <w:rFonts w:eastAsia="PMingLiU" w:cs="Times New Roman"/>
          <w:bCs/>
          <w:i/>
          <w:color w:val="000000"/>
          <w:kern w:val="0"/>
          <w:szCs w:val="24"/>
          <w:lang w:eastAsia="zh-TW"/>
        </w:rPr>
        <w:t>Isurus</w:t>
      </w:r>
      <w:proofErr w:type="spellEnd"/>
      <w:r w:rsidRPr="003931E3">
        <w:rPr>
          <w:rFonts w:eastAsia="PMingLiU" w:cs="Times New Roman"/>
          <w:bCs/>
          <w:i/>
          <w:color w:val="000000"/>
          <w:kern w:val="0"/>
          <w:szCs w:val="24"/>
          <w:lang w:eastAsia="zh-TW"/>
        </w:rPr>
        <w:t xml:space="preserve"> </w:t>
      </w:r>
      <w:proofErr w:type="spellStart"/>
      <w:r w:rsidRPr="003931E3">
        <w:rPr>
          <w:rFonts w:eastAsia="PMingLiU" w:cs="Times New Roman"/>
          <w:bCs/>
          <w:i/>
          <w:color w:val="000000"/>
          <w:kern w:val="0"/>
          <w:szCs w:val="24"/>
          <w:lang w:eastAsia="zh-TW"/>
        </w:rPr>
        <w:t>oxyrinchus</w:t>
      </w:r>
      <w:proofErr w:type="spellEnd"/>
      <w:r w:rsidRPr="003931E3">
        <w:rPr>
          <w:rFonts w:eastAsia="PMingLiU" w:cs="Times New Roman"/>
          <w:bCs/>
          <w:color w:val="000000"/>
          <w:kern w:val="0"/>
          <w:szCs w:val="24"/>
          <w:lang w:eastAsia="zh-TW"/>
        </w:rPr>
        <w:t xml:space="preserve">) in the Pacific Ocean. </w:t>
      </w:r>
      <w:r w:rsidRPr="003931E3">
        <w:rPr>
          <w:rFonts w:eastAsia="PMingLiU" w:cs="Times New Roman"/>
          <w:bCs/>
          <w:i/>
          <w:color w:val="000000"/>
          <w:kern w:val="0"/>
          <w:szCs w:val="24"/>
          <w:lang w:eastAsia="zh-TW"/>
        </w:rPr>
        <w:t xml:space="preserve">Can. J. Fish </w:t>
      </w:r>
      <w:proofErr w:type="spellStart"/>
      <w:r w:rsidRPr="003931E3">
        <w:rPr>
          <w:rFonts w:eastAsia="PMingLiU" w:cs="Times New Roman"/>
          <w:bCs/>
          <w:i/>
          <w:color w:val="000000"/>
          <w:kern w:val="0"/>
          <w:szCs w:val="24"/>
          <w:lang w:eastAsia="zh-TW"/>
        </w:rPr>
        <w:t>Aquat</w:t>
      </w:r>
      <w:proofErr w:type="spellEnd"/>
      <w:r w:rsidRPr="003931E3">
        <w:rPr>
          <w:rFonts w:eastAsia="PMingLiU" w:cs="Times New Roman"/>
          <w:bCs/>
          <w:i/>
          <w:color w:val="000000"/>
          <w:kern w:val="0"/>
          <w:szCs w:val="24"/>
          <w:lang w:eastAsia="zh-TW"/>
        </w:rPr>
        <w:t>. Sci.</w:t>
      </w:r>
      <w:r w:rsidRPr="003931E3">
        <w:rPr>
          <w:rFonts w:eastAsia="PMingLiU" w:cs="Times New Roman"/>
          <w:bCs/>
          <w:color w:val="000000"/>
          <w:kern w:val="0"/>
          <w:szCs w:val="24"/>
          <w:lang w:eastAsia="zh-TW"/>
        </w:rPr>
        <w:t>, 74(11), 1765-1780.</w:t>
      </w:r>
    </w:p>
    <w:p w14:paraId="4E9178C9"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Maunder, M. N., and Punt, A. E. (2004). Standardizing catch and eﬀort data: a review of recent approaches. </w:t>
      </w:r>
      <w:r w:rsidRPr="003931E3">
        <w:rPr>
          <w:rFonts w:eastAsia="PMingLiU" w:cs="Times New Roman"/>
          <w:bCs/>
          <w:i/>
          <w:color w:val="000000"/>
          <w:kern w:val="0"/>
          <w:szCs w:val="24"/>
          <w:lang w:eastAsia="zh-TW"/>
        </w:rPr>
        <w:t>Fish Res</w:t>
      </w:r>
      <w:r w:rsidRPr="003931E3">
        <w:rPr>
          <w:rFonts w:eastAsia="PMingLiU" w:cs="Times New Roman"/>
          <w:bCs/>
          <w:color w:val="000000"/>
          <w:kern w:val="0"/>
          <w:szCs w:val="24"/>
          <w:lang w:eastAsia="zh-TW"/>
        </w:rPr>
        <w:t>., 70(2-3):141–159.</w:t>
      </w:r>
    </w:p>
    <w:p w14:paraId="3DD39368"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NPFC TWG-PSSA. 2018. Report of 3rd Meeting of the Technical Working Group on Pacific Saury Stock Assessment. NPFC-2018-TWG PSSA03-Final Report. 29 pp.</w:t>
      </w:r>
    </w:p>
    <w:p w14:paraId="78CAD532"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R Development Core Team (2018). R: A language and environment for statistical computing. Vienna, Austria: R Foundation for Statistical Computing. ISBN 3-900051-07-0. Retrieved from </w:t>
      </w:r>
      <w:hyperlink r:id="rId12" w:history="1">
        <w:r w:rsidRPr="003931E3">
          <w:rPr>
            <w:rFonts w:eastAsia="PMingLiU" w:cs="Times New Roman"/>
            <w:bCs/>
            <w:color w:val="0000FF"/>
            <w:kern w:val="0"/>
            <w:szCs w:val="24"/>
            <w:u w:val="single"/>
            <w:lang w:eastAsia="zh-TW"/>
          </w:rPr>
          <w:t>http://www.R-project.org</w:t>
        </w:r>
      </w:hyperlink>
    </w:p>
    <w:p w14:paraId="1861C5E5"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lastRenderedPageBreak/>
        <w:t>Shelton, A. O., Thorson, J. T., Ward, E. J., and Feist, B.E. (2014</w:t>
      </w:r>
      <w:proofErr w:type="gramStart"/>
      <w:r w:rsidRPr="003931E3">
        <w:rPr>
          <w:rFonts w:eastAsia="PMingLiU" w:cs="Times New Roman"/>
          <w:bCs/>
          <w:color w:val="000000"/>
          <w:kern w:val="0"/>
          <w:szCs w:val="24"/>
          <w:lang w:eastAsia="zh-TW"/>
        </w:rPr>
        <w:t>).Spatial</w:t>
      </w:r>
      <w:proofErr w:type="gramEnd"/>
      <w:r w:rsidRPr="003931E3">
        <w:rPr>
          <w:rFonts w:eastAsia="PMingLiU" w:cs="Times New Roman"/>
          <w:bCs/>
          <w:color w:val="000000"/>
          <w:kern w:val="0"/>
          <w:szCs w:val="24"/>
          <w:lang w:eastAsia="zh-TW"/>
        </w:rPr>
        <w:t xml:space="preserve"> semiparametric models improve estimates of species abundance and distribution. </w:t>
      </w:r>
      <w:r w:rsidRPr="003931E3">
        <w:rPr>
          <w:rFonts w:eastAsia="PMingLiU" w:cs="Times New Roman"/>
          <w:bCs/>
          <w:i/>
          <w:color w:val="000000"/>
          <w:kern w:val="0"/>
          <w:szCs w:val="24"/>
          <w:lang w:eastAsia="zh-TW"/>
        </w:rPr>
        <w:t xml:space="preserve">Can. J. Fish </w:t>
      </w:r>
      <w:proofErr w:type="spellStart"/>
      <w:r w:rsidRPr="003931E3">
        <w:rPr>
          <w:rFonts w:eastAsia="PMingLiU" w:cs="Times New Roman"/>
          <w:bCs/>
          <w:i/>
          <w:color w:val="000000"/>
          <w:kern w:val="0"/>
          <w:szCs w:val="24"/>
          <w:lang w:eastAsia="zh-TW"/>
        </w:rPr>
        <w:t>Aquat</w:t>
      </w:r>
      <w:proofErr w:type="spellEnd"/>
      <w:r w:rsidRPr="003931E3">
        <w:rPr>
          <w:rFonts w:eastAsia="PMingLiU" w:cs="Times New Roman"/>
          <w:bCs/>
          <w:i/>
          <w:color w:val="000000"/>
          <w:kern w:val="0"/>
          <w:szCs w:val="24"/>
          <w:lang w:eastAsia="zh-TW"/>
        </w:rPr>
        <w:t>. Sci.</w:t>
      </w:r>
      <w:r w:rsidRPr="003931E3">
        <w:rPr>
          <w:rFonts w:eastAsia="PMingLiU" w:cs="Times New Roman"/>
          <w:bCs/>
          <w:color w:val="000000"/>
          <w:kern w:val="0"/>
          <w:szCs w:val="24"/>
          <w:lang w:eastAsia="zh-TW"/>
        </w:rPr>
        <w:t xml:space="preserve"> 71(11): 1655–1666.</w:t>
      </w:r>
    </w:p>
    <w:p w14:paraId="79F196DD"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Thorson, J. T., Shelton, A. O., Ward, E. J., and </w:t>
      </w:r>
      <w:proofErr w:type="spellStart"/>
      <w:r w:rsidRPr="003931E3">
        <w:rPr>
          <w:rFonts w:eastAsia="PMingLiU" w:cs="Times New Roman"/>
          <w:bCs/>
          <w:color w:val="000000"/>
          <w:kern w:val="0"/>
          <w:szCs w:val="24"/>
          <w:lang w:eastAsia="zh-TW"/>
        </w:rPr>
        <w:t>Skaug</w:t>
      </w:r>
      <w:proofErr w:type="spellEnd"/>
      <w:r w:rsidRPr="003931E3">
        <w:rPr>
          <w:rFonts w:eastAsia="PMingLiU" w:cs="Times New Roman"/>
          <w:bCs/>
          <w:color w:val="000000"/>
          <w:kern w:val="0"/>
          <w:szCs w:val="24"/>
          <w:lang w:eastAsia="zh-TW"/>
        </w:rPr>
        <w:t xml:space="preserve">, H. (2015). Geostatistical delta-generalized linear mixed models improve precision for estimated abundance indices for West Coast </w:t>
      </w:r>
      <w:proofErr w:type="spellStart"/>
      <w:r w:rsidRPr="003931E3">
        <w:rPr>
          <w:rFonts w:eastAsia="PMingLiU" w:cs="Times New Roman"/>
          <w:bCs/>
          <w:color w:val="000000"/>
          <w:kern w:val="0"/>
          <w:szCs w:val="24"/>
          <w:lang w:eastAsia="zh-TW"/>
        </w:rPr>
        <w:t>groundfishes</w:t>
      </w:r>
      <w:proofErr w:type="spellEnd"/>
      <w:r w:rsidRPr="003931E3">
        <w:rPr>
          <w:rFonts w:eastAsia="PMingLiU" w:cs="Times New Roman"/>
          <w:bCs/>
          <w:color w:val="000000"/>
          <w:kern w:val="0"/>
          <w:szCs w:val="24"/>
          <w:lang w:eastAsia="zh-TW"/>
        </w:rPr>
        <w:t xml:space="preserve">. </w:t>
      </w:r>
      <w:r w:rsidRPr="003931E3">
        <w:rPr>
          <w:rFonts w:eastAsia="PMingLiU" w:cs="Times New Roman"/>
          <w:bCs/>
          <w:i/>
          <w:color w:val="000000"/>
          <w:kern w:val="0"/>
          <w:szCs w:val="24"/>
          <w:lang w:eastAsia="zh-TW"/>
        </w:rPr>
        <w:t>ICES J. Mar. Sci</w:t>
      </w:r>
      <w:r w:rsidRPr="003931E3">
        <w:rPr>
          <w:rFonts w:eastAsia="PMingLiU" w:cs="Times New Roman"/>
          <w:bCs/>
          <w:color w:val="000000"/>
          <w:kern w:val="0"/>
          <w:szCs w:val="24"/>
          <w:lang w:eastAsia="zh-TW"/>
        </w:rPr>
        <w:t>., 72, 1297–1310.</w:t>
      </w:r>
    </w:p>
    <w:p w14:paraId="443590B9"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Thorson, J. T., and Kristensen, K. (2016). Implementing a generic method for bias correction in statistical models using random effects, with spatial and population dynamics examples. </w:t>
      </w:r>
      <w:r w:rsidRPr="003931E3">
        <w:rPr>
          <w:rFonts w:eastAsia="PMingLiU" w:cs="Times New Roman"/>
          <w:bCs/>
          <w:i/>
          <w:color w:val="000000"/>
          <w:kern w:val="0"/>
          <w:szCs w:val="24"/>
          <w:lang w:eastAsia="zh-TW"/>
        </w:rPr>
        <w:t>Fish Res</w:t>
      </w:r>
      <w:r w:rsidRPr="003931E3">
        <w:rPr>
          <w:rFonts w:eastAsia="PMingLiU" w:cs="Times New Roman"/>
          <w:bCs/>
          <w:color w:val="000000"/>
          <w:kern w:val="0"/>
          <w:szCs w:val="24"/>
          <w:lang w:eastAsia="zh-TW"/>
        </w:rPr>
        <w:t>., 175, 66-74.</w:t>
      </w:r>
    </w:p>
    <w:p w14:paraId="55FDED89" w14:textId="77777777" w:rsidR="00680EEF" w:rsidRPr="003931E3" w:rsidRDefault="00680EEF" w:rsidP="00680EEF">
      <w:pPr>
        <w:widowControl/>
        <w:spacing w:after="200" w:line="360" w:lineRule="auto"/>
        <w:jc w:val="left"/>
        <w:rPr>
          <w:rFonts w:eastAsia="PMingLiU" w:cs="Times New Roman"/>
          <w:bCs/>
          <w:color w:val="000000"/>
          <w:kern w:val="0"/>
          <w:szCs w:val="24"/>
          <w:lang w:eastAsia="zh-TW"/>
        </w:rPr>
      </w:pPr>
      <w:r w:rsidRPr="003931E3">
        <w:rPr>
          <w:rFonts w:eastAsia="PMingLiU" w:cs="Times New Roman"/>
          <w:bCs/>
          <w:color w:val="000000"/>
          <w:kern w:val="0"/>
          <w:szCs w:val="24"/>
          <w:lang w:eastAsia="zh-TW"/>
        </w:rPr>
        <w:t xml:space="preserve">Thorson, J. T. (2019). Guidance for decisions using the Vector Autoregressive Spatio-Temporal (VAST) package in stock, ecosystem, habitat and climate assessments. </w:t>
      </w:r>
      <w:r w:rsidRPr="003931E3">
        <w:rPr>
          <w:rFonts w:eastAsia="PMingLiU" w:cs="Times New Roman"/>
          <w:bCs/>
          <w:i/>
          <w:color w:val="000000"/>
          <w:kern w:val="0"/>
          <w:szCs w:val="24"/>
          <w:lang w:eastAsia="zh-TW"/>
        </w:rPr>
        <w:t>Fish Res.</w:t>
      </w:r>
      <w:r w:rsidRPr="003931E3">
        <w:rPr>
          <w:rFonts w:eastAsia="PMingLiU" w:cs="Times New Roman"/>
          <w:bCs/>
          <w:color w:val="000000"/>
          <w:kern w:val="0"/>
          <w:szCs w:val="24"/>
          <w:lang w:eastAsia="zh-TW"/>
        </w:rPr>
        <w:t>, 210:143–161.</w:t>
      </w:r>
    </w:p>
    <w:p w14:paraId="098E82EE" w14:textId="77777777" w:rsidR="00680EEF" w:rsidRPr="003931E3" w:rsidRDefault="00680EEF" w:rsidP="00680EEF">
      <w:pPr>
        <w:widowControl/>
        <w:spacing w:after="200" w:line="360" w:lineRule="auto"/>
        <w:jc w:val="left"/>
        <w:rPr>
          <w:rFonts w:cs="Times New Roman"/>
          <w:kern w:val="0"/>
          <w:szCs w:val="24"/>
          <w:lang w:eastAsia="zh-TW"/>
        </w:rPr>
      </w:pPr>
      <w:r w:rsidRPr="003931E3">
        <w:rPr>
          <w:rFonts w:eastAsia="PMingLiU" w:cs="Times New Roman"/>
          <w:bCs/>
          <w:color w:val="000000"/>
          <w:kern w:val="0"/>
          <w:szCs w:val="24"/>
          <w:lang w:eastAsia="zh-TW"/>
        </w:rPr>
        <w:t xml:space="preserve">Walter, J. F., Hoenig, J. M., and </w:t>
      </w:r>
      <w:proofErr w:type="spellStart"/>
      <w:r w:rsidRPr="003931E3">
        <w:rPr>
          <w:rFonts w:eastAsia="PMingLiU" w:cs="Times New Roman"/>
          <w:bCs/>
          <w:color w:val="000000"/>
          <w:kern w:val="0"/>
          <w:szCs w:val="24"/>
          <w:lang w:eastAsia="zh-TW"/>
        </w:rPr>
        <w:t>Christman</w:t>
      </w:r>
      <w:proofErr w:type="spellEnd"/>
      <w:r w:rsidRPr="003931E3">
        <w:rPr>
          <w:rFonts w:eastAsia="PMingLiU" w:cs="Times New Roman"/>
          <w:bCs/>
          <w:color w:val="000000"/>
          <w:kern w:val="0"/>
          <w:szCs w:val="24"/>
          <w:lang w:eastAsia="zh-TW"/>
        </w:rPr>
        <w:t xml:space="preserve">, M. C. (2014). Reducing bias and filling in spatial gaps in fishery-dependent catch-per-unit-effort data by geostatistical prediction, I. Methodology and simulation. </w:t>
      </w:r>
      <w:r w:rsidRPr="003931E3">
        <w:rPr>
          <w:rFonts w:eastAsia="PMingLiU" w:cs="Times New Roman"/>
          <w:bCs/>
          <w:i/>
          <w:color w:val="000000"/>
          <w:kern w:val="0"/>
          <w:szCs w:val="24"/>
          <w:lang w:eastAsia="zh-TW"/>
        </w:rPr>
        <w:t>N. Am. J. Fish Manage.</w:t>
      </w:r>
      <w:r w:rsidRPr="003931E3">
        <w:rPr>
          <w:rFonts w:eastAsia="PMingLiU" w:cs="Times New Roman"/>
          <w:bCs/>
          <w:color w:val="000000"/>
          <w:kern w:val="0"/>
          <w:szCs w:val="24"/>
          <w:lang w:eastAsia="zh-TW"/>
        </w:rPr>
        <w:t>, 34(6), 1095-1107</w:t>
      </w:r>
    </w:p>
    <w:p w14:paraId="3B4195FD" w14:textId="77777777" w:rsidR="00680EEF" w:rsidRDefault="00680EEF">
      <w:pPr>
        <w:sectPr w:rsidR="00680EEF" w:rsidSect="00041F08">
          <w:headerReference w:type="even" r:id="rId13"/>
          <w:headerReference w:type="default"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pPr>
    </w:p>
    <w:p w14:paraId="5E23E738" w14:textId="77777777" w:rsidR="00680EEF" w:rsidRPr="003931E3" w:rsidRDefault="00680EEF" w:rsidP="00680EEF">
      <w:pPr>
        <w:widowControl/>
        <w:spacing w:after="160" w:line="360" w:lineRule="exact"/>
        <w:jc w:val="left"/>
        <w:rPr>
          <w:rFonts w:eastAsia="PMingLiU" w:cs="Times New Roman"/>
          <w:kern w:val="0"/>
          <w:szCs w:val="24"/>
          <w:lang w:eastAsia="zh-TW"/>
        </w:rPr>
      </w:pPr>
      <w:r w:rsidRPr="003931E3">
        <w:rPr>
          <w:rFonts w:eastAsia="PMingLiU" w:cs="Times New Roman"/>
          <w:kern w:val="0"/>
          <w:szCs w:val="24"/>
          <w:lang w:eastAsia="zh-TW"/>
        </w:rPr>
        <w:lastRenderedPageBreak/>
        <w:t xml:space="preserve">Table </w:t>
      </w:r>
      <w:r>
        <w:rPr>
          <w:rFonts w:eastAsia="PMingLiU" w:cs="Times New Roman"/>
          <w:kern w:val="0"/>
          <w:szCs w:val="24"/>
          <w:lang w:eastAsia="zh-TW"/>
        </w:rPr>
        <w:t>1</w:t>
      </w:r>
      <w:r w:rsidRPr="003931E3">
        <w:rPr>
          <w:rFonts w:eastAsia="PMingLiU" w:cs="Times New Roman"/>
          <w:kern w:val="0"/>
          <w:szCs w:val="24"/>
          <w:lang w:eastAsia="zh-TW"/>
        </w:rPr>
        <w:t>. Summary of explanatory variables used in VAST.</w:t>
      </w:r>
    </w:p>
    <w:tbl>
      <w:tblPr>
        <w:tblStyle w:val="TableGrid"/>
        <w:tblW w:w="8828"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
        <w:gridCol w:w="848"/>
        <w:gridCol w:w="1554"/>
        <w:gridCol w:w="3545"/>
        <w:gridCol w:w="1519"/>
      </w:tblGrid>
      <w:tr w:rsidR="00680EEF" w:rsidRPr="00C47098" w14:paraId="70425AAA" w14:textId="77777777" w:rsidTr="00BE2278">
        <w:trPr>
          <w:trHeight w:val="703"/>
        </w:trPr>
        <w:tc>
          <w:tcPr>
            <w:tcW w:w="2210" w:type="dxa"/>
            <w:gridSpan w:val="2"/>
            <w:tcBorders>
              <w:top w:val="single" w:sz="4" w:space="0" w:color="auto"/>
              <w:bottom w:val="single" w:sz="4" w:space="0" w:color="auto"/>
            </w:tcBorders>
            <w:vAlign w:val="center"/>
          </w:tcPr>
          <w:p w14:paraId="226A4728" w14:textId="77777777" w:rsidR="00680EEF" w:rsidRPr="00C47098" w:rsidRDefault="00680EEF" w:rsidP="00BE2278">
            <w:pPr>
              <w:widowControl/>
              <w:spacing w:line="360" w:lineRule="exact"/>
              <w:jc w:val="left"/>
              <w:rPr>
                <w:rFonts w:eastAsia="Yu Gothic" w:cs="Times New Roman"/>
                <w:szCs w:val="24"/>
                <w:lang w:eastAsia="zh-TW"/>
              </w:rPr>
            </w:pPr>
            <w:r w:rsidRPr="00C47098">
              <w:rPr>
                <w:rFonts w:eastAsia="PMingLiU" w:cs="Times New Roman"/>
                <w:szCs w:val="24"/>
                <w:lang w:eastAsia="zh-TW"/>
              </w:rPr>
              <w:t>Variables</w:t>
            </w:r>
          </w:p>
        </w:tc>
        <w:tc>
          <w:tcPr>
            <w:tcW w:w="1554" w:type="dxa"/>
            <w:tcBorders>
              <w:top w:val="single" w:sz="4" w:space="0" w:color="auto"/>
              <w:bottom w:val="single" w:sz="4" w:space="0" w:color="auto"/>
            </w:tcBorders>
            <w:vAlign w:val="center"/>
          </w:tcPr>
          <w:p w14:paraId="62388E04" w14:textId="77777777" w:rsidR="00680EEF" w:rsidRPr="00C47098" w:rsidRDefault="00680EEF" w:rsidP="00BE2278">
            <w:pPr>
              <w:widowControl/>
              <w:spacing w:line="360" w:lineRule="exact"/>
              <w:jc w:val="left"/>
              <w:rPr>
                <w:rFonts w:eastAsia="Yu Gothic" w:cs="Times New Roman"/>
                <w:szCs w:val="24"/>
                <w:lang w:eastAsia="zh-TW"/>
              </w:rPr>
            </w:pPr>
            <w:r w:rsidRPr="00C47098">
              <w:rPr>
                <w:rFonts w:eastAsia="Yu Gothic" w:cs="Times New Roman"/>
                <w:szCs w:val="24"/>
                <w:lang w:eastAsia="zh-TW"/>
              </w:rPr>
              <w:t>Number of categories</w:t>
            </w:r>
          </w:p>
        </w:tc>
        <w:tc>
          <w:tcPr>
            <w:tcW w:w="3545" w:type="dxa"/>
            <w:tcBorders>
              <w:top w:val="single" w:sz="4" w:space="0" w:color="auto"/>
              <w:bottom w:val="single" w:sz="4" w:space="0" w:color="auto"/>
            </w:tcBorders>
            <w:vAlign w:val="center"/>
          </w:tcPr>
          <w:p w14:paraId="2EAD0A0B"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Detail</w:t>
            </w:r>
          </w:p>
        </w:tc>
        <w:tc>
          <w:tcPr>
            <w:tcW w:w="1519" w:type="dxa"/>
            <w:tcBorders>
              <w:top w:val="single" w:sz="4" w:space="0" w:color="auto"/>
              <w:bottom w:val="single" w:sz="4" w:space="0" w:color="auto"/>
            </w:tcBorders>
            <w:vAlign w:val="center"/>
          </w:tcPr>
          <w:p w14:paraId="3F6712A0"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Note</w:t>
            </w:r>
          </w:p>
        </w:tc>
      </w:tr>
      <w:tr w:rsidR="00680EEF" w:rsidRPr="00C47098" w14:paraId="76376116" w14:textId="77777777" w:rsidTr="00BE2278">
        <w:trPr>
          <w:trHeight w:val="719"/>
        </w:trPr>
        <w:tc>
          <w:tcPr>
            <w:tcW w:w="1362" w:type="dxa"/>
            <w:tcBorders>
              <w:top w:val="single" w:sz="4" w:space="0" w:color="auto"/>
            </w:tcBorders>
            <w:vAlign w:val="center"/>
          </w:tcPr>
          <w:p w14:paraId="3C9D2418"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Year</w:t>
            </w:r>
          </w:p>
        </w:tc>
        <w:tc>
          <w:tcPr>
            <w:tcW w:w="848" w:type="dxa"/>
            <w:tcBorders>
              <w:top w:val="single" w:sz="4" w:space="0" w:color="auto"/>
            </w:tcBorders>
            <w:vAlign w:val="center"/>
          </w:tcPr>
          <w:p w14:paraId="737E7BC4" w14:textId="77777777" w:rsidR="00680EEF" w:rsidRPr="00C47098" w:rsidRDefault="00680EEF" w:rsidP="00BE2278">
            <w:pPr>
              <w:widowControl/>
              <w:spacing w:line="360" w:lineRule="exact"/>
              <w:jc w:val="center"/>
              <w:rPr>
                <w:rFonts w:eastAsia="PMingLiU" w:cs="Times New Roman"/>
                <w:i/>
                <w:szCs w:val="24"/>
                <w:lang w:eastAsia="zh-TW"/>
              </w:rPr>
            </w:pPr>
            <w:r w:rsidRPr="00C47098">
              <w:rPr>
                <w:rFonts w:eastAsia="PMingLiU" w:cs="Times New Roman"/>
                <w:i/>
                <w:szCs w:val="24"/>
                <w:lang w:eastAsia="zh-TW"/>
              </w:rPr>
              <w:t>t</w:t>
            </w:r>
          </w:p>
        </w:tc>
        <w:tc>
          <w:tcPr>
            <w:tcW w:w="1554" w:type="dxa"/>
            <w:tcBorders>
              <w:top w:val="single" w:sz="4" w:space="0" w:color="auto"/>
            </w:tcBorders>
            <w:vAlign w:val="center"/>
          </w:tcPr>
          <w:p w14:paraId="565F003E" w14:textId="77777777" w:rsidR="00680EEF" w:rsidRPr="00C4709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21</w:t>
            </w:r>
          </w:p>
        </w:tc>
        <w:tc>
          <w:tcPr>
            <w:tcW w:w="3545" w:type="dxa"/>
            <w:tcBorders>
              <w:top w:val="single" w:sz="4" w:space="0" w:color="auto"/>
            </w:tcBorders>
            <w:vAlign w:val="center"/>
          </w:tcPr>
          <w:p w14:paraId="1599360C" w14:textId="77777777" w:rsidR="00680EEF" w:rsidRPr="00841020" w:rsidRDefault="00680EEF" w:rsidP="00BE2278">
            <w:pPr>
              <w:widowControl/>
              <w:spacing w:line="360" w:lineRule="exact"/>
              <w:jc w:val="left"/>
              <w:rPr>
                <w:rFonts w:eastAsia="PMingLiU" w:cs="Times New Roman"/>
                <w:szCs w:val="24"/>
                <w:lang w:eastAsia="zh-TW"/>
              </w:rPr>
            </w:pPr>
            <w:r w:rsidRPr="00522CD2">
              <w:rPr>
                <w:rFonts w:eastAsia="PMingLiU" w:cs="Times New Roman"/>
                <w:szCs w:val="24"/>
                <w:lang w:eastAsia="zh-TW"/>
              </w:rPr>
              <w:t xml:space="preserve">2001 </w:t>
            </w:r>
            <w:r>
              <w:rPr>
                <w:rFonts w:eastAsia="PMingLiU" w:cs="Times New Roman"/>
                <w:szCs w:val="24"/>
                <w:lang w:eastAsia="zh-TW"/>
              </w:rPr>
              <w:t>–</w:t>
            </w:r>
            <w:r w:rsidRPr="00522CD2">
              <w:rPr>
                <w:rFonts w:eastAsia="PMingLiU" w:cs="Times New Roman"/>
                <w:szCs w:val="24"/>
                <w:lang w:eastAsia="zh-TW"/>
              </w:rPr>
              <w:t xml:space="preserve"> 2021</w:t>
            </w:r>
            <w:r>
              <w:rPr>
                <w:rFonts w:eastAsia="PMingLiU" w:cs="Times New Roman"/>
                <w:szCs w:val="24"/>
                <w:lang w:eastAsia="zh-TW"/>
              </w:rPr>
              <w:t xml:space="preserve"> / 1994 – 2021 </w:t>
            </w:r>
          </w:p>
        </w:tc>
        <w:tc>
          <w:tcPr>
            <w:tcW w:w="1519" w:type="dxa"/>
            <w:tcBorders>
              <w:top w:val="single" w:sz="4" w:space="0" w:color="auto"/>
            </w:tcBorders>
            <w:vAlign w:val="center"/>
          </w:tcPr>
          <w:p w14:paraId="31BB36F0" w14:textId="77777777" w:rsidR="00680EEF" w:rsidRPr="00C47098" w:rsidRDefault="00680EEF" w:rsidP="00BE2278">
            <w:pPr>
              <w:widowControl/>
              <w:spacing w:line="360" w:lineRule="exact"/>
              <w:jc w:val="left"/>
              <w:rPr>
                <w:rFonts w:eastAsia="PMingLiU" w:cs="Times New Roman"/>
                <w:szCs w:val="24"/>
                <w:lang w:eastAsia="zh-TW"/>
              </w:rPr>
            </w:pPr>
          </w:p>
        </w:tc>
      </w:tr>
      <w:tr w:rsidR="00680EEF" w:rsidRPr="00C47098" w14:paraId="738EC6FB" w14:textId="77777777" w:rsidTr="00BE2278">
        <w:trPr>
          <w:trHeight w:val="719"/>
        </w:trPr>
        <w:tc>
          <w:tcPr>
            <w:tcW w:w="1305" w:type="dxa"/>
            <w:vAlign w:val="center"/>
          </w:tcPr>
          <w:p w14:paraId="45948945"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Month</w:t>
            </w:r>
          </w:p>
        </w:tc>
        <w:tc>
          <w:tcPr>
            <w:tcW w:w="850" w:type="dxa"/>
            <w:vAlign w:val="center"/>
          </w:tcPr>
          <w:p w14:paraId="6E62F4B4" w14:textId="77777777" w:rsidR="00680EEF" w:rsidRPr="00C47098" w:rsidRDefault="00680EEF" w:rsidP="00BE2278">
            <w:pPr>
              <w:widowControl/>
              <w:spacing w:line="360" w:lineRule="exact"/>
              <w:jc w:val="center"/>
              <w:rPr>
                <w:rFonts w:eastAsia="PMingLiU" w:cs="Times New Roman"/>
                <w:i/>
                <w:szCs w:val="24"/>
                <w:lang w:eastAsia="zh-TW"/>
              </w:rPr>
            </w:pPr>
            <w:r w:rsidRPr="00C47098">
              <w:rPr>
                <w:rFonts w:eastAsia="PMingLiU" w:cs="Times New Roman"/>
                <w:i/>
                <w:szCs w:val="24"/>
                <w:lang w:eastAsia="zh-TW"/>
              </w:rPr>
              <w:t>m</w:t>
            </w:r>
          </w:p>
        </w:tc>
        <w:tc>
          <w:tcPr>
            <w:tcW w:w="1560" w:type="dxa"/>
            <w:vAlign w:val="center"/>
          </w:tcPr>
          <w:p w14:paraId="65529905" w14:textId="77777777" w:rsidR="00680EEF" w:rsidRPr="00C47098" w:rsidRDefault="00680EEF" w:rsidP="00BE2278">
            <w:pPr>
              <w:widowControl/>
              <w:spacing w:line="360" w:lineRule="exact"/>
              <w:jc w:val="center"/>
              <w:rPr>
                <w:rFonts w:eastAsia="PMingLiU" w:cs="Times New Roman"/>
                <w:szCs w:val="24"/>
                <w:lang w:eastAsia="zh-TW"/>
              </w:rPr>
            </w:pPr>
            <w:r w:rsidRPr="00C47098">
              <w:rPr>
                <w:rFonts w:eastAsia="PMingLiU" w:cs="Times New Roman"/>
                <w:szCs w:val="24"/>
                <w:lang w:eastAsia="zh-TW"/>
              </w:rPr>
              <w:t>8</w:t>
            </w:r>
          </w:p>
        </w:tc>
        <w:tc>
          <w:tcPr>
            <w:tcW w:w="3583" w:type="dxa"/>
            <w:vAlign w:val="center"/>
          </w:tcPr>
          <w:p w14:paraId="2CC549EE" w14:textId="77777777" w:rsidR="00680EEF" w:rsidRPr="00522CD2" w:rsidRDefault="00680EEF" w:rsidP="00BE2278">
            <w:pPr>
              <w:widowControl/>
              <w:spacing w:line="360" w:lineRule="exact"/>
              <w:jc w:val="left"/>
              <w:rPr>
                <w:rFonts w:eastAsia="PMingLiU" w:cs="Times New Roman"/>
                <w:szCs w:val="24"/>
                <w:lang w:eastAsia="zh-TW"/>
              </w:rPr>
            </w:pPr>
            <w:r w:rsidRPr="00522CD2">
              <w:rPr>
                <w:rFonts w:eastAsia="PMingLiU" w:cs="Times New Roman"/>
                <w:szCs w:val="24"/>
                <w:lang w:eastAsia="zh-TW"/>
              </w:rPr>
              <w:t>May - December</w:t>
            </w:r>
          </w:p>
        </w:tc>
        <w:tc>
          <w:tcPr>
            <w:tcW w:w="1530" w:type="dxa"/>
            <w:vAlign w:val="center"/>
          </w:tcPr>
          <w:p w14:paraId="27B205A1" w14:textId="77777777" w:rsidR="00680EEF" w:rsidRPr="00C47098" w:rsidRDefault="00680EEF" w:rsidP="00BE2278">
            <w:pPr>
              <w:widowControl/>
              <w:spacing w:line="360" w:lineRule="exact"/>
              <w:jc w:val="left"/>
              <w:rPr>
                <w:rFonts w:eastAsia="PMingLiU" w:cs="Times New Roman"/>
                <w:szCs w:val="24"/>
                <w:lang w:eastAsia="zh-TW"/>
              </w:rPr>
            </w:pPr>
          </w:p>
        </w:tc>
      </w:tr>
      <w:tr w:rsidR="00680EEF" w:rsidRPr="00C47098" w14:paraId="29EC7A5D" w14:textId="77777777" w:rsidTr="00BE2278">
        <w:trPr>
          <w:trHeight w:val="710"/>
        </w:trPr>
        <w:tc>
          <w:tcPr>
            <w:tcW w:w="1305" w:type="dxa"/>
            <w:vAlign w:val="center"/>
          </w:tcPr>
          <w:p w14:paraId="47746EB0"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Spatial knot</w:t>
            </w:r>
          </w:p>
        </w:tc>
        <w:tc>
          <w:tcPr>
            <w:tcW w:w="850" w:type="dxa"/>
            <w:vAlign w:val="center"/>
          </w:tcPr>
          <w:p w14:paraId="58C7382B" w14:textId="77777777" w:rsidR="00680EEF" w:rsidRPr="00C47098" w:rsidRDefault="00680EEF" w:rsidP="00BE2278">
            <w:pPr>
              <w:widowControl/>
              <w:spacing w:line="360" w:lineRule="exact"/>
              <w:jc w:val="center"/>
              <w:rPr>
                <w:rFonts w:eastAsia="PMingLiU" w:cs="Times New Roman"/>
                <w:i/>
                <w:szCs w:val="24"/>
                <w:lang w:eastAsia="zh-TW"/>
              </w:rPr>
            </w:pPr>
            <w:r w:rsidRPr="00C47098">
              <w:rPr>
                <w:rFonts w:eastAsia="PMingLiU" w:cs="Times New Roman"/>
                <w:i/>
                <w:szCs w:val="24"/>
                <w:lang w:eastAsia="zh-TW"/>
              </w:rPr>
              <w:t>s</w:t>
            </w:r>
          </w:p>
        </w:tc>
        <w:tc>
          <w:tcPr>
            <w:tcW w:w="1560" w:type="dxa"/>
            <w:vAlign w:val="center"/>
          </w:tcPr>
          <w:p w14:paraId="6DC2A87A" w14:textId="77777777" w:rsidR="00680EEF" w:rsidRPr="00C47098" w:rsidRDefault="00680EEF" w:rsidP="00BE2278">
            <w:pPr>
              <w:widowControl/>
              <w:spacing w:line="360" w:lineRule="exact"/>
              <w:jc w:val="center"/>
              <w:rPr>
                <w:rFonts w:eastAsia="PMingLiU" w:cs="Times New Roman"/>
                <w:szCs w:val="24"/>
                <w:lang w:eastAsia="zh-TW"/>
              </w:rPr>
            </w:pPr>
            <w:r w:rsidRPr="00C47098">
              <w:rPr>
                <w:rFonts w:eastAsia="PMingLiU" w:cs="Times New Roman"/>
                <w:szCs w:val="24"/>
                <w:lang w:eastAsia="zh-TW"/>
              </w:rPr>
              <w:t>100</w:t>
            </w:r>
          </w:p>
        </w:tc>
        <w:tc>
          <w:tcPr>
            <w:tcW w:w="3583" w:type="dxa"/>
            <w:vAlign w:val="center"/>
          </w:tcPr>
          <w:p w14:paraId="5FC64EDF"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32 – 50 °N and 140 – 174 °E</w:t>
            </w:r>
          </w:p>
        </w:tc>
        <w:tc>
          <w:tcPr>
            <w:tcW w:w="1530" w:type="dxa"/>
            <w:vAlign w:val="center"/>
          </w:tcPr>
          <w:p w14:paraId="55CCB945"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 xml:space="preserve">See </w:t>
            </w:r>
            <w:r>
              <w:rPr>
                <w:rFonts w:eastAsia="PMingLiU" w:cs="Times New Roman"/>
                <w:b/>
                <w:szCs w:val="24"/>
                <w:lang w:eastAsia="zh-TW"/>
              </w:rPr>
              <w:t>Figure 3</w:t>
            </w:r>
          </w:p>
        </w:tc>
      </w:tr>
      <w:tr w:rsidR="00680EEF" w:rsidRPr="00C47098" w14:paraId="5E3D7083" w14:textId="77777777" w:rsidTr="00BE2278">
        <w:trPr>
          <w:trHeight w:val="620"/>
        </w:trPr>
        <w:tc>
          <w:tcPr>
            <w:tcW w:w="1305" w:type="dxa"/>
            <w:vMerge w:val="restart"/>
            <w:vAlign w:val="center"/>
          </w:tcPr>
          <w:p w14:paraId="701F03A5"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Sea surface temperature</w:t>
            </w:r>
          </w:p>
        </w:tc>
        <w:tc>
          <w:tcPr>
            <w:tcW w:w="850" w:type="dxa"/>
            <w:vMerge w:val="restart"/>
            <w:vAlign w:val="center"/>
          </w:tcPr>
          <w:p w14:paraId="70DBC42E" w14:textId="77777777" w:rsidR="00680EEF" w:rsidRPr="00C47098" w:rsidRDefault="00680EEF" w:rsidP="00BE2278">
            <w:pPr>
              <w:widowControl/>
              <w:spacing w:line="360" w:lineRule="exact"/>
              <w:jc w:val="center"/>
              <w:rPr>
                <w:rFonts w:eastAsia="PMingLiU" w:cs="Times New Roman"/>
                <w:i/>
                <w:szCs w:val="24"/>
                <w:lang w:eastAsia="zh-TW"/>
              </w:rPr>
            </w:pPr>
            <w:r w:rsidRPr="00C47098">
              <w:rPr>
                <w:rFonts w:eastAsia="PMingLiU" w:cs="Times New Roman"/>
                <w:i/>
                <w:szCs w:val="24"/>
                <w:lang w:eastAsia="zh-TW"/>
              </w:rPr>
              <w:t>SST</w:t>
            </w:r>
          </w:p>
        </w:tc>
        <w:tc>
          <w:tcPr>
            <w:tcW w:w="1560" w:type="dxa"/>
            <w:vAlign w:val="center"/>
          </w:tcPr>
          <w:p w14:paraId="3A0200A3" w14:textId="77777777" w:rsidR="00680EEF" w:rsidRPr="00C47098" w:rsidRDefault="00680EEF" w:rsidP="00BE2278">
            <w:pPr>
              <w:widowControl/>
              <w:spacing w:line="360" w:lineRule="exact"/>
              <w:jc w:val="center"/>
              <w:rPr>
                <w:rFonts w:eastAsia="PMingLiU" w:cs="Times New Roman"/>
                <w:szCs w:val="24"/>
                <w:lang w:eastAsia="zh-TW"/>
              </w:rPr>
            </w:pPr>
            <w:r w:rsidRPr="00C47098">
              <w:rPr>
                <w:rFonts w:eastAsia="PMingLiU" w:cs="Times New Roman"/>
                <w:szCs w:val="24"/>
                <w:lang w:eastAsia="zh-TW"/>
              </w:rPr>
              <w:t>1</w:t>
            </w:r>
          </w:p>
        </w:tc>
        <w:tc>
          <w:tcPr>
            <w:tcW w:w="3583" w:type="dxa"/>
            <w:vAlign w:val="center"/>
          </w:tcPr>
          <w:p w14:paraId="79DF44A7"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 xml:space="preserve">Continues variable (3 </w:t>
            </w:r>
            <w:r>
              <w:rPr>
                <w:rFonts w:eastAsia="PMingLiU" w:cs="Times New Roman"/>
                <w:szCs w:val="24"/>
                <w:lang w:eastAsia="zh-TW"/>
              </w:rPr>
              <w:t>–</w:t>
            </w:r>
            <w:r w:rsidRPr="00C47098">
              <w:rPr>
                <w:rFonts w:eastAsia="PMingLiU" w:cs="Times New Roman"/>
                <w:szCs w:val="24"/>
                <w:lang w:eastAsia="zh-TW"/>
              </w:rPr>
              <w:t xml:space="preserve"> 2</w:t>
            </w:r>
            <w:r>
              <w:rPr>
                <w:rFonts w:eastAsia="PMingLiU" w:cs="Times New Roman"/>
                <w:szCs w:val="24"/>
                <w:lang w:eastAsia="zh-TW"/>
              </w:rPr>
              <w:t>7</w:t>
            </w:r>
            <w:r w:rsidRPr="00C47098">
              <w:rPr>
                <w:rFonts w:eastAsia="PMingLiU" w:cs="Times New Roman"/>
                <w:szCs w:val="24"/>
                <w:lang w:eastAsia="zh-TW"/>
              </w:rPr>
              <w:t xml:space="preserve"> °C)</w:t>
            </w:r>
          </w:p>
        </w:tc>
        <w:tc>
          <w:tcPr>
            <w:tcW w:w="1530" w:type="dxa"/>
            <w:vAlign w:val="center"/>
          </w:tcPr>
          <w:p w14:paraId="0559B9E6" w14:textId="77777777" w:rsidR="00680EEF" w:rsidRPr="00C47098" w:rsidRDefault="00680EEF" w:rsidP="00BE2278">
            <w:pPr>
              <w:widowControl/>
              <w:spacing w:line="360" w:lineRule="exact"/>
              <w:jc w:val="left"/>
              <w:rPr>
                <w:rFonts w:eastAsia="PMingLiU" w:cs="Times New Roman"/>
                <w:szCs w:val="24"/>
                <w:lang w:eastAsia="zh-TW"/>
              </w:rPr>
            </w:pPr>
          </w:p>
        </w:tc>
      </w:tr>
      <w:tr w:rsidR="00680EEF" w:rsidRPr="00C47098" w14:paraId="4B215B36" w14:textId="77777777" w:rsidTr="00BE2278">
        <w:trPr>
          <w:trHeight w:val="620"/>
        </w:trPr>
        <w:tc>
          <w:tcPr>
            <w:tcW w:w="1362" w:type="dxa"/>
            <w:vMerge/>
            <w:vAlign w:val="center"/>
          </w:tcPr>
          <w:p w14:paraId="76124820" w14:textId="77777777" w:rsidR="00680EEF" w:rsidRPr="00C47098" w:rsidRDefault="00680EEF" w:rsidP="00BE2278">
            <w:pPr>
              <w:widowControl/>
              <w:spacing w:line="360" w:lineRule="exact"/>
              <w:jc w:val="left"/>
              <w:rPr>
                <w:rFonts w:eastAsia="PMingLiU" w:cs="Times New Roman"/>
                <w:szCs w:val="24"/>
                <w:lang w:eastAsia="zh-TW"/>
              </w:rPr>
            </w:pPr>
          </w:p>
        </w:tc>
        <w:tc>
          <w:tcPr>
            <w:tcW w:w="848" w:type="dxa"/>
            <w:vMerge/>
            <w:vAlign w:val="center"/>
          </w:tcPr>
          <w:p w14:paraId="3665DB1A" w14:textId="77777777" w:rsidR="00680EEF" w:rsidRPr="00C47098" w:rsidRDefault="00680EEF" w:rsidP="00BE2278">
            <w:pPr>
              <w:widowControl/>
              <w:spacing w:line="360" w:lineRule="exact"/>
              <w:jc w:val="center"/>
              <w:rPr>
                <w:rFonts w:eastAsia="PMingLiU" w:cs="Times New Roman"/>
                <w:i/>
                <w:szCs w:val="24"/>
                <w:lang w:eastAsia="zh-TW"/>
              </w:rPr>
            </w:pPr>
          </w:p>
        </w:tc>
        <w:tc>
          <w:tcPr>
            <w:tcW w:w="1554" w:type="dxa"/>
            <w:vAlign w:val="center"/>
          </w:tcPr>
          <w:p w14:paraId="7C934870" w14:textId="77777777" w:rsidR="00680EEF" w:rsidRPr="00C4709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12</w:t>
            </w:r>
          </w:p>
        </w:tc>
        <w:tc>
          <w:tcPr>
            <w:tcW w:w="3545" w:type="dxa"/>
            <w:vAlign w:val="center"/>
          </w:tcPr>
          <w:p w14:paraId="394EE248" w14:textId="77777777" w:rsidR="00680EEF" w:rsidRPr="00C47098"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 xml:space="preserve">Categorical variable (3 – 27 </w:t>
            </w:r>
            <w:r w:rsidRPr="00C47098">
              <w:rPr>
                <w:rFonts w:eastAsia="PMingLiU" w:cs="Times New Roman"/>
                <w:szCs w:val="24"/>
                <w:lang w:eastAsia="zh-TW"/>
              </w:rPr>
              <w:t>°C</w:t>
            </w:r>
            <w:r>
              <w:rPr>
                <w:rFonts w:eastAsia="PMingLiU" w:cs="Times New Roman"/>
                <w:szCs w:val="24"/>
                <w:lang w:eastAsia="zh-TW"/>
              </w:rPr>
              <w:t xml:space="preserve">, by 2 </w:t>
            </w:r>
            <w:r w:rsidRPr="00C47098">
              <w:rPr>
                <w:rFonts w:eastAsia="PMingLiU" w:cs="Times New Roman"/>
                <w:szCs w:val="24"/>
                <w:lang w:eastAsia="zh-TW"/>
              </w:rPr>
              <w:t>°C</w:t>
            </w:r>
            <w:r>
              <w:rPr>
                <w:rFonts w:eastAsia="PMingLiU" w:cs="Times New Roman"/>
                <w:szCs w:val="24"/>
                <w:lang w:eastAsia="zh-TW"/>
              </w:rPr>
              <w:t>)</w:t>
            </w:r>
          </w:p>
        </w:tc>
        <w:tc>
          <w:tcPr>
            <w:tcW w:w="1519" w:type="dxa"/>
            <w:vAlign w:val="center"/>
          </w:tcPr>
          <w:p w14:paraId="224BA5B8" w14:textId="77777777" w:rsidR="00680EEF" w:rsidRPr="00C47098" w:rsidRDefault="00680EEF" w:rsidP="00BE2278">
            <w:pPr>
              <w:widowControl/>
              <w:spacing w:line="360" w:lineRule="exact"/>
              <w:jc w:val="left"/>
              <w:rPr>
                <w:rFonts w:eastAsia="PMingLiU" w:cs="Times New Roman"/>
                <w:szCs w:val="24"/>
                <w:lang w:eastAsia="zh-TW"/>
              </w:rPr>
            </w:pPr>
          </w:p>
        </w:tc>
      </w:tr>
      <w:tr w:rsidR="00680EEF" w:rsidRPr="00C47098" w14:paraId="746B210E" w14:textId="77777777" w:rsidTr="00BE2278">
        <w:trPr>
          <w:trHeight w:val="1790"/>
        </w:trPr>
        <w:tc>
          <w:tcPr>
            <w:tcW w:w="1362" w:type="dxa"/>
          </w:tcPr>
          <w:p w14:paraId="59B4F883"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Fleet</w:t>
            </w:r>
          </w:p>
        </w:tc>
        <w:tc>
          <w:tcPr>
            <w:tcW w:w="848" w:type="dxa"/>
          </w:tcPr>
          <w:p w14:paraId="0EAEA7E3" w14:textId="77777777" w:rsidR="00680EEF" w:rsidRPr="00522CD2" w:rsidRDefault="00680EEF" w:rsidP="00BE2278">
            <w:pPr>
              <w:widowControl/>
              <w:spacing w:line="360" w:lineRule="exact"/>
              <w:jc w:val="center"/>
              <w:rPr>
                <w:rFonts w:eastAsia="PMingLiU" w:cs="Times New Roman"/>
                <w:i/>
                <w:szCs w:val="24"/>
                <w:lang w:eastAsia="zh-TW"/>
              </w:rPr>
            </w:pPr>
            <w:r w:rsidRPr="00522CD2">
              <w:rPr>
                <w:rFonts w:eastAsia="PMingLiU" w:cs="Times New Roman"/>
                <w:i/>
                <w:szCs w:val="24"/>
                <w:lang w:eastAsia="zh-TW"/>
              </w:rPr>
              <w:t>Fleet</w:t>
            </w:r>
          </w:p>
        </w:tc>
        <w:tc>
          <w:tcPr>
            <w:tcW w:w="1554" w:type="dxa"/>
          </w:tcPr>
          <w:p w14:paraId="5D6B7153" w14:textId="77777777" w:rsidR="00680EEF" w:rsidRPr="00C47098" w:rsidRDefault="00680EEF" w:rsidP="00BE2278">
            <w:pPr>
              <w:widowControl/>
              <w:spacing w:line="360" w:lineRule="exact"/>
              <w:jc w:val="center"/>
              <w:rPr>
                <w:rFonts w:eastAsia="PMingLiU" w:cs="Times New Roman"/>
                <w:szCs w:val="24"/>
                <w:lang w:eastAsia="zh-TW"/>
              </w:rPr>
            </w:pPr>
            <w:r w:rsidRPr="00C47098">
              <w:rPr>
                <w:rFonts w:eastAsia="PMingLiU" w:cs="Times New Roman"/>
                <w:szCs w:val="24"/>
                <w:lang w:eastAsia="zh-TW"/>
              </w:rPr>
              <w:t>7</w:t>
            </w:r>
          </w:p>
        </w:tc>
        <w:tc>
          <w:tcPr>
            <w:tcW w:w="3545" w:type="dxa"/>
            <w:vAlign w:val="center"/>
          </w:tcPr>
          <w:p w14:paraId="7DE77063"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JP1: Japanese vessel less than 100 GRT;</w:t>
            </w:r>
          </w:p>
          <w:p w14:paraId="32CF941B"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JP2: Japanese vessel larger than 100 GRT;</w:t>
            </w:r>
          </w:p>
          <w:p w14:paraId="60719950" w14:textId="77777777" w:rsidR="00680EEF" w:rsidRPr="00C47098"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CT</w:t>
            </w:r>
            <w:r w:rsidRPr="00C47098">
              <w:rPr>
                <w:rFonts w:eastAsia="PMingLiU" w:cs="Times New Roman"/>
                <w:szCs w:val="24"/>
                <w:lang w:eastAsia="zh-TW"/>
              </w:rPr>
              <w:t xml:space="preserve">: </w:t>
            </w:r>
            <w:r>
              <w:rPr>
                <w:rFonts w:eastAsia="PMingLiU" w:cs="Times New Roman"/>
                <w:szCs w:val="24"/>
                <w:lang w:eastAsia="zh-TW"/>
              </w:rPr>
              <w:t>Chinese Taipei</w:t>
            </w:r>
            <w:r w:rsidRPr="00C47098">
              <w:rPr>
                <w:rFonts w:eastAsia="PMingLiU" w:cs="Times New Roman"/>
                <w:szCs w:val="24"/>
                <w:lang w:eastAsia="zh-TW"/>
              </w:rPr>
              <w:t>;</w:t>
            </w:r>
          </w:p>
          <w:p w14:paraId="0113732C"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CN: China;</w:t>
            </w:r>
          </w:p>
          <w:p w14:paraId="6236220B"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RS: Russia;</w:t>
            </w:r>
          </w:p>
          <w:p w14:paraId="51C4EFA4"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KR: Korea;</w:t>
            </w:r>
          </w:p>
          <w:p w14:paraId="0B2A3E3F" w14:textId="77777777" w:rsidR="00680EEF" w:rsidRPr="00C47098" w:rsidRDefault="00680EEF" w:rsidP="00BE2278">
            <w:pPr>
              <w:widowControl/>
              <w:spacing w:line="360" w:lineRule="exact"/>
              <w:jc w:val="left"/>
              <w:rPr>
                <w:rFonts w:eastAsia="PMingLiU" w:cs="Times New Roman"/>
                <w:szCs w:val="24"/>
                <w:lang w:eastAsia="zh-TW"/>
              </w:rPr>
            </w:pPr>
            <w:r w:rsidRPr="00C47098">
              <w:rPr>
                <w:rFonts w:eastAsia="PMingLiU" w:cs="Times New Roman"/>
                <w:szCs w:val="24"/>
                <w:lang w:eastAsia="zh-TW"/>
              </w:rPr>
              <w:t>VU: Vanuatu</w:t>
            </w:r>
          </w:p>
        </w:tc>
        <w:tc>
          <w:tcPr>
            <w:tcW w:w="1519" w:type="dxa"/>
            <w:vAlign w:val="center"/>
          </w:tcPr>
          <w:p w14:paraId="6EA2BE4A" w14:textId="77777777" w:rsidR="00680EEF" w:rsidRPr="00C47098" w:rsidRDefault="00680EEF" w:rsidP="00BE2278">
            <w:pPr>
              <w:widowControl/>
              <w:spacing w:line="360" w:lineRule="exact"/>
              <w:jc w:val="left"/>
              <w:rPr>
                <w:rFonts w:eastAsia="PMingLiU" w:cs="Times New Roman"/>
                <w:szCs w:val="24"/>
                <w:lang w:eastAsia="zh-TW"/>
              </w:rPr>
            </w:pPr>
          </w:p>
        </w:tc>
      </w:tr>
    </w:tbl>
    <w:p w14:paraId="4CDFFFCF" w14:textId="77777777" w:rsidR="00680EEF" w:rsidRPr="003931E3" w:rsidRDefault="00680EEF" w:rsidP="00680EEF">
      <w:pPr>
        <w:widowControl/>
        <w:spacing w:after="160" w:line="360" w:lineRule="exact"/>
        <w:jc w:val="left"/>
        <w:rPr>
          <w:rFonts w:eastAsia="PMingLiU" w:cs="Times New Roman"/>
          <w:kern w:val="0"/>
          <w:szCs w:val="24"/>
          <w:lang w:eastAsia="zh-TW"/>
        </w:rPr>
      </w:pPr>
    </w:p>
    <w:p w14:paraId="48658D6D" w14:textId="77777777" w:rsidR="00680EEF" w:rsidRDefault="00680EEF" w:rsidP="00680EEF">
      <w:pPr>
        <w:widowControl/>
        <w:spacing w:after="160" w:line="360" w:lineRule="exact"/>
        <w:jc w:val="left"/>
        <w:rPr>
          <w:rFonts w:eastAsia="PMingLiU" w:cs="Times New Roman"/>
          <w:kern w:val="0"/>
          <w:szCs w:val="24"/>
          <w:lang w:eastAsia="zh-TW"/>
        </w:rPr>
        <w:sectPr w:rsidR="00680EEF" w:rsidSect="003344AC">
          <w:footerReference w:type="default" r:id="rId18"/>
          <w:pgSz w:w="12240" w:h="15840"/>
          <w:pgMar w:top="1440" w:right="1800" w:bottom="1440" w:left="1800" w:header="720" w:footer="720" w:gutter="0"/>
          <w:cols w:space="720"/>
          <w:docGrid w:linePitch="360"/>
        </w:sectPr>
      </w:pPr>
      <w:r w:rsidRPr="003931E3">
        <w:rPr>
          <w:rFonts w:eastAsia="PMingLiU" w:cs="Times New Roman"/>
          <w:kern w:val="0"/>
          <w:szCs w:val="24"/>
          <w:lang w:eastAsia="zh-TW"/>
        </w:rPr>
        <w:br w:type="page"/>
      </w:r>
    </w:p>
    <w:p w14:paraId="7AEF77A5" w14:textId="77777777" w:rsidR="00680EEF" w:rsidRPr="003931E3" w:rsidRDefault="00680EEF" w:rsidP="00680EEF">
      <w:pPr>
        <w:widowControl/>
        <w:spacing w:after="160" w:line="360" w:lineRule="exact"/>
        <w:jc w:val="left"/>
        <w:rPr>
          <w:rFonts w:eastAsia="PMingLiU" w:cs="Times New Roman"/>
          <w:kern w:val="0"/>
          <w:szCs w:val="24"/>
          <w:lang w:eastAsia="zh-TW"/>
        </w:rPr>
      </w:pPr>
      <w:r w:rsidRPr="003931E3">
        <w:rPr>
          <w:rFonts w:eastAsia="PMingLiU" w:cs="Times New Roman"/>
          <w:kern w:val="0"/>
          <w:szCs w:val="24"/>
          <w:lang w:eastAsia="zh-TW"/>
        </w:rPr>
        <w:lastRenderedPageBreak/>
        <w:t xml:space="preserve">Table </w:t>
      </w:r>
      <w:r>
        <w:rPr>
          <w:rFonts w:eastAsia="PMingLiU" w:cs="Times New Roman"/>
          <w:kern w:val="0"/>
          <w:szCs w:val="24"/>
          <w:lang w:eastAsia="zh-TW"/>
        </w:rPr>
        <w:t>2</w:t>
      </w:r>
      <w:r w:rsidRPr="003931E3">
        <w:rPr>
          <w:rFonts w:eastAsia="PMingLiU" w:cs="Times New Roman"/>
          <w:kern w:val="0"/>
          <w:szCs w:val="24"/>
          <w:lang w:eastAsia="zh-TW"/>
        </w:rPr>
        <w:t>. Summary of the model selection information from VAST.</w:t>
      </w:r>
    </w:p>
    <w:tbl>
      <w:tblPr>
        <w:tblStyle w:val="TableGrid"/>
        <w:tblW w:w="129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6625"/>
        <w:gridCol w:w="1559"/>
        <w:gridCol w:w="1134"/>
        <w:gridCol w:w="1276"/>
        <w:gridCol w:w="1328"/>
      </w:tblGrid>
      <w:tr w:rsidR="00680EEF" w:rsidRPr="003931E3" w14:paraId="6A68EBF9" w14:textId="77777777" w:rsidTr="00BE2278">
        <w:trPr>
          <w:trHeight w:val="455"/>
        </w:trPr>
        <w:tc>
          <w:tcPr>
            <w:tcW w:w="1025" w:type="dxa"/>
            <w:tcBorders>
              <w:top w:val="single" w:sz="4" w:space="0" w:color="auto"/>
              <w:bottom w:val="single" w:sz="4" w:space="0" w:color="auto"/>
            </w:tcBorders>
            <w:vAlign w:val="center"/>
          </w:tcPr>
          <w:p w14:paraId="4FCDE81B" w14:textId="77777777" w:rsidR="00680EEF" w:rsidRPr="003931E3" w:rsidRDefault="00680EEF" w:rsidP="00BE2278">
            <w:pPr>
              <w:widowControl/>
              <w:spacing w:line="360" w:lineRule="exact"/>
              <w:jc w:val="left"/>
              <w:rPr>
                <w:rFonts w:eastAsia="PMingLiU" w:cs="Times New Roman"/>
                <w:szCs w:val="24"/>
                <w:lang w:eastAsia="zh-TW"/>
              </w:rPr>
            </w:pPr>
            <w:r w:rsidRPr="003931E3">
              <w:rPr>
                <w:rFonts w:eastAsia="PMingLiU" w:cs="Times New Roman"/>
                <w:szCs w:val="24"/>
                <w:lang w:eastAsia="zh-TW"/>
              </w:rPr>
              <w:t>No.</w:t>
            </w:r>
          </w:p>
        </w:tc>
        <w:tc>
          <w:tcPr>
            <w:tcW w:w="6625" w:type="dxa"/>
            <w:tcBorders>
              <w:top w:val="single" w:sz="4" w:space="0" w:color="auto"/>
              <w:bottom w:val="single" w:sz="4" w:space="0" w:color="auto"/>
            </w:tcBorders>
            <w:vAlign w:val="center"/>
          </w:tcPr>
          <w:p w14:paraId="294E34B1" w14:textId="77777777" w:rsidR="00680EEF" w:rsidRPr="003931E3" w:rsidRDefault="00680EEF" w:rsidP="00BE2278">
            <w:pPr>
              <w:widowControl/>
              <w:spacing w:line="360" w:lineRule="exact"/>
              <w:jc w:val="left"/>
              <w:rPr>
                <w:rFonts w:eastAsia="PMingLiU" w:cs="Times New Roman"/>
                <w:szCs w:val="24"/>
                <w:lang w:eastAsia="zh-TW"/>
              </w:rPr>
            </w:pPr>
            <w:r w:rsidRPr="003931E3">
              <w:rPr>
                <w:rFonts w:eastAsia="PMingLiU" w:cs="Times New Roman"/>
                <w:szCs w:val="24"/>
                <w:lang w:eastAsia="zh-TW"/>
              </w:rPr>
              <w:t>Model structure</w:t>
            </w:r>
          </w:p>
        </w:tc>
        <w:tc>
          <w:tcPr>
            <w:tcW w:w="1559" w:type="dxa"/>
            <w:tcBorders>
              <w:top w:val="single" w:sz="4" w:space="0" w:color="auto"/>
              <w:bottom w:val="single" w:sz="4" w:space="0" w:color="auto"/>
            </w:tcBorders>
            <w:vAlign w:val="center"/>
          </w:tcPr>
          <w:p w14:paraId="38483ED2"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Number of parameters</w:t>
            </w:r>
            <w:r>
              <w:rPr>
                <w:rFonts w:eastAsia="PMingLiU" w:cs="Times New Roman"/>
                <w:szCs w:val="24"/>
                <w:lang w:eastAsia="zh-TW"/>
              </w:rPr>
              <w:t xml:space="preserve"> (fixed effect)</w:t>
            </w:r>
          </w:p>
        </w:tc>
        <w:tc>
          <w:tcPr>
            <w:tcW w:w="1134" w:type="dxa"/>
            <w:tcBorders>
              <w:top w:val="single" w:sz="4" w:space="0" w:color="auto"/>
              <w:bottom w:val="single" w:sz="4" w:space="0" w:color="auto"/>
            </w:tcBorders>
            <w:vAlign w:val="center"/>
          </w:tcPr>
          <w:p w14:paraId="469ED3EF"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Deviance</w:t>
            </w:r>
          </w:p>
        </w:tc>
        <w:tc>
          <w:tcPr>
            <w:tcW w:w="1276" w:type="dxa"/>
            <w:tcBorders>
              <w:top w:val="single" w:sz="4" w:space="0" w:color="auto"/>
              <w:bottom w:val="single" w:sz="4" w:space="0" w:color="auto"/>
            </w:tcBorders>
            <w:vAlign w:val="center"/>
          </w:tcPr>
          <w:p w14:paraId="563542E7"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AIC</w:t>
            </w:r>
          </w:p>
        </w:tc>
        <w:tc>
          <w:tcPr>
            <w:tcW w:w="1328" w:type="dxa"/>
            <w:tcBorders>
              <w:top w:val="single" w:sz="4" w:space="0" w:color="auto"/>
              <w:bottom w:val="single" w:sz="4" w:space="0" w:color="auto"/>
            </w:tcBorders>
            <w:vAlign w:val="center"/>
          </w:tcPr>
          <w:p w14:paraId="545471E8"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Maximum</w:t>
            </w:r>
          </w:p>
          <w:p w14:paraId="46A2B0E4"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gradient</w:t>
            </w:r>
          </w:p>
        </w:tc>
      </w:tr>
      <w:tr w:rsidR="00680EEF" w:rsidRPr="003931E3" w14:paraId="2D72A95B" w14:textId="77777777" w:rsidTr="00BE2278">
        <w:trPr>
          <w:trHeight w:val="231"/>
        </w:trPr>
        <w:tc>
          <w:tcPr>
            <w:tcW w:w="1025" w:type="dxa"/>
            <w:tcBorders>
              <w:top w:val="single" w:sz="4" w:space="0" w:color="auto"/>
            </w:tcBorders>
            <w:vAlign w:val="center"/>
          </w:tcPr>
          <w:p w14:paraId="5631A4CB" w14:textId="77777777" w:rsidR="00680EEF" w:rsidRPr="003931E3" w:rsidRDefault="00680EEF" w:rsidP="00BE2278">
            <w:pPr>
              <w:widowControl/>
              <w:spacing w:line="360" w:lineRule="exact"/>
              <w:jc w:val="left"/>
              <w:rPr>
                <w:rFonts w:eastAsia="PMingLiU" w:cs="Times New Roman"/>
                <w:szCs w:val="24"/>
                <w:lang w:eastAsia="zh-TW"/>
              </w:rPr>
            </w:pPr>
            <w:r w:rsidRPr="003931E3">
              <w:rPr>
                <w:rFonts w:eastAsia="PMingLiU" w:cs="Times New Roman"/>
                <w:szCs w:val="24"/>
                <w:lang w:eastAsia="zh-TW"/>
              </w:rPr>
              <w:t>V-1</w:t>
            </w:r>
          </w:p>
        </w:tc>
        <w:tc>
          <w:tcPr>
            <w:tcW w:w="6625" w:type="dxa"/>
            <w:tcBorders>
              <w:top w:val="single" w:sz="4" w:space="0" w:color="auto"/>
            </w:tcBorders>
            <w:vAlign w:val="center"/>
          </w:tcPr>
          <w:p w14:paraId="498BEAD2"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w:t>
            </w:r>
          </w:p>
        </w:tc>
        <w:tc>
          <w:tcPr>
            <w:tcW w:w="1559" w:type="dxa"/>
            <w:tcBorders>
              <w:top w:val="single" w:sz="4" w:space="0" w:color="auto"/>
            </w:tcBorders>
            <w:vAlign w:val="center"/>
          </w:tcPr>
          <w:p w14:paraId="17BC436C"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21</w:t>
            </w:r>
          </w:p>
        </w:tc>
        <w:tc>
          <w:tcPr>
            <w:tcW w:w="1134" w:type="dxa"/>
            <w:tcBorders>
              <w:top w:val="single" w:sz="4" w:space="0" w:color="auto"/>
            </w:tcBorders>
            <w:vAlign w:val="center"/>
          </w:tcPr>
          <w:p w14:paraId="2C734480"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52421</w:t>
            </w:r>
          </w:p>
        </w:tc>
        <w:tc>
          <w:tcPr>
            <w:tcW w:w="1276" w:type="dxa"/>
            <w:tcBorders>
              <w:top w:val="single" w:sz="4" w:space="0" w:color="auto"/>
            </w:tcBorders>
            <w:vAlign w:val="center"/>
          </w:tcPr>
          <w:p w14:paraId="5D17BA2A" w14:textId="77777777" w:rsidR="00680EEF" w:rsidRPr="003931E3" w:rsidRDefault="00680EEF" w:rsidP="00BE2278">
            <w:pPr>
              <w:widowControl/>
              <w:spacing w:line="360" w:lineRule="exact"/>
              <w:jc w:val="center"/>
              <w:rPr>
                <w:rFonts w:eastAsia="PMingLiU" w:cs="Times New Roman"/>
                <w:szCs w:val="24"/>
                <w:lang w:eastAsia="zh-TW"/>
              </w:rPr>
            </w:pPr>
            <w:r w:rsidRPr="00B849D8">
              <w:rPr>
                <w:rFonts w:eastAsia="PMingLiU" w:cs="Times New Roman"/>
                <w:szCs w:val="24"/>
                <w:lang w:eastAsia="zh-TW"/>
              </w:rPr>
              <w:t>1</w:t>
            </w:r>
            <w:r>
              <w:rPr>
                <w:rFonts w:eastAsia="PMingLiU" w:cs="Times New Roman"/>
                <w:szCs w:val="24"/>
                <w:lang w:eastAsia="zh-TW"/>
              </w:rPr>
              <w:t>21178</w:t>
            </w:r>
          </w:p>
        </w:tc>
        <w:tc>
          <w:tcPr>
            <w:tcW w:w="1328" w:type="dxa"/>
            <w:tcBorders>
              <w:top w:val="single" w:sz="4" w:space="0" w:color="auto"/>
            </w:tcBorders>
            <w:vAlign w:val="center"/>
          </w:tcPr>
          <w:p w14:paraId="724DCB06"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 xml:space="preserve">&lt; </w:t>
            </w:r>
            <w:r w:rsidRPr="00263EAE">
              <w:rPr>
                <w:rFonts w:cs="Times New Roman"/>
                <w:bCs/>
                <w:color w:val="000000"/>
                <w:szCs w:val="24"/>
              </w:rPr>
              <w:t>0.0001</w:t>
            </w:r>
          </w:p>
        </w:tc>
      </w:tr>
      <w:tr w:rsidR="00680EEF" w:rsidRPr="003931E3" w14:paraId="629FC95E" w14:textId="77777777" w:rsidTr="00BE2278">
        <w:trPr>
          <w:trHeight w:val="231"/>
        </w:trPr>
        <w:tc>
          <w:tcPr>
            <w:tcW w:w="1025" w:type="dxa"/>
            <w:vAlign w:val="center"/>
          </w:tcPr>
          <w:p w14:paraId="22D7CB6C" w14:textId="77777777" w:rsidR="00680EEF" w:rsidRPr="003931E3"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V-2</w:t>
            </w:r>
          </w:p>
        </w:tc>
        <w:tc>
          <w:tcPr>
            <w:tcW w:w="6625" w:type="dxa"/>
            <w:vAlign w:val="center"/>
          </w:tcPr>
          <w:p w14:paraId="4BA3AD06"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w:t>
            </w:r>
          </w:p>
        </w:tc>
        <w:tc>
          <w:tcPr>
            <w:tcW w:w="1559" w:type="dxa"/>
            <w:vAlign w:val="center"/>
          </w:tcPr>
          <w:p w14:paraId="6131A142"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28</w:t>
            </w:r>
          </w:p>
        </w:tc>
        <w:tc>
          <w:tcPr>
            <w:tcW w:w="1134" w:type="dxa"/>
            <w:vAlign w:val="center"/>
          </w:tcPr>
          <w:p w14:paraId="48045843" w14:textId="77777777" w:rsidR="00680EEF" w:rsidRPr="005A504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51026</w:t>
            </w:r>
          </w:p>
        </w:tc>
        <w:tc>
          <w:tcPr>
            <w:tcW w:w="1276" w:type="dxa"/>
            <w:vAlign w:val="center"/>
          </w:tcPr>
          <w:p w14:paraId="69BAE2C5" w14:textId="77777777" w:rsidR="00680EEF" w:rsidRPr="005A504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102099</w:t>
            </w:r>
          </w:p>
        </w:tc>
        <w:tc>
          <w:tcPr>
            <w:tcW w:w="1328" w:type="dxa"/>
            <w:vAlign w:val="center"/>
          </w:tcPr>
          <w:p w14:paraId="419A9701"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 xml:space="preserve">&lt; </w:t>
            </w:r>
            <w:r w:rsidRPr="00263EAE">
              <w:rPr>
                <w:rFonts w:cs="Times New Roman"/>
                <w:bCs/>
                <w:color w:val="000000"/>
                <w:szCs w:val="24"/>
              </w:rPr>
              <w:t>0.0001</w:t>
            </w:r>
          </w:p>
        </w:tc>
      </w:tr>
      <w:tr w:rsidR="00680EEF" w:rsidRPr="003931E3" w14:paraId="6B1F710C" w14:textId="77777777" w:rsidTr="00BE2278">
        <w:trPr>
          <w:trHeight w:val="223"/>
        </w:trPr>
        <w:tc>
          <w:tcPr>
            <w:tcW w:w="1025" w:type="dxa"/>
            <w:vAlign w:val="center"/>
          </w:tcPr>
          <w:p w14:paraId="26FD0A58" w14:textId="77777777" w:rsidR="00680EEF" w:rsidRPr="003931E3"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V-3</w:t>
            </w:r>
          </w:p>
        </w:tc>
        <w:tc>
          <w:tcPr>
            <w:tcW w:w="6625" w:type="dxa"/>
            <w:vAlign w:val="center"/>
          </w:tcPr>
          <w:p w14:paraId="54829AB9"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w:t>
            </w:r>
          </w:p>
        </w:tc>
        <w:tc>
          <w:tcPr>
            <w:tcW w:w="1559" w:type="dxa"/>
            <w:vAlign w:val="center"/>
          </w:tcPr>
          <w:p w14:paraId="3176935C"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29</w:t>
            </w:r>
          </w:p>
        </w:tc>
        <w:tc>
          <w:tcPr>
            <w:tcW w:w="1134" w:type="dxa"/>
            <w:vAlign w:val="center"/>
          </w:tcPr>
          <w:p w14:paraId="2CFFF655"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50328</w:t>
            </w:r>
          </w:p>
        </w:tc>
        <w:tc>
          <w:tcPr>
            <w:tcW w:w="1276" w:type="dxa"/>
            <w:vAlign w:val="center"/>
          </w:tcPr>
          <w:p w14:paraId="7299E069"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100713</w:t>
            </w:r>
          </w:p>
        </w:tc>
        <w:tc>
          <w:tcPr>
            <w:tcW w:w="1328" w:type="dxa"/>
            <w:vAlign w:val="center"/>
          </w:tcPr>
          <w:p w14:paraId="14430B91" w14:textId="77777777" w:rsidR="00680EEF" w:rsidRPr="003931E3" w:rsidRDefault="00680EEF" w:rsidP="00BE2278">
            <w:pPr>
              <w:widowControl/>
              <w:spacing w:line="360" w:lineRule="exact"/>
              <w:jc w:val="center"/>
              <w:rPr>
                <w:rFonts w:eastAsia="PMingLiU" w:cs="Times New Roman"/>
                <w:szCs w:val="24"/>
                <w:lang w:eastAsia="zh-TW"/>
              </w:rPr>
            </w:pPr>
            <w:r w:rsidRPr="003931E3">
              <w:rPr>
                <w:rFonts w:eastAsia="PMingLiU" w:cs="Times New Roman"/>
                <w:szCs w:val="24"/>
                <w:lang w:eastAsia="zh-TW"/>
              </w:rPr>
              <w:t xml:space="preserve">&lt; </w:t>
            </w:r>
            <w:r w:rsidRPr="00263EAE">
              <w:rPr>
                <w:rFonts w:cs="Times New Roman"/>
                <w:bCs/>
                <w:color w:val="000000"/>
                <w:szCs w:val="24"/>
              </w:rPr>
              <w:t>0.0001</w:t>
            </w:r>
          </w:p>
        </w:tc>
      </w:tr>
      <w:tr w:rsidR="00680EEF" w:rsidRPr="003931E3" w14:paraId="66F53A4F" w14:textId="77777777" w:rsidTr="00BE2278">
        <w:trPr>
          <w:trHeight w:val="466"/>
        </w:trPr>
        <w:tc>
          <w:tcPr>
            <w:tcW w:w="1025" w:type="dxa"/>
            <w:vAlign w:val="center"/>
          </w:tcPr>
          <w:p w14:paraId="3040BC1E" w14:textId="77777777" w:rsidR="00680EEF" w:rsidRPr="003931E3"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V-4</w:t>
            </w:r>
          </w:p>
        </w:tc>
        <w:tc>
          <w:tcPr>
            <w:tcW w:w="6625" w:type="dxa"/>
            <w:vAlign w:val="center"/>
          </w:tcPr>
          <w:p w14:paraId="3E7D8DF6"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w:t>
            </w:r>
          </w:p>
        </w:tc>
        <w:tc>
          <w:tcPr>
            <w:tcW w:w="1559" w:type="dxa"/>
            <w:vAlign w:val="center"/>
          </w:tcPr>
          <w:p w14:paraId="71BBDFA5"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30</w:t>
            </w:r>
          </w:p>
        </w:tc>
        <w:tc>
          <w:tcPr>
            <w:tcW w:w="1134" w:type="dxa"/>
            <w:vAlign w:val="center"/>
          </w:tcPr>
          <w:p w14:paraId="4F7FAF82"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49790</w:t>
            </w:r>
          </w:p>
        </w:tc>
        <w:tc>
          <w:tcPr>
            <w:tcW w:w="1276" w:type="dxa"/>
            <w:vAlign w:val="center"/>
          </w:tcPr>
          <w:p w14:paraId="707CDDB9"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99637</w:t>
            </w:r>
          </w:p>
        </w:tc>
        <w:tc>
          <w:tcPr>
            <w:tcW w:w="1328" w:type="dxa"/>
            <w:vAlign w:val="center"/>
          </w:tcPr>
          <w:p w14:paraId="0152F7B3"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 xml:space="preserve">&lt; </w:t>
            </w:r>
            <w:r w:rsidRPr="00263EAE">
              <w:rPr>
                <w:rFonts w:cs="Times New Roman"/>
                <w:bCs/>
                <w:color w:val="000000"/>
                <w:szCs w:val="24"/>
              </w:rPr>
              <w:t>0.0001</w:t>
            </w:r>
          </w:p>
        </w:tc>
      </w:tr>
      <w:tr w:rsidR="00680EEF" w:rsidRPr="003931E3" w14:paraId="0402800F" w14:textId="77777777" w:rsidTr="00BE2278">
        <w:trPr>
          <w:trHeight w:val="416"/>
        </w:trPr>
        <w:tc>
          <w:tcPr>
            <w:tcW w:w="1025" w:type="dxa"/>
            <w:vAlign w:val="center"/>
          </w:tcPr>
          <w:p w14:paraId="68CACFF3" w14:textId="77777777" w:rsidR="00680EEF" w:rsidRPr="003931E3"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V-5</w:t>
            </w:r>
          </w:p>
        </w:tc>
        <w:tc>
          <w:tcPr>
            <w:tcW w:w="6625" w:type="dxa"/>
            <w:vAlign w:val="center"/>
          </w:tcPr>
          <w:p w14:paraId="47988E1F"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w:t>
            </w:r>
          </w:p>
        </w:tc>
        <w:tc>
          <w:tcPr>
            <w:tcW w:w="1559" w:type="dxa"/>
            <w:vAlign w:val="center"/>
          </w:tcPr>
          <w:p w14:paraId="429103DE"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36</w:t>
            </w:r>
          </w:p>
        </w:tc>
        <w:tc>
          <w:tcPr>
            <w:tcW w:w="1134" w:type="dxa"/>
            <w:vAlign w:val="center"/>
          </w:tcPr>
          <w:p w14:paraId="504E35DD"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4967</w:t>
            </w:r>
            <w:r w:rsidRPr="00B849D8">
              <w:rPr>
                <w:rFonts w:eastAsia="PMingLiU" w:cs="Times New Roman"/>
                <w:szCs w:val="24"/>
                <w:lang w:eastAsia="zh-TW"/>
              </w:rPr>
              <w:t>9</w:t>
            </w:r>
          </w:p>
        </w:tc>
        <w:tc>
          <w:tcPr>
            <w:tcW w:w="1276" w:type="dxa"/>
            <w:vAlign w:val="center"/>
          </w:tcPr>
          <w:p w14:paraId="63752D6F"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99416</w:t>
            </w:r>
          </w:p>
        </w:tc>
        <w:tc>
          <w:tcPr>
            <w:tcW w:w="1328" w:type="dxa"/>
            <w:vAlign w:val="center"/>
          </w:tcPr>
          <w:p w14:paraId="215CE679"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 xml:space="preserve">&lt; </w:t>
            </w:r>
            <w:r w:rsidRPr="00263EAE">
              <w:rPr>
                <w:rFonts w:cs="Times New Roman"/>
                <w:bCs/>
                <w:color w:val="000000"/>
                <w:szCs w:val="24"/>
              </w:rPr>
              <w:t>0.0001</w:t>
            </w:r>
          </w:p>
        </w:tc>
      </w:tr>
      <w:tr w:rsidR="00680EEF" w:rsidRPr="003931E3" w14:paraId="71567681" w14:textId="77777777" w:rsidTr="00BE2278">
        <w:trPr>
          <w:trHeight w:val="408"/>
        </w:trPr>
        <w:tc>
          <w:tcPr>
            <w:tcW w:w="1025" w:type="dxa"/>
            <w:vAlign w:val="center"/>
          </w:tcPr>
          <w:p w14:paraId="6EF77997" w14:textId="77777777" w:rsidR="00680EEF" w:rsidRPr="003931E3"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V-6</w:t>
            </w:r>
          </w:p>
        </w:tc>
        <w:tc>
          <w:tcPr>
            <w:tcW w:w="6625" w:type="dxa"/>
            <w:vAlign w:val="center"/>
          </w:tcPr>
          <w:p w14:paraId="27009443"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 + SST</w:t>
            </w:r>
          </w:p>
        </w:tc>
        <w:tc>
          <w:tcPr>
            <w:tcW w:w="1559" w:type="dxa"/>
            <w:vAlign w:val="center"/>
          </w:tcPr>
          <w:p w14:paraId="5C44924C"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37</w:t>
            </w:r>
          </w:p>
        </w:tc>
        <w:tc>
          <w:tcPr>
            <w:tcW w:w="1134" w:type="dxa"/>
            <w:vAlign w:val="center"/>
          </w:tcPr>
          <w:p w14:paraId="4DAD6425"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49066</w:t>
            </w:r>
          </w:p>
        </w:tc>
        <w:tc>
          <w:tcPr>
            <w:tcW w:w="1276" w:type="dxa"/>
            <w:vAlign w:val="center"/>
          </w:tcPr>
          <w:p w14:paraId="0FE7C6EC"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98247</w:t>
            </w:r>
          </w:p>
        </w:tc>
        <w:tc>
          <w:tcPr>
            <w:tcW w:w="1328" w:type="dxa"/>
            <w:vAlign w:val="center"/>
          </w:tcPr>
          <w:p w14:paraId="49C6F94A" w14:textId="77777777" w:rsidR="00680EEF" w:rsidRPr="003931E3"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 xml:space="preserve">&lt; </w:t>
            </w:r>
            <w:r w:rsidRPr="00263EAE">
              <w:rPr>
                <w:rFonts w:cs="Times New Roman"/>
                <w:bCs/>
                <w:color w:val="000000"/>
                <w:szCs w:val="24"/>
              </w:rPr>
              <w:t>0.0001</w:t>
            </w:r>
          </w:p>
        </w:tc>
      </w:tr>
      <w:tr w:rsidR="00680EEF" w:rsidRPr="003931E3" w14:paraId="79B7BAEE" w14:textId="77777777" w:rsidTr="00BE2278">
        <w:trPr>
          <w:trHeight w:val="428"/>
        </w:trPr>
        <w:tc>
          <w:tcPr>
            <w:tcW w:w="1025" w:type="dxa"/>
            <w:vAlign w:val="center"/>
          </w:tcPr>
          <w:p w14:paraId="1D0D1EEA" w14:textId="77777777" w:rsidR="00680EEF"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V-7*</w:t>
            </w:r>
          </w:p>
        </w:tc>
        <w:tc>
          <w:tcPr>
            <w:tcW w:w="6625" w:type="dxa"/>
            <w:vAlign w:val="center"/>
          </w:tcPr>
          <w:p w14:paraId="1B67A7CA"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 + SST + SST</w:t>
            </w:r>
            <w:r w:rsidRPr="002F72EE">
              <w:rPr>
                <w:rFonts w:eastAsia="PMingLiU" w:cs="Times New Roman"/>
                <w:szCs w:val="24"/>
                <w:vertAlign w:val="superscript"/>
                <w:lang w:eastAsia="zh-TW"/>
              </w:rPr>
              <w:t>2</w:t>
            </w:r>
          </w:p>
        </w:tc>
        <w:tc>
          <w:tcPr>
            <w:tcW w:w="1559" w:type="dxa"/>
            <w:vAlign w:val="center"/>
          </w:tcPr>
          <w:p w14:paraId="729CAD5F"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39</w:t>
            </w:r>
          </w:p>
        </w:tc>
        <w:tc>
          <w:tcPr>
            <w:tcW w:w="1134" w:type="dxa"/>
            <w:vAlign w:val="center"/>
          </w:tcPr>
          <w:p w14:paraId="7FB4102A"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48938</w:t>
            </w:r>
          </w:p>
        </w:tc>
        <w:tc>
          <w:tcPr>
            <w:tcW w:w="1276" w:type="dxa"/>
            <w:vAlign w:val="center"/>
          </w:tcPr>
          <w:p w14:paraId="39DD28CC"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97990</w:t>
            </w:r>
          </w:p>
        </w:tc>
        <w:tc>
          <w:tcPr>
            <w:tcW w:w="1328" w:type="dxa"/>
            <w:vAlign w:val="center"/>
          </w:tcPr>
          <w:p w14:paraId="7472F897"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&gt; 0.0001</w:t>
            </w:r>
          </w:p>
        </w:tc>
      </w:tr>
      <w:tr w:rsidR="00680EEF" w:rsidRPr="003931E3" w14:paraId="138C22A0" w14:textId="77777777" w:rsidTr="00BE2278">
        <w:trPr>
          <w:trHeight w:val="184"/>
        </w:trPr>
        <w:tc>
          <w:tcPr>
            <w:tcW w:w="1025" w:type="dxa"/>
          </w:tcPr>
          <w:p w14:paraId="188B22E4" w14:textId="77777777" w:rsidR="00680EEF"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V-8*</w:t>
            </w:r>
          </w:p>
        </w:tc>
        <w:tc>
          <w:tcPr>
            <w:tcW w:w="6625" w:type="dxa"/>
          </w:tcPr>
          <w:p w14:paraId="2CC643FF"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 + log(SST) + log(SST</w:t>
            </w:r>
            <w:r w:rsidRPr="002F72EE">
              <w:rPr>
                <w:rFonts w:eastAsia="PMingLiU" w:cs="Times New Roman"/>
                <w:szCs w:val="24"/>
                <w:vertAlign w:val="superscript"/>
                <w:lang w:eastAsia="zh-TW"/>
              </w:rPr>
              <w:t>2</w:t>
            </w:r>
            <w:r w:rsidRPr="002F72EE">
              <w:rPr>
                <w:rFonts w:eastAsia="PMingLiU" w:cs="Times New Roman"/>
                <w:szCs w:val="24"/>
                <w:lang w:eastAsia="zh-TW"/>
              </w:rPr>
              <w:t>)</w:t>
            </w:r>
          </w:p>
        </w:tc>
        <w:tc>
          <w:tcPr>
            <w:tcW w:w="1559" w:type="dxa"/>
          </w:tcPr>
          <w:p w14:paraId="4D2B45D5"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39</w:t>
            </w:r>
          </w:p>
        </w:tc>
        <w:tc>
          <w:tcPr>
            <w:tcW w:w="1134" w:type="dxa"/>
          </w:tcPr>
          <w:p w14:paraId="1022DF10"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49154</w:t>
            </w:r>
          </w:p>
        </w:tc>
        <w:tc>
          <w:tcPr>
            <w:tcW w:w="1276" w:type="dxa"/>
          </w:tcPr>
          <w:p w14:paraId="24D424C2"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98308</w:t>
            </w:r>
          </w:p>
        </w:tc>
        <w:tc>
          <w:tcPr>
            <w:tcW w:w="1328" w:type="dxa"/>
          </w:tcPr>
          <w:p w14:paraId="7992E5F0" w14:textId="77777777" w:rsidR="00680EEF" w:rsidRPr="003344AC" w:rsidRDefault="00680EEF" w:rsidP="00BE2278">
            <w:pPr>
              <w:widowControl/>
              <w:spacing w:line="360" w:lineRule="exact"/>
              <w:jc w:val="center"/>
              <w:rPr>
                <w:rFonts w:eastAsia="PMingLiU" w:cs="Times New Roman"/>
                <w:szCs w:val="24"/>
                <w:lang w:eastAsia="zh-TW"/>
              </w:rPr>
            </w:pPr>
            <w:r w:rsidRPr="003344AC">
              <w:rPr>
                <w:rFonts w:eastAsia="PMingLiU" w:cs="Times New Roman"/>
                <w:szCs w:val="24"/>
                <w:lang w:eastAsia="zh-TW"/>
              </w:rPr>
              <w:t>&gt;</w:t>
            </w:r>
            <w:r>
              <w:rPr>
                <w:rFonts w:eastAsia="PMingLiU" w:cs="Times New Roman"/>
                <w:szCs w:val="24"/>
                <w:lang w:eastAsia="zh-TW"/>
              </w:rPr>
              <w:t xml:space="preserve"> 0.0001</w:t>
            </w:r>
          </w:p>
        </w:tc>
      </w:tr>
      <w:tr w:rsidR="00680EEF" w:rsidRPr="003931E3" w14:paraId="41DD0517" w14:textId="77777777" w:rsidTr="00BE2278">
        <w:trPr>
          <w:trHeight w:val="167"/>
        </w:trPr>
        <w:tc>
          <w:tcPr>
            <w:tcW w:w="1025" w:type="dxa"/>
          </w:tcPr>
          <w:p w14:paraId="0219001D" w14:textId="77777777" w:rsidR="00680EEF"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V-9</w:t>
            </w:r>
          </w:p>
        </w:tc>
        <w:tc>
          <w:tcPr>
            <w:tcW w:w="6625" w:type="dxa"/>
          </w:tcPr>
          <w:p w14:paraId="1425FD8E"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 + 12 categories of SST</w:t>
            </w:r>
          </w:p>
        </w:tc>
        <w:tc>
          <w:tcPr>
            <w:tcW w:w="1559" w:type="dxa"/>
          </w:tcPr>
          <w:p w14:paraId="107CD9BA"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49</w:t>
            </w:r>
          </w:p>
        </w:tc>
        <w:tc>
          <w:tcPr>
            <w:tcW w:w="1134" w:type="dxa"/>
          </w:tcPr>
          <w:p w14:paraId="20B97456" w14:textId="77777777" w:rsidR="00680EEF" w:rsidRPr="00B849D8" w:rsidRDefault="00680EEF" w:rsidP="00BE2278">
            <w:pPr>
              <w:widowControl/>
              <w:spacing w:line="360" w:lineRule="exact"/>
              <w:jc w:val="center"/>
              <w:rPr>
                <w:rFonts w:eastAsia="PMingLiU" w:cs="Times New Roman"/>
                <w:szCs w:val="24"/>
                <w:lang w:eastAsia="zh-TW"/>
              </w:rPr>
            </w:pPr>
            <w:r w:rsidRPr="003344AC">
              <w:rPr>
                <w:rFonts w:eastAsia="PMingLiU" w:cs="Times New Roman"/>
                <w:szCs w:val="24"/>
                <w:lang w:eastAsia="zh-TW"/>
              </w:rPr>
              <w:t>48187</w:t>
            </w:r>
          </w:p>
        </w:tc>
        <w:tc>
          <w:tcPr>
            <w:tcW w:w="1276" w:type="dxa"/>
          </w:tcPr>
          <w:p w14:paraId="05B0D0D3"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96374</w:t>
            </w:r>
          </w:p>
        </w:tc>
        <w:tc>
          <w:tcPr>
            <w:tcW w:w="1328" w:type="dxa"/>
          </w:tcPr>
          <w:p w14:paraId="6B47F05D"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&lt; 0.0001</w:t>
            </w:r>
          </w:p>
        </w:tc>
      </w:tr>
      <w:tr w:rsidR="00680EEF" w:rsidRPr="003931E3" w14:paraId="300A1ADC" w14:textId="77777777" w:rsidTr="00BE2278">
        <w:trPr>
          <w:trHeight w:val="574"/>
        </w:trPr>
        <w:tc>
          <w:tcPr>
            <w:tcW w:w="1025" w:type="dxa"/>
            <w:vAlign w:val="center"/>
          </w:tcPr>
          <w:p w14:paraId="57190D02" w14:textId="77777777" w:rsidR="00680EEF" w:rsidRDefault="00680EEF" w:rsidP="00BE2278">
            <w:pPr>
              <w:widowControl/>
              <w:spacing w:line="360" w:lineRule="exact"/>
              <w:jc w:val="left"/>
              <w:rPr>
                <w:rFonts w:eastAsia="PMingLiU" w:cs="Times New Roman"/>
                <w:szCs w:val="24"/>
                <w:lang w:eastAsia="zh-TW"/>
              </w:rPr>
            </w:pPr>
            <w:r>
              <w:rPr>
                <w:rFonts w:eastAsia="PMingLiU" w:cs="Times New Roman"/>
                <w:szCs w:val="24"/>
                <w:lang w:eastAsia="zh-TW"/>
              </w:rPr>
              <w:t>V-10*</w:t>
            </w:r>
          </w:p>
        </w:tc>
        <w:tc>
          <w:tcPr>
            <w:tcW w:w="6625" w:type="dxa"/>
            <w:vAlign w:val="center"/>
          </w:tcPr>
          <w:p w14:paraId="7714F4C4" w14:textId="77777777" w:rsidR="00680EEF" w:rsidRPr="002F72EE" w:rsidRDefault="00680EEF" w:rsidP="00BE2278">
            <w:pPr>
              <w:widowControl/>
              <w:spacing w:line="360" w:lineRule="exact"/>
              <w:jc w:val="left"/>
              <w:rPr>
                <w:rFonts w:eastAsia="PMingLiU" w:cs="Times New Roman"/>
                <w:szCs w:val="24"/>
                <w:lang w:eastAsia="zh-TW"/>
              </w:rPr>
            </w:pPr>
            <w:r w:rsidRPr="002F72EE">
              <w:rPr>
                <w:rFonts w:eastAsia="PMingLiU" w:cs="Times New Roman"/>
                <w:szCs w:val="24"/>
                <w:lang w:eastAsia="zh-TW"/>
              </w:rPr>
              <w:t>Year + Month + Spatial + Spatio-temporal + Fleet + Month × SST</w:t>
            </w:r>
          </w:p>
        </w:tc>
        <w:tc>
          <w:tcPr>
            <w:tcW w:w="1559" w:type="dxa"/>
            <w:vAlign w:val="center"/>
          </w:tcPr>
          <w:p w14:paraId="79FF0ABF"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44</w:t>
            </w:r>
          </w:p>
        </w:tc>
        <w:tc>
          <w:tcPr>
            <w:tcW w:w="1134" w:type="dxa"/>
            <w:vAlign w:val="center"/>
          </w:tcPr>
          <w:p w14:paraId="484C31DB"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48992</w:t>
            </w:r>
          </w:p>
        </w:tc>
        <w:tc>
          <w:tcPr>
            <w:tcW w:w="1276" w:type="dxa"/>
            <w:vAlign w:val="center"/>
          </w:tcPr>
          <w:p w14:paraId="2E216AC3" w14:textId="77777777" w:rsidR="00680EEF" w:rsidRPr="00B849D8"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97983</w:t>
            </w:r>
          </w:p>
        </w:tc>
        <w:tc>
          <w:tcPr>
            <w:tcW w:w="1328" w:type="dxa"/>
            <w:vAlign w:val="center"/>
          </w:tcPr>
          <w:p w14:paraId="53098A43" w14:textId="77777777" w:rsidR="00680EEF" w:rsidRDefault="00680EEF" w:rsidP="00BE2278">
            <w:pPr>
              <w:widowControl/>
              <w:spacing w:line="360" w:lineRule="exact"/>
              <w:jc w:val="center"/>
              <w:rPr>
                <w:rFonts w:eastAsia="PMingLiU" w:cs="Times New Roman"/>
                <w:szCs w:val="24"/>
                <w:lang w:eastAsia="zh-TW"/>
              </w:rPr>
            </w:pPr>
            <w:r>
              <w:rPr>
                <w:rFonts w:eastAsia="PMingLiU" w:cs="Times New Roman"/>
                <w:szCs w:val="24"/>
                <w:lang w:eastAsia="zh-TW"/>
              </w:rPr>
              <w:t>&lt; 0.0001</w:t>
            </w:r>
          </w:p>
        </w:tc>
      </w:tr>
    </w:tbl>
    <w:p w14:paraId="0EB540B1" w14:textId="77777777" w:rsidR="00680EEF" w:rsidRDefault="00680EEF" w:rsidP="00680EEF">
      <w:pPr>
        <w:widowControl/>
        <w:spacing w:after="160" w:line="360" w:lineRule="exact"/>
        <w:jc w:val="left"/>
        <w:rPr>
          <w:rFonts w:eastAsia="PMingLiU" w:cs="Times New Roman"/>
          <w:kern w:val="0"/>
          <w:szCs w:val="24"/>
          <w:lang w:eastAsia="zh-TW"/>
        </w:rPr>
        <w:sectPr w:rsidR="00680EEF" w:rsidSect="003344AC">
          <w:pgSz w:w="15840" w:h="12240" w:orient="landscape"/>
          <w:pgMar w:top="1800" w:right="1440" w:bottom="1800" w:left="1440" w:header="720" w:footer="720" w:gutter="0"/>
          <w:cols w:space="720"/>
          <w:docGrid w:linePitch="360"/>
        </w:sectPr>
      </w:pPr>
      <w:r>
        <w:rPr>
          <w:rFonts w:eastAsia="PMingLiU" w:cs="Times New Roman"/>
          <w:kern w:val="0"/>
          <w:szCs w:val="24"/>
          <w:lang w:eastAsia="zh-TW"/>
        </w:rPr>
        <w:t xml:space="preserve">* represented that the model did not </w:t>
      </w:r>
      <w:r w:rsidRPr="00DB0866">
        <w:rPr>
          <w:rFonts w:eastAsia="PMingLiU" w:cs="Times New Roman"/>
          <w:kern w:val="0"/>
          <w:szCs w:val="24"/>
          <w:lang w:eastAsia="zh-TW"/>
        </w:rPr>
        <w:t xml:space="preserve">achieve </w:t>
      </w:r>
      <w:r>
        <w:rPr>
          <w:rFonts w:eastAsia="PMingLiU" w:cs="Times New Roman"/>
          <w:kern w:val="0"/>
          <w:szCs w:val="24"/>
          <w:lang w:eastAsia="zh-TW"/>
        </w:rPr>
        <w:t>convergence based on the maximum gradient was larger than 0.0001.</w:t>
      </w:r>
    </w:p>
    <w:p w14:paraId="5A7F86D0" w14:textId="77777777" w:rsidR="00680EEF" w:rsidRDefault="00680EEF" w:rsidP="00680EEF">
      <w:pPr>
        <w:widowControl/>
        <w:spacing w:after="160" w:line="360" w:lineRule="exact"/>
        <w:jc w:val="left"/>
        <w:rPr>
          <w:rFonts w:eastAsia="PMingLiU" w:cs="Times New Roman"/>
          <w:kern w:val="0"/>
          <w:szCs w:val="24"/>
          <w:lang w:eastAsia="zh-TW"/>
        </w:rPr>
      </w:pPr>
      <w:r>
        <w:rPr>
          <w:rFonts w:eastAsia="PMingLiU" w:cs="Times New Roman"/>
          <w:kern w:val="0"/>
          <w:szCs w:val="24"/>
          <w:lang w:eastAsia="zh-TW"/>
        </w:rPr>
        <w:lastRenderedPageBreak/>
        <w:t>Table 3</w:t>
      </w:r>
      <w:r w:rsidRPr="003931E3">
        <w:rPr>
          <w:rFonts w:eastAsia="PMingLiU" w:cs="Times New Roman"/>
          <w:kern w:val="0"/>
          <w:szCs w:val="24"/>
          <w:lang w:eastAsia="zh-TW"/>
        </w:rPr>
        <w:t xml:space="preserve">. Annual relative (relative to mean) nominal and standardized indices from VAST for Pacific saury during </w:t>
      </w:r>
      <w:r>
        <w:rPr>
          <w:rFonts w:eastAsia="PMingLiU" w:cs="Times New Roman"/>
          <w:kern w:val="0"/>
          <w:szCs w:val="24"/>
          <w:lang w:eastAsia="zh-TW"/>
        </w:rPr>
        <w:t>1994</w:t>
      </w:r>
      <w:r w:rsidRPr="003931E3">
        <w:rPr>
          <w:rFonts w:eastAsia="PMingLiU" w:cs="Times New Roman"/>
          <w:kern w:val="0"/>
          <w:szCs w:val="24"/>
          <w:lang w:eastAsia="zh-TW"/>
        </w:rPr>
        <w:t xml:space="preserve"> and </w:t>
      </w:r>
      <w:r>
        <w:rPr>
          <w:rFonts w:eastAsia="PMingLiU" w:cs="Times New Roman"/>
          <w:kern w:val="0"/>
          <w:szCs w:val="24"/>
          <w:lang w:eastAsia="zh-TW"/>
        </w:rPr>
        <w:t>2021</w:t>
      </w:r>
      <w:r w:rsidRPr="003931E3">
        <w:rPr>
          <w:rFonts w:eastAsia="PMingLiU" w:cs="Times New Roman"/>
          <w:kern w:val="0"/>
          <w:szCs w:val="24"/>
          <w:lang w:eastAsia="zh-TW"/>
        </w:rPr>
        <w:t xml:space="preserve"> in the Northwestern Pacific Oce</w:t>
      </w:r>
      <w:r>
        <w:rPr>
          <w:rFonts w:eastAsia="PMingLiU" w:cs="Times New Roman"/>
          <w:kern w:val="0"/>
          <w:szCs w:val="24"/>
          <w:lang w:eastAsia="zh-TW"/>
        </w:rPr>
        <w:t>an. S</w:t>
      </w:r>
      <w:r>
        <w:rPr>
          <w:rFonts w:eastAsia="PMingLiU" w:cs="Times New Roman" w:hint="eastAsia"/>
          <w:kern w:val="0"/>
          <w:szCs w:val="24"/>
          <w:lang w:eastAsia="zh-TW"/>
        </w:rPr>
        <w:t>E</w:t>
      </w:r>
      <w:r w:rsidRPr="003931E3">
        <w:rPr>
          <w:rFonts w:eastAsia="PMingLiU" w:cs="Times New Roman"/>
          <w:kern w:val="0"/>
          <w:szCs w:val="24"/>
          <w:lang w:eastAsia="zh-TW"/>
        </w:rPr>
        <w:t xml:space="preserve"> = standard error, lower and upper = lower and upper limits of the 95% confidence intervals.</w:t>
      </w:r>
      <w:r>
        <w:rPr>
          <w:rFonts w:eastAsia="PMingLiU" w:cs="Times New Roman"/>
          <w:kern w:val="0"/>
          <w:szCs w:val="24"/>
          <w:lang w:eastAsia="zh-TW"/>
        </w:rPr>
        <w:t xml:space="preserve"> CV =</w:t>
      </w:r>
      <w:r w:rsidRPr="001C0FA9">
        <w:rPr>
          <w:rFonts w:eastAsia="PMingLiU" w:cs="Times New Roman"/>
          <w:kern w:val="0"/>
          <w:szCs w:val="24"/>
          <w:lang w:eastAsia="zh-TW"/>
        </w:rPr>
        <w:t xml:space="preserve"> coefficient of variation</w:t>
      </w:r>
      <w:r>
        <w:rPr>
          <w:rFonts w:eastAsia="PMingLiU" w:cs="Times New Roman"/>
          <w:kern w:val="0"/>
          <w:szCs w:val="24"/>
          <w:lang w:eastAsia="zh-TW"/>
        </w:rPr>
        <w:t>.</w:t>
      </w:r>
    </w:p>
    <w:tbl>
      <w:tblPr>
        <w:tblStyle w:val="TableGrid"/>
        <w:tblW w:w="89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2103"/>
        <w:gridCol w:w="1374"/>
        <w:gridCol w:w="1374"/>
        <w:gridCol w:w="1374"/>
        <w:gridCol w:w="1374"/>
      </w:tblGrid>
      <w:tr w:rsidR="00680EEF" w:rsidRPr="000318C3" w14:paraId="64211C59" w14:textId="77777777" w:rsidTr="00BE2278">
        <w:trPr>
          <w:trHeight w:val="270"/>
        </w:trPr>
        <w:tc>
          <w:tcPr>
            <w:tcW w:w="1374" w:type="dxa"/>
            <w:tcBorders>
              <w:top w:val="single" w:sz="4" w:space="0" w:color="auto"/>
              <w:bottom w:val="single" w:sz="4" w:space="0" w:color="auto"/>
            </w:tcBorders>
            <w:noWrap/>
            <w:vAlign w:val="center"/>
            <w:hideMark/>
          </w:tcPr>
          <w:p w14:paraId="6963C276" w14:textId="77777777" w:rsidR="00680EEF" w:rsidRPr="000318C3" w:rsidRDefault="00680EEF" w:rsidP="00BE2278">
            <w:pPr>
              <w:jc w:val="center"/>
            </w:pPr>
            <w:r w:rsidRPr="000318C3">
              <w:t>Year</w:t>
            </w:r>
          </w:p>
        </w:tc>
        <w:tc>
          <w:tcPr>
            <w:tcW w:w="2103" w:type="dxa"/>
            <w:tcBorders>
              <w:top w:val="single" w:sz="4" w:space="0" w:color="auto"/>
              <w:bottom w:val="single" w:sz="4" w:space="0" w:color="auto"/>
            </w:tcBorders>
            <w:noWrap/>
            <w:vAlign w:val="center"/>
            <w:hideMark/>
          </w:tcPr>
          <w:p w14:paraId="33280E19" w14:textId="77777777" w:rsidR="00680EEF" w:rsidRPr="000318C3" w:rsidRDefault="00680EEF" w:rsidP="00BE2278">
            <w:pPr>
              <w:jc w:val="center"/>
            </w:pPr>
            <w:r w:rsidRPr="000318C3">
              <w:t>Standardized CPUE</w:t>
            </w:r>
          </w:p>
        </w:tc>
        <w:tc>
          <w:tcPr>
            <w:tcW w:w="1374" w:type="dxa"/>
            <w:tcBorders>
              <w:top w:val="single" w:sz="4" w:space="0" w:color="auto"/>
              <w:bottom w:val="single" w:sz="4" w:space="0" w:color="auto"/>
            </w:tcBorders>
            <w:noWrap/>
            <w:vAlign w:val="center"/>
            <w:hideMark/>
          </w:tcPr>
          <w:p w14:paraId="22B197C5" w14:textId="77777777" w:rsidR="00680EEF" w:rsidRPr="000318C3" w:rsidRDefault="00680EEF" w:rsidP="00BE2278">
            <w:pPr>
              <w:jc w:val="center"/>
            </w:pPr>
            <w:r w:rsidRPr="000318C3">
              <w:t>SE</w:t>
            </w:r>
          </w:p>
        </w:tc>
        <w:tc>
          <w:tcPr>
            <w:tcW w:w="1374" w:type="dxa"/>
            <w:tcBorders>
              <w:top w:val="single" w:sz="4" w:space="0" w:color="auto"/>
              <w:bottom w:val="single" w:sz="4" w:space="0" w:color="auto"/>
            </w:tcBorders>
            <w:noWrap/>
            <w:vAlign w:val="center"/>
            <w:hideMark/>
          </w:tcPr>
          <w:p w14:paraId="12182D5F" w14:textId="77777777" w:rsidR="00680EEF" w:rsidRPr="000318C3" w:rsidRDefault="00680EEF" w:rsidP="00BE2278">
            <w:pPr>
              <w:jc w:val="center"/>
            </w:pPr>
            <w:r w:rsidRPr="000318C3">
              <w:t>Upper</w:t>
            </w:r>
          </w:p>
        </w:tc>
        <w:tc>
          <w:tcPr>
            <w:tcW w:w="1374" w:type="dxa"/>
            <w:tcBorders>
              <w:top w:val="single" w:sz="4" w:space="0" w:color="auto"/>
              <w:bottom w:val="single" w:sz="4" w:space="0" w:color="auto"/>
            </w:tcBorders>
            <w:noWrap/>
            <w:vAlign w:val="center"/>
            <w:hideMark/>
          </w:tcPr>
          <w:p w14:paraId="44914FF5" w14:textId="77777777" w:rsidR="00680EEF" w:rsidRPr="000318C3" w:rsidRDefault="00680EEF" w:rsidP="00BE2278">
            <w:pPr>
              <w:jc w:val="center"/>
            </w:pPr>
            <w:r w:rsidRPr="000318C3">
              <w:t>Lower</w:t>
            </w:r>
          </w:p>
        </w:tc>
        <w:tc>
          <w:tcPr>
            <w:tcW w:w="1374" w:type="dxa"/>
            <w:tcBorders>
              <w:top w:val="single" w:sz="4" w:space="0" w:color="auto"/>
              <w:bottom w:val="single" w:sz="4" w:space="0" w:color="auto"/>
            </w:tcBorders>
            <w:noWrap/>
            <w:vAlign w:val="center"/>
            <w:hideMark/>
          </w:tcPr>
          <w:p w14:paraId="15B5378F" w14:textId="77777777" w:rsidR="00680EEF" w:rsidRPr="000318C3" w:rsidRDefault="00680EEF" w:rsidP="00BE2278">
            <w:pPr>
              <w:jc w:val="center"/>
            </w:pPr>
            <w:r w:rsidRPr="000318C3">
              <w:t>CV</w:t>
            </w:r>
          </w:p>
        </w:tc>
      </w:tr>
      <w:tr w:rsidR="00680EEF" w:rsidRPr="000318C3" w14:paraId="28DD786D" w14:textId="77777777" w:rsidTr="00BE2278">
        <w:trPr>
          <w:trHeight w:val="270"/>
        </w:trPr>
        <w:tc>
          <w:tcPr>
            <w:tcW w:w="1374" w:type="dxa"/>
            <w:tcBorders>
              <w:top w:val="single" w:sz="4" w:space="0" w:color="auto"/>
            </w:tcBorders>
            <w:noWrap/>
            <w:vAlign w:val="center"/>
            <w:hideMark/>
          </w:tcPr>
          <w:p w14:paraId="65497366" w14:textId="77777777" w:rsidR="00680EEF" w:rsidRPr="000318C3" w:rsidRDefault="00680EEF" w:rsidP="00BE2278">
            <w:pPr>
              <w:jc w:val="center"/>
            </w:pPr>
            <w:r w:rsidRPr="000318C3">
              <w:t>1994</w:t>
            </w:r>
          </w:p>
        </w:tc>
        <w:tc>
          <w:tcPr>
            <w:tcW w:w="2103" w:type="dxa"/>
            <w:tcBorders>
              <w:top w:val="single" w:sz="4" w:space="0" w:color="auto"/>
            </w:tcBorders>
            <w:noWrap/>
            <w:vAlign w:val="center"/>
            <w:hideMark/>
          </w:tcPr>
          <w:p w14:paraId="4DDCED91" w14:textId="77777777" w:rsidR="00680EEF" w:rsidRPr="000318C3" w:rsidRDefault="00680EEF" w:rsidP="00BE2278">
            <w:pPr>
              <w:jc w:val="center"/>
            </w:pPr>
            <w:r w:rsidRPr="000318C3">
              <w:t>1.29</w:t>
            </w:r>
          </w:p>
        </w:tc>
        <w:tc>
          <w:tcPr>
            <w:tcW w:w="1374" w:type="dxa"/>
            <w:tcBorders>
              <w:top w:val="single" w:sz="4" w:space="0" w:color="auto"/>
            </w:tcBorders>
            <w:noWrap/>
            <w:vAlign w:val="center"/>
            <w:hideMark/>
          </w:tcPr>
          <w:p w14:paraId="2F92A187" w14:textId="77777777" w:rsidR="00680EEF" w:rsidRPr="000318C3" w:rsidRDefault="00680EEF" w:rsidP="00BE2278">
            <w:pPr>
              <w:jc w:val="center"/>
            </w:pPr>
            <w:r w:rsidRPr="000318C3">
              <w:t>0.46</w:t>
            </w:r>
          </w:p>
        </w:tc>
        <w:tc>
          <w:tcPr>
            <w:tcW w:w="1374" w:type="dxa"/>
            <w:tcBorders>
              <w:top w:val="single" w:sz="4" w:space="0" w:color="auto"/>
            </w:tcBorders>
            <w:noWrap/>
            <w:vAlign w:val="center"/>
            <w:hideMark/>
          </w:tcPr>
          <w:p w14:paraId="274B8752" w14:textId="77777777" w:rsidR="00680EEF" w:rsidRPr="000318C3" w:rsidRDefault="00680EEF" w:rsidP="00BE2278">
            <w:pPr>
              <w:jc w:val="center"/>
            </w:pPr>
            <w:r w:rsidRPr="000318C3">
              <w:t>2.19</w:t>
            </w:r>
          </w:p>
        </w:tc>
        <w:tc>
          <w:tcPr>
            <w:tcW w:w="1374" w:type="dxa"/>
            <w:tcBorders>
              <w:top w:val="single" w:sz="4" w:space="0" w:color="auto"/>
            </w:tcBorders>
            <w:noWrap/>
            <w:vAlign w:val="center"/>
            <w:hideMark/>
          </w:tcPr>
          <w:p w14:paraId="17930F03" w14:textId="77777777" w:rsidR="00680EEF" w:rsidRPr="000318C3" w:rsidRDefault="00680EEF" w:rsidP="00BE2278">
            <w:pPr>
              <w:jc w:val="center"/>
            </w:pPr>
            <w:r w:rsidRPr="000318C3">
              <w:t>0.40</w:t>
            </w:r>
          </w:p>
        </w:tc>
        <w:tc>
          <w:tcPr>
            <w:tcW w:w="1374" w:type="dxa"/>
            <w:tcBorders>
              <w:top w:val="single" w:sz="4" w:space="0" w:color="auto"/>
            </w:tcBorders>
            <w:noWrap/>
            <w:vAlign w:val="center"/>
            <w:hideMark/>
          </w:tcPr>
          <w:p w14:paraId="7FB39EBB" w14:textId="77777777" w:rsidR="00680EEF" w:rsidRPr="000318C3" w:rsidRDefault="00680EEF" w:rsidP="00BE2278">
            <w:pPr>
              <w:jc w:val="center"/>
            </w:pPr>
            <w:r w:rsidRPr="000318C3">
              <w:t>0.35</w:t>
            </w:r>
          </w:p>
        </w:tc>
      </w:tr>
      <w:tr w:rsidR="00680EEF" w:rsidRPr="000318C3" w14:paraId="461860D2" w14:textId="77777777" w:rsidTr="00BE2278">
        <w:trPr>
          <w:trHeight w:val="270"/>
        </w:trPr>
        <w:tc>
          <w:tcPr>
            <w:tcW w:w="1374" w:type="dxa"/>
            <w:noWrap/>
            <w:vAlign w:val="center"/>
            <w:hideMark/>
          </w:tcPr>
          <w:p w14:paraId="5361B740" w14:textId="77777777" w:rsidR="00680EEF" w:rsidRPr="000318C3" w:rsidRDefault="00680EEF" w:rsidP="00BE2278">
            <w:pPr>
              <w:jc w:val="center"/>
            </w:pPr>
            <w:r w:rsidRPr="000318C3">
              <w:t>1995</w:t>
            </w:r>
          </w:p>
        </w:tc>
        <w:tc>
          <w:tcPr>
            <w:tcW w:w="2103" w:type="dxa"/>
            <w:noWrap/>
            <w:vAlign w:val="center"/>
            <w:hideMark/>
          </w:tcPr>
          <w:p w14:paraId="66C0014B" w14:textId="77777777" w:rsidR="00680EEF" w:rsidRPr="000318C3" w:rsidRDefault="00680EEF" w:rsidP="00BE2278">
            <w:pPr>
              <w:jc w:val="center"/>
            </w:pPr>
            <w:r w:rsidRPr="000318C3">
              <w:t>1.60</w:t>
            </w:r>
          </w:p>
        </w:tc>
        <w:tc>
          <w:tcPr>
            <w:tcW w:w="1374" w:type="dxa"/>
            <w:noWrap/>
            <w:vAlign w:val="center"/>
            <w:hideMark/>
          </w:tcPr>
          <w:p w14:paraId="6EFE7B6D" w14:textId="77777777" w:rsidR="00680EEF" w:rsidRPr="000318C3" w:rsidRDefault="00680EEF" w:rsidP="00BE2278">
            <w:pPr>
              <w:jc w:val="center"/>
            </w:pPr>
            <w:r w:rsidRPr="000318C3">
              <w:t>0.58</w:t>
            </w:r>
          </w:p>
        </w:tc>
        <w:tc>
          <w:tcPr>
            <w:tcW w:w="1374" w:type="dxa"/>
            <w:noWrap/>
            <w:vAlign w:val="center"/>
            <w:hideMark/>
          </w:tcPr>
          <w:p w14:paraId="33D1F4FE" w14:textId="77777777" w:rsidR="00680EEF" w:rsidRPr="000318C3" w:rsidRDefault="00680EEF" w:rsidP="00BE2278">
            <w:pPr>
              <w:jc w:val="center"/>
            </w:pPr>
            <w:r w:rsidRPr="000318C3">
              <w:t>2.74</w:t>
            </w:r>
          </w:p>
        </w:tc>
        <w:tc>
          <w:tcPr>
            <w:tcW w:w="1374" w:type="dxa"/>
            <w:noWrap/>
            <w:vAlign w:val="center"/>
            <w:hideMark/>
          </w:tcPr>
          <w:p w14:paraId="18B0796F" w14:textId="77777777" w:rsidR="00680EEF" w:rsidRPr="000318C3" w:rsidRDefault="00680EEF" w:rsidP="00BE2278">
            <w:pPr>
              <w:jc w:val="center"/>
            </w:pPr>
            <w:r w:rsidRPr="000318C3">
              <w:t>0.47</w:t>
            </w:r>
          </w:p>
        </w:tc>
        <w:tc>
          <w:tcPr>
            <w:tcW w:w="1374" w:type="dxa"/>
            <w:noWrap/>
            <w:vAlign w:val="center"/>
            <w:hideMark/>
          </w:tcPr>
          <w:p w14:paraId="452F63E7" w14:textId="77777777" w:rsidR="00680EEF" w:rsidRPr="000318C3" w:rsidRDefault="00680EEF" w:rsidP="00BE2278">
            <w:pPr>
              <w:jc w:val="center"/>
            </w:pPr>
            <w:r w:rsidRPr="000318C3">
              <w:t>0.36</w:t>
            </w:r>
          </w:p>
        </w:tc>
      </w:tr>
      <w:tr w:rsidR="00680EEF" w:rsidRPr="000318C3" w14:paraId="0DBB7DA0" w14:textId="77777777" w:rsidTr="00BE2278">
        <w:trPr>
          <w:trHeight w:val="270"/>
        </w:trPr>
        <w:tc>
          <w:tcPr>
            <w:tcW w:w="1374" w:type="dxa"/>
            <w:noWrap/>
            <w:vAlign w:val="center"/>
            <w:hideMark/>
          </w:tcPr>
          <w:p w14:paraId="30473234" w14:textId="77777777" w:rsidR="00680EEF" w:rsidRPr="000318C3" w:rsidRDefault="00680EEF" w:rsidP="00BE2278">
            <w:pPr>
              <w:jc w:val="center"/>
            </w:pPr>
            <w:r w:rsidRPr="000318C3">
              <w:t>1996</w:t>
            </w:r>
          </w:p>
        </w:tc>
        <w:tc>
          <w:tcPr>
            <w:tcW w:w="2103" w:type="dxa"/>
            <w:noWrap/>
            <w:vAlign w:val="center"/>
            <w:hideMark/>
          </w:tcPr>
          <w:p w14:paraId="365DCD88" w14:textId="77777777" w:rsidR="00680EEF" w:rsidRPr="000318C3" w:rsidRDefault="00680EEF" w:rsidP="00BE2278">
            <w:pPr>
              <w:jc w:val="center"/>
            </w:pPr>
            <w:r w:rsidRPr="000318C3">
              <w:t>0.67</w:t>
            </w:r>
          </w:p>
        </w:tc>
        <w:tc>
          <w:tcPr>
            <w:tcW w:w="1374" w:type="dxa"/>
            <w:noWrap/>
            <w:vAlign w:val="center"/>
            <w:hideMark/>
          </w:tcPr>
          <w:p w14:paraId="47A2AFAD" w14:textId="77777777" w:rsidR="00680EEF" w:rsidRPr="000318C3" w:rsidRDefault="00680EEF" w:rsidP="00BE2278">
            <w:pPr>
              <w:jc w:val="center"/>
            </w:pPr>
            <w:r w:rsidRPr="000318C3">
              <w:t>0.24</w:t>
            </w:r>
          </w:p>
        </w:tc>
        <w:tc>
          <w:tcPr>
            <w:tcW w:w="1374" w:type="dxa"/>
            <w:noWrap/>
            <w:vAlign w:val="center"/>
            <w:hideMark/>
          </w:tcPr>
          <w:p w14:paraId="473A4E73" w14:textId="77777777" w:rsidR="00680EEF" w:rsidRPr="000318C3" w:rsidRDefault="00680EEF" w:rsidP="00BE2278">
            <w:pPr>
              <w:jc w:val="center"/>
            </w:pPr>
            <w:r w:rsidRPr="000318C3">
              <w:t>1.14</w:t>
            </w:r>
          </w:p>
        </w:tc>
        <w:tc>
          <w:tcPr>
            <w:tcW w:w="1374" w:type="dxa"/>
            <w:noWrap/>
            <w:vAlign w:val="center"/>
            <w:hideMark/>
          </w:tcPr>
          <w:p w14:paraId="22E05A03" w14:textId="77777777" w:rsidR="00680EEF" w:rsidRPr="000318C3" w:rsidRDefault="00680EEF" w:rsidP="00BE2278">
            <w:pPr>
              <w:jc w:val="center"/>
            </w:pPr>
            <w:r w:rsidRPr="000318C3">
              <w:t>0.21</w:t>
            </w:r>
          </w:p>
        </w:tc>
        <w:tc>
          <w:tcPr>
            <w:tcW w:w="1374" w:type="dxa"/>
            <w:noWrap/>
            <w:vAlign w:val="center"/>
            <w:hideMark/>
          </w:tcPr>
          <w:p w14:paraId="13E9DC77" w14:textId="77777777" w:rsidR="00680EEF" w:rsidRPr="000318C3" w:rsidRDefault="00680EEF" w:rsidP="00BE2278">
            <w:pPr>
              <w:jc w:val="center"/>
            </w:pPr>
            <w:r w:rsidRPr="000318C3">
              <w:t>0.35</w:t>
            </w:r>
          </w:p>
        </w:tc>
      </w:tr>
      <w:tr w:rsidR="00680EEF" w:rsidRPr="000318C3" w14:paraId="0F1DFD1B" w14:textId="77777777" w:rsidTr="00BE2278">
        <w:trPr>
          <w:trHeight w:val="270"/>
        </w:trPr>
        <w:tc>
          <w:tcPr>
            <w:tcW w:w="1374" w:type="dxa"/>
            <w:noWrap/>
            <w:vAlign w:val="center"/>
            <w:hideMark/>
          </w:tcPr>
          <w:p w14:paraId="6CCF2609" w14:textId="77777777" w:rsidR="00680EEF" w:rsidRPr="000318C3" w:rsidRDefault="00680EEF" w:rsidP="00BE2278">
            <w:pPr>
              <w:jc w:val="center"/>
            </w:pPr>
            <w:r w:rsidRPr="000318C3">
              <w:t>1997</w:t>
            </w:r>
          </w:p>
        </w:tc>
        <w:tc>
          <w:tcPr>
            <w:tcW w:w="2103" w:type="dxa"/>
            <w:noWrap/>
            <w:vAlign w:val="center"/>
            <w:hideMark/>
          </w:tcPr>
          <w:p w14:paraId="61F308F9" w14:textId="77777777" w:rsidR="00680EEF" w:rsidRPr="000318C3" w:rsidRDefault="00680EEF" w:rsidP="00BE2278">
            <w:pPr>
              <w:jc w:val="center"/>
            </w:pPr>
            <w:r w:rsidRPr="000318C3">
              <w:t>1.34</w:t>
            </w:r>
          </w:p>
        </w:tc>
        <w:tc>
          <w:tcPr>
            <w:tcW w:w="1374" w:type="dxa"/>
            <w:noWrap/>
            <w:vAlign w:val="center"/>
            <w:hideMark/>
          </w:tcPr>
          <w:p w14:paraId="43AC3344" w14:textId="77777777" w:rsidR="00680EEF" w:rsidRPr="000318C3" w:rsidRDefault="00680EEF" w:rsidP="00BE2278">
            <w:pPr>
              <w:jc w:val="center"/>
            </w:pPr>
            <w:r w:rsidRPr="000318C3">
              <w:t>0.48</w:t>
            </w:r>
          </w:p>
        </w:tc>
        <w:tc>
          <w:tcPr>
            <w:tcW w:w="1374" w:type="dxa"/>
            <w:noWrap/>
            <w:vAlign w:val="center"/>
            <w:hideMark/>
          </w:tcPr>
          <w:p w14:paraId="40378661" w14:textId="77777777" w:rsidR="00680EEF" w:rsidRPr="000318C3" w:rsidRDefault="00680EEF" w:rsidP="00BE2278">
            <w:pPr>
              <w:jc w:val="center"/>
            </w:pPr>
            <w:r w:rsidRPr="000318C3">
              <w:t>2.29</w:t>
            </w:r>
          </w:p>
        </w:tc>
        <w:tc>
          <w:tcPr>
            <w:tcW w:w="1374" w:type="dxa"/>
            <w:noWrap/>
            <w:vAlign w:val="center"/>
            <w:hideMark/>
          </w:tcPr>
          <w:p w14:paraId="2D2B0670" w14:textId="77777777" w:rsidR="00680EEF" w:rsidRPr="000318C3" w:rsidRDefault="00680EEF" w:rsidP="00BE2278">
            <w:pPr>
              <w:jc w:val="center"/>
            </w:pPr>
            <w:r w:rsidRPr="000318C3">
              <w:t>0.40</w:t>
            </w:r>
          </w:p>
        </w:tc>
        <w:tc>
          <w:tcPr>
            <w:tcW w:w="1374" w:type="dxa"/>
            <w:noWrap/>
            <w:vAlign w:val="center"/>
            <w:hideMark/>
          </w:tcPr>
          <w:p w14:paraId="66A2D04D" w14:textId="77777777" w:rsidR="00680EEF" w:rsidRPr="000318C3" w:rsidRDefault="00680EEF" w:rsidP="00BE2278">
            <w:pPr>
              <w:jc w:val="center"/>
            </w:pPr>
            <w:r w:rsidRPr="000318C3">
              <w:t>0.36</w:t>
            </w:r>
          </w:p>
        </w:tc>
      </w:tr>
      <w:tr w:rsidR="00680EEF" w:rsidRPr="000318C3" w14:paraId="693A2002" w14:textId="77777777" w:rsidTr="00BE2278">
        <w:trPr>
          <w:trHeight w:val="270"/>
        </w:trPr>
        <w:tc>
          <w:tcPr>
            <w:tcW w:w="1374" w:type="dxa"/>
            <w:noWrap/>
            <w:vAlign w:val="center"/>
            <w:hideMark/>
          </w:tcPr>
          <w:p w14:paraId="0C83B434" w14:textId="77777777" w:rsidR="00680EEF" w:rsidRPr="000318C3" w:rsidRDefault="00680EEF" w:rsidP="00BE2278">
            <w:pPr>
              <w:jc w:val="center"/>
            </w:pPr>
            <w:r w:rsidRPr="000318C3">
              <w:t>1998</w:t>
            </w:r>
          </w:p>
        </w:tc>
        <w:tc>
          <w:tcPr>
            <w:tcW w:w="2103" w:type="dxa"/>
            <w:noWrap/>
            <w:vAlign w:val="center"/>
            <w:hideMark/>
          </w:tcPr>
          <w:p w14:paraId="33A4D5A1" w14:textId="77777777" w:rsidR="00680EEF" w:rsidRPr="000318C3" w:rsidRDefault="00680EEF" w:rsidP="00BE2278">
            <w:pPr>
              <w:jc w:val="center"/>
            </w:pPr>
            <w:r w:rsidRPr="000318C3">
              <w:t>0.79</w:t>
            </w:r>
          </w:p>
        </w:tc>
        <w:tc>
          <w:tcPr>
            <w:tcW w:w="1374" w:type="dxa"/>
            <w:noWrap/>
            <w:vAlign w:val="center"/>
            <w:hideMark/>
          </w:tcPr>
          <w:p w14:paraId="55A457CE" w14:textId="77777777" w:rsidR="00680EEF" w:rsidRPr="000318C3" w:rsidRDefault="00680EEF" w:rsidP="00BE2278">
            <w:pPr>
              <w:jc w:val="center"/>
            </w:pPr>
            <w:r w:rsidRPr="000318C3">
              <w:t>0.29</w:t>
            </w:r>
          </w:p>
        </w:tc>
        <w:tc>
          <w:tcPr>
            <w:tcW w:w="1374" w:type="dxa"/>
            <w:noWrap/>
            <w:vAlign w:val="center"/>
            <w:hideMark/>
          </w:tcPr>
          <w:p w14:paraId="1CC95D45" w14:textId="77777777" w:rsidR="00680EEF" w:rsidRPr="000318C3" w:rsidRDefault="00680EEF" w:rsidP="00BE2278">
            <w:pPr>
              <w:jc w:val="center"/>
            </w:pPr>
            <w:r w:rsidRPr="000318C3">
              <w:t>1.36</w:t>
            </w:r>
          </w:p>
        </w:tc>
        <w:tc>
          <w:tcPr>
            <w:tcW w:w="1374" w:type="dxa"/>
            <w:noWrap/>
            <w:vAlign w:val="center"/>
            <w:hideMark/>
          </w:tcPr>
          <w:p w14:paraId="740BD4F7" w14:textId="77777777" w:rsidR="00680EEF" w:rsidRPr="000318C3" w:rsidRDefault="00680EEF" w:rsidP="00BE2278">
            <w:pPr>
              <w:jc w:val="center"/>
            </w:pPr>
            <w:r w:rsidRPr="000318C3">
              <w:t>0.22</w:t>
            </w:r>
          </w:p>
        </w:tc>
        <w:tc>
          <w:tcPr>
            <w:tcW w:w="1374" w:type="dxa"/>
            <w:noWrap/>
            <w:vAlign w:val="center"/>
            <w:hideMark/>
          </w:tcPr>
          <w:p w14:paraId="04F5EAB7" w14:textId="77777777" w:rsidR="00680EEF" w:rsidRPr="000318C3" w:rsidRDefault="00680EEF" w:rsidP="00BE2278">
            <w:pPr>
              <w:jc w:val="center"/>
            </w:pPr>
            <w:r w:rsidRPr="000318C3">
              <w:t>0.37</w:t>
            </w:r>
          </w:p>
        </w:tc>
      </w:tr>
      <w:tr w:rsidR="00680EEF" w:rsidRPr="000318C3" w14:paraId="67488C86" w14:textId="77777777" w:rsidTr="00BE2278">
        <w:trPr>
          <w:trHeight w:val="270"/>
        </w:trPr>
        <w:tc>
          <w:tcPr>
            <w:tcW w:w="1374" w:type="dxa"/>
            <w:noWrap/>
            <w:vAlign w:val="center"/>
            <w:hideMark/>
          </w:tcPr>
          <w:p w14:paraId="75EAC909" w14:textId="77777777" w:rsidR="00680EEF" w:rsidRPr="000318C3" w:rsidRDefault="00680EEF" w:rsidP="00BE2278">
            <w:pPr>
              <w:jc w:val="center"/>
            </w:pPr>
            <w:r w:rsidRPr="000318C3">
              <w:t>1999</w:t>
            </w:r>
          </w:p>
        </w:tc>
        <w:tc>
          <w:tcPr>
            <w:tcW w:w="2103" w:type="dxa"/>
            <w:noWrap/>
            <w:vAlign w:val="center"/>
            <w:hideMark/>
          </w:tcPr>
          <w:p w14:paraId="4B2F5614" w14:textId="77777777" w:rsidR="00680EEF" w:rsidRPr="000318C3" w:rsidRDefault="00680EEF" w:rsidP="00BE2278">
            <w:pPr>
              <w:jc w:val="center"/>
            </w:pPr>
            <w:r w:rsidRPr="000318C3">
              <w:t>0.50</w:t>
            </w:r>
          </w:p>
        </w:tc>
        <w:tc>
          <w:tcPr>
            <w:tcW w:w="1374" w:type="dxa"/>
            <w:noWrap/>
            <w:vAlign w:val="center"/>
            <w:hideMark/>
          </w:tcPr>
          <w:p w14:paraId="72062830" w14:textId="77777777" w:rsidR="00680EEF" w:rsidRPr="000318C3" w:rsidRDefault="00680EEF" w:rsidP="00BE2278">
            <w:pPr>
              <w:jc w:val="center"/>
            </w:pPr>
            <w:r w:rsidRPr="000318C3">
              <w:t>0.19</w:t>
            </w:r>
          </w:p>
        </w:tc>
        <w:tc>
          <w:tcPr>
            <w:tcW w:w="1374" w:type="dxa"/>
            <w:noWrap/>
            <w:vAlign w:val="center"/>
            <w:hideMark/>
          </w:tcPr>
          <w:p w14:paraId="71409AFE" w14:textId="77777777" w:rsidR="00680EEF" w:rsidRPr="000318C3" w:rsidRDefault="00680EEF" w:rsidP="00BE2278">
            <w:pPr>
              <w:jc w:val="center"/>
            </w:pPr>
            <w:r w:rsidRPr="000318C3">
              <w:t>0.88</w:t>
            </w:r>
          </w:p>
        </w:tc>
        <w:tc>
          <w:tcPr>
            <w:tcW w:w="1374" w:type="dxa"/>
            <w:noWrap/>
            <w:vAlign w:val="center"/>
            <w:hideMark/>
          </w:tcPr>
          <w:p w14:paraId="5686EF4B" w14:textId="77777777" w:rsidR="00680EEF" w:rsidRPr="000318C3" w:rsidRDefault="00680EEF" w:rsidP="00BE2278">
            <w:pPr>
              <w:jc w:val="center"/>
            </w:pPr>
            <w:r w:rsidRPr="000318C3">
              <w:t>0.12</w:t>
            </w:r>
          </w:p>
        </w:tc>
        <w:tc>
          <w:tcPr>
            <w:tcW w:w="1374" w:type="dxa"/>
            <w:noWrap/>
            <w:vAlign w:val="center"/>
            <w:hideMark/>
          </w:tcPr>
          <w:p w14:paraId="1196F52D" w14:textId="77777777" w:rsidR="00680EEF" w:rsidRPr="000318C3" w:rsidRDefault="00680EEF" w:rsidP="00BE2278">
            <w:pPr>
              <w:jc w:val="center"/>
            </w:pPr>
            <w:r w:rsidRPr="000318C3">
              <w:t>0.39</w:t>
            </w:r>
          </w:p>
        </w:tc>
      </w:tr>
      <w:tr w:rsidR="00680EEF" w:rsidRPr="000318C3" w14:paraId="781DB68A" w14:textId="77777777" w:rsidTr="00BE2278">
        <w:trPr>
          <w:trHeight w:val="270"/>
        </w:trPr>
        <w:tc>
          <w:tcPr>
            <w:tcW w:w="1374" w:type="dxa"/>
            <w:noWrap/>
            <w:vAlign w:val="center"/>
            <w:hideMark/>
          </w:tcPr>
          <w:p w14:paraId="6543CDF7" w14:textId="77777777" w:rsidR="00680EEF" w:rsidRPr="000318C3" w:rsidRDefault="00680EEF" w:rsidP="00BE2278">
            <w:pPr>
              <w:jc w:val="center"/>
            </w:pPr>
            <w:r w:rsidRPr="000318C3">
              <w:t>2000</w:t>
            </w:r>
          </w:p>
        </w:tc>
        <w:tc>
          <w:tcPr>
            <w:tcW w:w="2103" w:type="dxa"/>
            <w:noWrap/>
            <w:vAlign w:val="center"/>
            <w:hideMark/>
          </w:tcPr>
          <w:p w14:paraId="75415C09" w14:textId="77777777" w:rsidR="00680EEF" w:rsidRPr="000318C3" w:rsidRDefault="00680EEF" w:rsidP="00BE2278">
            <w:pPr>
              <w:jc w:val="center"/>
            </w:pPr>
            <w:r w:rsidRPr="000318C3">
              <w:t>0.91</w:t>
            </w:r>
          </w:p>
        </w:tc>
        <w:tc>
          <w:tcPr>
            <w:tcW w:w="1374" w:type="dxa"/>
            <w:noWrap/>
            <w:vAlign w:val="center"/>
            <w:hideMark/>
          </w:tcPr>
          <w:p w14:paraId="6774C745" w14:textId="77777777" w:rsidR="00680EEF" w:rsidRPr="000318C3" w:rsidRDefault="00680EEF" w:rsidP="00BE2278">
            <w:pPr>
              <w:jc w:val="center"/>
            </w:pPr>
            <w:r w:rsidRPr="000318C3">
              <w:t>0.34</w:t>
            </w:r>
          </w:p>
        </w:tc>
        <w:tc>
          <w:tcPr>
            <w:tcW w:w="1374" w:type="dxa"/>
            <w:noWrap/>
            <w:vAlign w:val="center"/>
            <w:hideMark/>
          </w:tcPr>
          <w:p w14:paraId="060D819B" w14:textId="77777777" w:rsidR="00680EEF" w:rsidRPr="000318C3" w:rsidRDefault="00680EEF" w:rsidP="00BE2278">
            <w:pPr>
              <w:jc w:val="center"/>
            </w:pPr>
            <w:r w:rsidRPr="000318C3">
              <w:t>1.57</w:t>
            </w:r>
          </w:p>
        </w:tc>
        <w:tc>
          <w:tcPr>
            <w:tcW w:w="1374" w:type="dxa"/>
            <w:noWrap/>
            <w:vAlign w:val="center"/>
            <w:hideMark/>
          </w:tcPr>
          <w:p w14:paraId="4F31BB20" w14:textId="77777777" w:rsidR="00680EEF" w:rsidRPr="000318C3" w:rsidRDefault="00680EEF" w:rsidP="00BE2278">
            <w:pPr>
              <w:jc w:val="center"/>
            </w:pPr>
            <w:r w:rsidRPr="000318C3">
              <w:t>0.25</w:t>
            </w:r>
          </w:p>
        </w:tc>
        <w:tc>
          <w:tcPr>
            <w:tcW w:w="1374" w:type="dxa"/>
            <w:noWrap/>
            <w:vAlign w:val="center"/>
            <w:hideMark/>
          </w:tcPr>
          <w:p w14:paraId="41E48DB8" w14:textId="77777777" w:rsidR="00680EEF" w:rsidRPr="000318C3" w:rsidRDefault="00680EEF" w:rsidP="00BE2278">
            <w:pPr>
              <w:jc w:val="center"/>
            </w:pPr>
            <w:r w:rsidRPr="000318C3">
              <w:t>0.37</w:t>
            </w:r>
          </w:p>
        </w:tc>
      </w:tr>
      <w:tr w:rsidR="00680EEF" w:rsidRPr="000318C3" w14:paraId="027D70FD" w14:textId="77777777" w:rsidTr="00BE2278">
        <w:trPr>
          <w:trHeight w:val="270"/>
        </w:trPr>
        <w:tc>
          <w:tcPr>
            <w:tcW w:w="1374" w:type="dxa"/>
            <w:noWrap/>
            <w:vAlign w:val="center"/>
            <w:hideMark/>
          </w:tcPr>
          <w:p w14:paraId="26F0BF26" w14:textId="77777777" w:rsidR="00680EEF" w:rsidRPr="000318C3" w:rsidRDefault="00680EEF" w:rsidP="00BE2278">
            <w:pPr>
              <w:jc w:val="center"/>
            </w:pPr>
            <w:r w:rsidRPr="000318C3">
              <w:t>2001</w:t>
            </w:r>
          </w:p>
        </w:tc>
        <w:tc>
          <w:tcPr>
            <w:tcW w:w="2103" w:type="dxa"/>
            <w:noWrap/>
            <w:vAlign w:val="center"/>
            <w:hideMark/>
          </w:tcPr>
          <w:p w14:paraId="7CE1E7BF" w14:textId="77777777" w:rsidR="00680EEF" w:rsidRPr="000318C3" w:rsidRDefault="00680EEF" w:rsidP="00BE2278">
            <w:pPr>
              <w:jc w:val="center"/>
            </w:pPr>
            <w:r w:rsidRPr="000318C3">
              <w:t>0.90</w:t>
            </w:r>
          </w:p>
        </w:tc>
        <w:tc>
          <w:tcPr>
            <w:tcW w:w="1374" w:type="dxa"/>
            <w:noWrap/>
            <w:vAlign w:val="center"/>
            <w:hideMark/>
          </w:tcPr>
          <w:p w14:paraId="01848D84" w14:textId="77777777" w:rsidR="00680EEF" w:rsidRPr="000318C3" w:rsidRDefault="00680EEF" w:rsidP="00BE2278">
            <w:pPr>
              <w:jc w:val="center"/>
            </w:pPr>
            <w:r w:rsidRPr="000318C3">
              <w:t>0.26</w:t>
            </w:r>
          </w:p>
        </w:tc>
        <w:tc>
          <w:tcPr>
            <w:tcW w:w="1374" w:type="dxa"/>
            <w:noWrap/>
            <w:vAlign w:val="center"/>
            <w:hideMark/>
          </w:tcPr>
          <w:p w14:paraId="5535AFA2" w14:textId="77777777" w:rsidR="00680EEF" w:rsidRPr="000318C3" w:rsidRDefault="00680EEF" w:rsidP="00BE2278">
            <w:pPr>
              <w:jc w:val="center"/>
            </w:pPr>
            <w:r w:rsidRPr="000318C3">
              <w:t>1.41</w:t>
            </w:r>
          </w:p>
        </w:tc>
        <w:tc>
          <w:tcPr>
            <w:tcW w:w="1374" w:type="dxa"/>
            <w:noWrap/>
            <w:vAlign w:val="center"/>
            <w:hideMark/>
          </w:tcPr>
          <w:p w14:paraId="079FB9EA" w14:textId="77777777" w:rsidR="00680EEF" w:rsidRPr="000318C3" w:rsidRDefault="00680EEF" w:rsidP="00BE2278">
            <w:pPr>
              <w:jc w:val="center"/>
            </w:pPr>
            <w:r w:rsidRPr="000318C3">
              <w:t>0.39</w:t>
            </w:r>
          </w:p>
        </w:tc>
        <w:tc>
          <w:tcPr>
            <w:tcW w:w="1374" w:type="dxa"/>
            <w:noWrap/>
            <w:vAlign w:val="center"/>
            <w:hideMark/>
          </w:tcPr>
          <w:p w14:paraId="15ABFFB5" w14:textId="77777777" w:rsidR="00680EEF" w:rsidRPr="000318C3" w:rsidRDefault="00680EEF" w:rsidP="00BE2278">
            <w:pPr>
              <w:jc w:val="center"/>
            </w:pPr>
            <w:r w:rsidRPr="000318C3">
              <w:t>0.29</w:t>
            </w:r>
          </w:p>
        </w:tc>
      </w:tr>
      <w:tr w:rsidR="00680EEF" w:rsidRPr="000318C3" w14:paraId="42D012E9" w14:textId="77777777" w:rsidTr="00BE2278">
        <w:trPr>
          <w:trHeight w:val="270"/>
        </w:trPr>
        <w:tc>
          <w:tcPr>
            <w:tcW w:w="1374" w:type="dxa"/>
            <w:noWrap/>
            <w:vAlign w:val="center"/>
            <w:hideMark/>
          </w:tcPr>
          <w:p w14:paraId="21645029" w14:textId="77777777" w:rsidR="00680EEF" w:rsidRPr="000318C3" w:rsidRDefault="00680EEF" w:rsidP="00BE2278">
            <w:pPr>
              <w:jc w:val="center"/>
            </w:pPr>
            <w:r w:rsidRPr="000318C3">
              <w:t>2002</w:t>
            </w:r>
          </w:p>
        </w:tc>
        <w:tc>
          <w:tcPr>
            <w:tcW w:w="2103" w:type="dxa"/>
            <w:noWrap/>
            <w:vAlign w:val="center"/>
            <w:hideMark/>
          </w:tcPr>
          <w:p w14:paraId="2063FBDB" w14:textId="77777777" w:rsidR="00680EEF" w:rsidRPr="000318C3" w:rsidRDefault="00680EEF" w:rsidP="00BE2278">
            <w:pPr>
              <w:jc w:val="center"/>
            </w:pPr>
            <w:r w:rsidRPr="000318C3">
              <w:t>0.68</w:t>
            </w:r>
          </w:p>
        </w:tc>
        <w:tc>
          <w:tcPr>
            <w:tcW w:w="1374" w:type="dxa"/>
            <w:noWrap/>
            <w:vAlign w:val="center"/>
            <w:hideMark/>
          </w:tcPr>
          <w:p w14:paraId="36C1CB90" w14:textId="77777777" w:rsidR="00680EEF" w:rsidRPr="000318C3" w:rsidRDefault="00680EEF" w:rsidP="00BE2278">
            <w:pPr>
              <w:jc w:val="center"/>
            </w:pPr>
            <w:r w:rsidRPr="000318C3">
              <w:t>0.19</w:t>
            </w:r>
          </w:p>
        </w:tc>
        <w:tc>
          <w:tcPr>
            <w:tcW w:w="1374" w:type="dxa"/>
            <w:noWrap/>
            <w:vAlign w:val="center"/>
            <w:hideMark/>
          </w:tcPr>
          <w:p w14:paraId="43AB2655" w14:textId="77777777" w:rsidR="00680EEF" w:rsidRPr="000318C3" w:rsidRDefault="00680EEF" w:rsidP="00BE2278">
            <w:pPr>
              <w:jc w:val="center"/>
            </w:pPr>
            <w:r w:rsidRPr="000318C3">
              <w:t>1.07</w:t>
            </w:r>
          </w:p>
        </w:tc>
        <w:tc>
          <w:tcPr>
            <w:tcW w:w="1374" w:type="dxa"/>
            <w:noWrap/>
            <w:vAlign w:val="center"/>
            <w:hideMark/>
          </w:tcPr>
          <w:p w14:paraId="17EA6E9C" w14:textId="77777777" w:rsidR="00680EEF" w:rsidRPr="000318C3" w:rsidRDefault="00680EEF" w:rsidP="00BE2278">
            <w:pPr>
              <w:jc w:val="center"/>
            </w:pPr>
            <w:r w:rsidRPr="000318C3">
              <w:t>0.30</w:t>
            </w:r>
          </w:p>
        </w:tc>
        <w:tc>
          <w:tcPr>
            <w:tcW w:w="1374" w:type="dxa"/>
            <w:noWrap/>
            <w:vAlign w:val="center"/>
            <w:hideMark/>
          </w:tcPr>
          <w:p w14:paraId="17A22773" w14:textId="77777777" w:rsidR="00680EEF" w:rsidRPr="000318C3" w:rsidRDefault="00680EEF" w:rsidP="00BE2278">
            <w:pPr>
              <w:jc w:val="center"/>
            </w:pPr>
            <w:r w:rsidRPr="000318C3">
              <w:t>0.28</w:t>
            </w:r>
          </w:p>
        </w:tc>
      </w:tr>
      <w:tr w:rsidR="00680EEF" w:rsidRPr="000318C3" w14:paraId="5A9C3146" w14:textId="77777777" w:rsidTr="00BE2278">
        <w:trPr>
          <w:trHeight w:val="270"/>
        </w:trPr>
        <w:tc>
          <w:tcPr>
            <w:tcW w:w="1374" w:type="dxa"/>
            <w:noWrap/>
            <w:vAlign w:val="center"/>
            <w:hideMark/>
          </w:tcPr>
          <w:p w14:paraId="43724DF6" w14:textId="77777777" w:rsidR="00680EEF" w:rsidRPr="000318C3" w:rsidRDefault="00680EEF" w:rsidP="00BE2278">
            <w:pPr>
              <w:jc w:val="center"/>
            </w:pPr>
            <w:r w:rsidRPr="000318C3">
              <w:t>2003</w:t>
            </w:r>
          </w:p>
        </w:tc>
        <w:tc>
          <w:tcPr>
            <w:tcW w:w="2103" w:type="dxa"/>
            <w:noWrap/>
            <w:vAlign w:val="center"/>
            <w:hideMark/>
          </w:tcPr>
          <w:p w14:paraId="13259DA1" w14:textId="77777777" w:rsidR="00680EEF" w:rsidRPr="000318C3" w:rsidRDefault="00680EEF" w:rsidP="00BE2278">
            <w:pPr>
              <w:jc w:val="center"/>
            </w:pPr>
            <w:r w:rsidRPr="000318C3">
              <w:t>1.18</w:t>
            </w:r>
          </w:p>
        </w:tc>
        <w:tc>
          <w:tcPr>
            <w:tcW w:w="1374" w:type="dxa"/>
            <w:noWrap/>
            <w:vAlign w:val="center"/>
            <w:hideMark/>
          </w:tcPr>
          <w:p w14:paraId="251CD300" w14:textId="77777777" w:rsidR="00680EEF" w:rsidRPr="000318C3" w:rsidRDefault="00680EEF" w:rsidP="00BE2278">
            <w:pPr>
              <w:jc w:val="center"/>
            </w:pPr>
            <w:r w:rsidRPr="000318C3">
              <w:t>0.33</w:t>
            </w:r>
          </w:p>
        </w:tc>
        <w:tc>
          <w:tcPr>
            <w:tcW w:w="1374" w:type="dxa"/>
            <w:noWrap/>
            <w:vAlign w:val="center"/>
            <w:hideMark/>
          </w:tcPr>
          <w:p w14:paraId="5DD7729A" w14:textId="77777777" w:rsidR="00680EEF" w:rsidRPr="000318C3" w:rsidRDefault="00680EEF" w:rsidP="00BE2278">
            <w:pPr>
              <w:jc w:val="center"/>
            </w:pPr>
            <w:r w:rsidRPr="000318C3">
              <w:t>1.82</w:t>
            </w:r>
          </w:p>
        </w:tc>
        <w:tc>
          <w:tcPr>
            <w:tcW w:w="1374" w:type="dxa"/>
            <w:noWrap/>
            <w:vAlign w:val="center"/>
            <w:hideMark/>
          </w:tcPr>
          <w:p w14:paraId="2D54625A" w14:textId="77777777" w:rsidR="00680EEF" w:rsidRPr="000318C3" w:rsidRDefault="00680EEF" w:rsidP="00BE2278">
            <w:pPr>
              <w:jc w:val="center"/>
            </w:pPr>
            <w:r w:rsidRPr="000318C3">
              <w:t>0.54</w:t>
            </w:r>
          </w:p>
        </w:tc>
        <w:tc>
          <w:tcPr>
            <w:tcW w:w="1374" w:type="dxa"/>
            <w:noWrap/>
            <w:vAlign w:val="center"/>
            <w:hideMark/>
          </w:tcPr>
          <w:p w14:paraId="194DD976" w14:textId="77777777" w:rsidR="00680EEF" w:rsidRPr="000318C3" w:rsidRDefault="00680EEF" w:rsidP="00BE2278">
            <w:pPr>
              <w:jc w:val="center"/>
            </w:pPr>
            <w:r w:rsidRPr="000318C3">
              <w:t>0.28</w:t>
            </w:r>
          </w:p>
        </w:tc>
      </w:tr>
      <w:tr w:rsidR="00680EEF" w:rsidRPr="000318C3" w14:paraId="052B790F" w14:textId="77777777" w:rsidTr="00BE2278">
        <w:trPr>
          <w:trHeight w:val="270"/>
        </w:trPr>
        <w:tc>
          <w:tcPr>
            <w:tcW w:w="1374" w:type="dxa"/>
            <w:noWrap/>
            <w:vAlign w:val="center"/>
            <w:hideMark/>
          </w:tcPr>
          <w:p w14:paraId="351B271E" w14:textId="77777777" w:rsidR="00680EEF" w:rsidRPr="000318C3" w:rsidRDefault="00680EEF" w:rsidP="00BE2278">
            <w:pPr>
              <w:jc w:val="center"/>
            </w:pPr>
            <w:r w:rsidRPr="000318C3">
              <w:t>2004</w:t>
            </w:r>
          </w:p>
        </w:tc>
        <w:tc>
          <w:tcPr>
            <w:tcW w:w="2103" w:type="dxa"/>
            <w:noWrap/>
            <w:vAlign w:val="center"/>
            <w:hideMark/>
          </w:tcPr>
          <w:p w14:paraId="6DB877D2" w14:textId="77777777" w:rsidR="00680EEF" w:rsidRPr="000318C3" w:rsidRDefault="00680EEF" w:rsidP="00BE2278">
            <w:pPr>
              <w:jc w:val="center"/>
            </w:pPr>
            <w:r w:rsidRPr="000318C3">
              <w:t>1.08</w:t>
            </w:r>
          </w:p>
        </w:tc>
        <w:tc>
          <w:tcPr>
            <w:tcW w:w="1374" w:type="dxa"/>
            <w:noWrap/>
            <w:vAlign w:val="center"/>
            <w:hideMark/>
          </w:tcPr>
          <w:p w14:paraId="58D9AFE5" w14:textId="77777777" w:rsidR="00680EEF" w:rsidRPr="000318C3" w:rsidRDefault="00680EEF" w:rsidP="00BE2278">
            <w:pPr>
              <w:jc w:val="center"/>
            </w:pPr>
            <w:r w:rsidRPr="000318C3">
              <w:t>0.30</w:t>
            </w:r>
          </w:p>
        </w:tc>
        <w:tc>
          <w:tcPr>
            <w:tcW w:w="1374" w:type="dxa"/>
            <w:noWrap/>
            <w:vAlign w:val="center"/>
            <w:hideMark/>
          </w:tcPr>
          <w:p w14:paraId="323DC0BB" w14:textId="77777777" w:rsidR="00680EEF" w:rsidRPr="000318C3" w:rsidRDefault="00680EEF" w:rsidP="00BE2278">
            <w:pPr>
              <w:jc w:val="center"/>
            </w:pPr>
            <w:r w:rsidRPr="000318C3">
              <w:t>1.67</w:t>
            </w:r>
          </w:p>
        </w:tc>
        <w:tc>
          <w:tcPr>
            <w:tcW w:w="1374" w:type="dxa"/>
            <w:noWrap/>
            <w:vAlign w:val="center"/>
            <w:hideMark/>
          </w:tcPr>
          <w:p w14:paraId="061785ED" w14:textId="77777777" w:rsidR="00680EEF" w:rsidRPr="000318C3" w:rsidRDefault="00680EEF" w:rsidP="00BE2278">
            <w:pPr>
              <w:jc w:val="center"/>
            </w:pPr>
            <w:r w:rsidRPr="000318C3">
              <w:t>0.49</w:t>
            </w:r>
          </w:p>
        </w:tc>
        <w:tc>
          <w:tcPr>
            <w:tcW w:w="1374" w:type="dxa"/>
            <w:noWrap/>
            <w:vAlign w:val="center"/>
            <w:hideMark/>
          </w:tcPr>
          <w:p w14:paraId="4F798D38" w14:textId="77777777" w:rsidR="00680EEF" w:rsidRPr="000318C3" w:rsidRDefault="00680EEF" w:rsidP="00BE2278">
            <w:pPr>
              <w:jc w:val="center"/>
            </w:pPr>
            <w:r w:rsidRPr="000318C3">
              <w:t>0.28</w:t>
            </w:r>
          </w:p>
        </w:tc>
      </w:tr>
      <w:tr w:rsidR="00680EEF" w:rsidRPr="000318C3" w14:paraId="30920714" w14:textId="77777777" w:rsidTr="00BE2278">
        <w:trPr>
          <w:trHeight w:val="270"/>
        </w:trPr>
        <w:tc>
          <w:tcPr>
            <w:tcW w:w="1374" w:type="dxa"/>
            <w:noWrap/>
            <w:vAlign w:val="center"/>
            <w:hideMark/>
          </w:tcPr>
          <w:p w14:paraId="6FCFF483" w14:textId="77777777" w:rsidR="00680EEF" w:rsidRPr="000318C3" w:rsidRDefault="00680EEF" w:rsidP="00BE2278">
            <w:pPr>
              <w:jc w:val="center"/>
            </w:pPr>
            <w:r w:rsidRPr="000318C3">
              <w:t>2005</w:t>
            </w:r>
          </w:p>
        </w:tc>
        <w:tc>
          <w:tcPr>
            <w:tcW w:w="2103" w:type="dxa"/>
            <w:noWrap/>
            <w:vAlign w:val="center"/>
            <w:hideMark/>
          </w:tcPr>
          <w:p w14:paraId="17E42B0C" w14:textId="77777777" w:rsidR="00680EEF" w:rsidRPr="000318C3" w:rsidRDefault="00680EEF" w:rsidP="00BE2278">
            <w:pPr>
              <w:jc w:val="center"/>
            </w:pPr>
            <w:r w:rsidRPr="000318C3">
              <w:t>1.63</w:t>
            </w:r>
          </w:p>
        </w:tc>
        <w:tc>
          <w:tcPr>
            <w:tcW w:w="1374" w:type="dxa"/>
            <w:noWrap/>
            <w:vAlign w:val="center"/>
            <w:hideMark/>
          </w:tcPr>
          <w:p w14:paraId="27541CBD" w14:textId="77777777" w:rsidR="00680EEF" w:rsidRPr="000318C3" w:rsidRDefault="00680EEF" w:rsidP="00BE2278">
            <w:pPr>
              <w:jc w:val="center"/>
            </w:pPr>
            <w:r w:rsidRPr="000318C3">
              <w:t>0.44</w:t>
            </w:r>
          </w:p>
        </w:tc>
        <w:tc>
          <w:tcPr>
            <w:tcW w:w="1374" w:type="dxa"/>
            <w:noWrap/>
            <w:vAlign w:val="center"/>
            <w:hideMark/>
          </w:tcPr>
          <w:p w14:paraId="60DF4D09" w14:textId="77777777" w:rsidR="00680EEF" w:rsidRPr="000318C3" w:rsidRDefault="00680EEF" w:rsidP="00BE2278">
            <w:pPr>
              <w:jc w:val="center"/>
            </w:pPr>
            <w:r w:rsidRPr="000318C3">
              <w:t>2.49</w:t>
            </w:r>
          </w:p>
        </w:tc>
        <w:tc>
          <w:tcPr>
            <w:tcW w:w="1374" w:type="dxa"/>
            <w:noWrap/>
            <w:vAlign w:val="center"/>
            <w:hideMark/>
          </w:tcPr>
          <w:p w14:paraId="719B2BF5" w14:textId="77777777" w:rsidR="00680EEF" w:rsidRPr="000318C3" w:rsidRDefault="00680EEF" w:rsidP="00BE2278">
            <w:pPr>
              <w:jc w:val="center"/>
            </w:pPr>
            <w:r w:rsidRPr="000318C3">
              <w:t>0.78</w:t>
            </w:r>
          </w:p>
        </w:tc>
        <w:tc>
          <w:tcPr>
            <w:tcW w:w="1374" w:type="dxa"/>
            <w:noWrap/>
            <w:vAlign w:val="center"/>
            <w:hideMark/>
          </w:tcPr>
          <w:p w14:paraId="68F2401A" w14:textId="77777777" w:rsidR="00680EEF" w:rsidRPr="000318C3" w:rsidRDefault="00680EEF" w:rsidP="00BE2278">
            <w:pPr>
              <w:jc w:val="center"/>
            </w:pPr>
            <w:r w:rsidRPr="000318C3">
              <w:t>0.27</w:t>
            </w:r>
          </w:p>
        </w:tc>
      </w:tr>
      <w:tr w:rsidR="00680EEF" w:rsidRPr="000318C3" w14:paraId="417D0D0B" w14:textId="77777777" w:rsidTr="00BE2278">
        <w:trPr>
          <w:trHeight w:val="270"/>
        </w:trPr>
        <w:tc>
          <w:tcPr>
            <w:tcW w:w="1374" w:type="dxa"/>
            <w:noWrap/>
            <w:vAlign w:val="center"/>
            <w:hideMark/>
          </w:tcPr>
          <w:p w14:paraId="6D2657BD" w14:textId="77777777" w:rsidR="00680EEF" w:rsidRPr="000318C3" w:rsidRDefault="00680EEF" w:rsidP="00BE2278">
            <w:pPr>
              <w:jc w:val="center"/>
            </w:pPr>
            <w:r w:rsidRPr="000318C3">
              <w:t>2006</w:t>
            </w:r>
          </w:p>
        </w:tc>
        <w:tc>
          <w:tcPr>
            <w:tcW w:w="2103" w:type="dxa"/>
            <w:noWrap/>
            <w:vAlign w:val="center"/>
            <w:hideMark/>
          </w:tcPr>
          <w:p w14:paraId="7300E6D1" w14:textId="77777777" w:rsidR="00680EEF" w:rsidRPr="000318C3" w:rsidRDefault="00680EEF" w:rsidP="00BE2278">
            <w:pPr>
              <w:jc w:val="center"/>
            </w:pPr>
            <w:r w:rsidRPr="000318C3">
              <w:t>0.59</w:t>
            </w:r>
          </w:p>
        </w:tc>
        <w:tc>
          <w:tcPr>
            <w:tcW w:w="1374" w:type="dxa"/>
            <w:noWrap/>
            <w:vAlign w:val="center"/>
            <w:hideMark/>
          </w:tcPr>
          <w:p w14:paraId="04A3D531" w14:textId="77777777" w:rsidR="00680EEF" w:rsidRPr="000318C3" w:rsidRDefault="00680EEF" w:rsidP="00BE2278">
            <w:pPr>
              <w:jc w:val="center"/>
            </w:pPr>
            <w:r w:rsidRPr="000318C3">
              <w:t>0.16</w:t>
            </w:r>
          </w:p>
        </w:tc>
        <w:tc>
          <w:tcPr>
            <w:tcW w:w="1374" w:type="dxa"/>
            <w:noWrap/>
            <w:vAlign w:val="center"/>
            <w:hideMark/>
          </w:tcPr>
          <w:p w14:paraId="1C36769E" w14:textId="77777777" w:rsidR="00680EEF" w:rsidRPr="000318C3" w:rsidRDefault="00680EEF" w:rsidP="00BE2278">
            <w:pPr>
              <w:jc w:val="center"/>
            </w:pPr>
            <w:r w:rsidRPr="000318C3">
              <w:t>0.90</w:t>
            </w:r>
          </w:p>
        </w:tc>
        <w:tc>
          <w:tcPr>
            <w:tcW w:w="1374" w:type="dxa"/>
            <w:noWrap/>
            <w:vAlign w:val="center"/>
            <w:hideMark/>
          </w:tcPr>
          <w:p w14:paraId="70715F9D" w14:textId="77777777" w:rsidR="00680EEF" w:rsidRPr="000318C3" w:rsidRDefault="00680EEF" w:rsidP="00BE2278">
            <w:pPr>
              <w:jc w:val="center"/>
            </w:pPr>
            <w:r w:rsidRPr="000318C3">
              <w:t>0.27</w:t>
            </w:r>
          </w:p>
        </w:tc>
        <w:tc>
          <w:tcPr>
            <w:tcW w:w="1374" w:type="dxa"/>
            <w:noWrap/>
            <w:vAlign w:val="center"/>
            <w:hideMark/>
          </w:tcPr>
          <w:p w14:paraId="486E1088" w14:textId="77777777" w:rsidR="00680EEF" w:rsidRPr="000318C3" w:rsidRDefault="00680EEF" w:rsidP="00BE2278">
            <w:pPr>
              <w:jc w:val="center"/>
            </w:pPr>
            <w:r w:rsidRPr="000318C3">
              <w:t>0.27</w:t>
            </w:r>
          </w:p>
        </w:tc>
      </w:tr>
      <w:tr w:rsidR="00680EEF" w:rsidRPr="000318C3" w14:paraId="164677F9" w14:textId="77777777" w:rsidTr="00BE2278">
        <w:trPr>
          <w:trHeight w:val="270"/>
        </w:trPr>
        <w:tc>
          <w:tcPr>
            <w:tcW w:w="1374" w:type="dxa"/>
            <w:noWrap/>
            <w:vAlign w:val="center"/>
            <w:hideMark/>
          </w:tcPr>
          <w:p w14:paraId="756A3E74" w14:textId="77777777" w:rsidR="00680EEF" w:rsidRPr="000318C3" w:rsidRDefault="00680EEF" w:rsidP="00BE2278">
            <w:pPr>
              <w:jc w:val="center"/>
            </w:pPr>
            <w:r w:rsidRPr="000318C3">
              <w:t>2007</w:t>
            </w:r>
          </w:p>
        </w:tc>
        <w:tc>
          <w:tcPr>
            <w:tcW w:w="2103" w:type="dxa"/>
            <w:noWrap/>
            <w:vAlign w:val="center"/>
            <w:hideMark/>
          </w:tcPr>
          <w:p w14:paraId="07EAD1B8" w14:textId="77777777" w:rsidR="00680EEF" w:rsidRPr="000318C3" w:rsidRDefault="00680EEF" w:rsidP="00BE2278">
            <w:pPr>
              <w:jc w:val="center"/>
            </w:pPr>
            <w:r w:rsidRPr="000318C3">
              <w:t>1.05</w:t>
            </w:r>
          </w:p>
        </w:tc>
        <w:tc>
          <w:tcPr>
            <w:tcW w:w="1374" w:type="dxa"/>
            <w:noWrap/>
            <w:vAlign w:val="center"/>
            <w:hideMark/>
          </w:tcPr>
          <w:p w14:paraId="567C30C5" w14:textId="77777777" w:rsidR="00680EEF" w:rsidRPr="000318C3" w:rsidRDefault="00680EEF" w:rsidP="00BE2278">
            <w:pPr>
              <w:jc w:val="center"/>
            </w:pPr>
            <w:r w:rsidRPr="000318C3">
              <w:t>0.29</w:t>
            </w:r>
          </w:p>
        </w:tc>
        <w:tc>
          <w:tcPr>
            <w:tcW w:w="1374" w:type="dxa"/>
            <w:noWrap/>
            <w:vAlign w:val="center"/>
            <w:hideMark/>
          </w:tcPr>
          <w:p w14:paraId="7567E6DB" w14:textId="77777777" w:rsidR="00680EEF" w:rsidRPr="000318C3" w:rsidRDefault="00680EEF" w:rsidP="00BE2278">
            <w:pPr>
              <w:jc w:val="center"/>
            </w:pPr>
            <w:r w:rsidRPr="000318C3">
              <w:t>1.61</w:t>
            </w:r>
          </w:p>
        </w:tc>
        <w:tc>
          <w:tcPr>
            <w:tcW w:w="1374" w:type="dxa"/>
            <w:noWrap/>
            <w:vAlign w:val="center"/>
            <w:hideMark/>
          </w:tcPr>
          <w:p w14:paraId="2E1051FA" w14:textId="77777777" w:rsidR="00680EEF" w:rsidRPr="000318C3" w:rsidRDefault="00680EEF" w:rsidP="00BE2278">
            <w:pPr>
              <w:jc w:val="center"/>
            </w:pPr>
            <w:r w:rsidRPr="000318C3">
              <w:t>0.49</w:t>
            </w:r>
          </w:p>
        </w:tc>
        <w:tc>
          <w:tcPr>
            <w:tcW w:w="1374" w:type="dxa"/>
            <w:noWrap/>
            <w:vAlign w:val="center"/>
            <w:hideMark/>
          </w:tcPr>
          <w:p w14:paraId="4325A562" w14:textId="77777777" w:rsidR="00680EEF" w:rsidRPr="000318C3" w:rsidRDefault="00680EEF" w:rsidP="00BE2278">
            <w:pPr>
              <w:jc w:val="center"/>
            </w:pPr>
            <w:r w:rsidRPr="000318C3">
              <w:t>0.27</w:t>
            </w:r>
          </w:p>
        </w:tc>
      </w:tr>
      <w:tr w:rsidR="00680EEF" w:rsidRPr="000318C3" w14:paraId="11FEAD16" w14:textId="77777777" w:rsidTr="00BE2278">
        <w:trPr>
          <w:trHeight w:val="270"/>
        </w:trPr>
        <w:tc>
          <w:tcPr>
            <w:tcW w:w="1374" w:type="dxa"/>
            <w:noWrap/>
            <w:vAlign w:val="center"/>
            <w:hideMark/>
          </w:tcPr>
          <w:p w14:paraId="287536FE" w14:textId="77777777" w:rsidR="00680EEF" w:rsidRPr="000318C3" w:rsidRDefault="00680EEF" w:rsidP="00BE2278">
            <w:pPr>
              <w:jc w:val="center"/>
            </w:pPr>
            <w:r w:rsidRPr="000318C3">
              <w:t>2008</w:t>
            </w:r>
          </w:p>
        </w:tc>
        <w:tc>
          <w:tcPr>
            <w:tcW w:w="2103" w:type="dxa"/>
            <w:noWrap/>
            <w:vAlign w:val="center"/>
            <w:hideMark/>
          </w:tcPr>
          <w:p w14:paraId="33CB7635" w14:textId="77777777" w:rsidR="00680EEF" w:rsidRPr="000318C3" w:rsidRDefault="00680EEF" w:rsidP="00BE2278">
            <w:pPr>
              <w:jc w:val="center"/>
            </w:pPr>
            <w:r w:rsidRPr="000318C3">
              <w:t>1.95</w:t>
            </w:r>
          </w:p>
        </w:tc>
        <w:tc>
          <w:tcPr>
            <w:tcW w:w="1374" w:type="dxa"/>
            <w:noWrap/>
            <w:vAlign w:val="center"/>
            <w:hideMark/>
          </w:tcPr>
          <w:p w14:paraId="1F82911E" w14:textId="77777777" w:rsidR="00680EEF" w:rsidRPr="000318C3" w:rsidRDefault="00680EEF" w:rsidP="00BE2278">
            <w:pPr>
              <w:jc w:val="center"/>
            </w:pPr>
            <w:r w:rsidRPr="000318C3">
              <w:t>0.55</w:t>
            </w:r>
          </w:p>
        </w:tc>
        <w:tc>
          <w:tcPr>
            <w:tcW w:w="1374" w:type="dxa"/>
            <w:noWrap/>
            <w:vAlign w:val="center"/>
            <w:hideMark/>
          </w:tcPr>
          <w:p w14:paraId="6F05F8C6" w14:textId="77777777" w:rsidR="00680EEF" w:rsidRPr="000318C3" w:rsidRDefault="00680EEF" w:rsidP="00BE2278">
            <w:pPr>
              <w:jc w:val="center"/>
            </w:pPr>
            <w:r w:rsidRPr="000318C3">
              <w:t>3.04</w:t>
            </w:r>
          </w:p>
        </w:tc>
        <w:tc>
          <w:tcPr>
            <w:tcW w:w="1374" w:type="dxa"/>
            <w:noWrap/>
            <w:vAlign w:val="center"/>
            <w:hideMark/>
          </w:tcPr>
          <w:p w14:paraId="5325ABB4" w14:textId="77777777" w:rsidR="00680EEF" w:rsidRPr="000318C3" w:rsidRDefault="00680EEF" w:rsidP="00BE2278">
            <w:pPr>
              <w:jc w:val="center"/>
            </w:pPr>
            <w:r w:rsidRPr="000318C3">
              <w:t>0.86</w:t>
            </w:r>
          </w:p>
        </w:tc>
        <w:tc>
          <w:tcPr>
            <w:tcW w:w="1374" w:type="dxa"/>
            <w:noWrap/>
            <w:vAlign w:val="center"/>
            <w:hideMark/>
          </w:tcPr>
          <w:p w14:paraId="67390842" w14:textId="77777777" w:rsidR="00680EEF" w:rsidRPr="000318C3" w:rsidRDefault="00680EEF" w:rsidP="00BE2278">
            <w:pPr>
              <w:jc w:val="center"/>
            </w:pPr>
            <w:r w:rsidRPr="000318C3">
              <w:t>0.28</w:t>
            </w:r>
          </w:p>
        </w:tc>
      </w:tr>
      <w:tr w:rsidR="00680EEF" w:rsidRPr="000318C3" w14:paraId="48B17AD4" w14:textId="77777777" w:rsidTr="00BE2278">
        <w:trPr>
          <w:trHeight w:val="270"/>
        </w:trPr>
        <w:tc>
          <w:tcPr>
            <w:tcW w:w="1374" w:type="dxa"/>
            <w:noWrap/>
            <w:vAlign w:val="center"/>
            <w:hideMark/>
          </w:tcPr>
          <w:p w14:paraId="7242E80D" w14:textId="77777777" w:rsidR="00680EEF" w:rsidRPr="000318C3" w:rsidRDefault="00680EEF" w:rsidP="00BE2278">
            <w:pPr>
              <w:jc w:val="center"/>
            </w:pPr>
            <w:r w:rsidRPr="000318C3">
              <w:t>2009</w:t>
            </w:r>
          </w:p>
        </w:tc>
        <w:tc>
          <w:tcPr>
            <w:tcW w:w="2103" w:type="dxa"/>
            <w:noWrap/>
            <w:vAlign w:val="center"/>
            <w:hideMark/>
          </w:tcPr>
          <w:p w14:paraId="0BCD2A5F" w14:textId="77777777" w:rsidR="00680EEF" w:rsidRPr="000318C3" w:rsidRDefault="00680EEF" w:rsidP="00BE2278">
            <w:pPr>
              <w:jc w:val="center"/>
            </w:pPr>
            <w:r w:rsidRPr="000318C3">
              <w:t>1.03</w:t>
            </w:r>
          </w:p>
        </w:tc>
        <w:tc>
          <w:tcPr>
            <w:tcW w:w="1374" w:type="dxa"/>
            <w:noWrap/>
            <w:vAlign w:val="center"/>
            <w:hideMark/>
          </w:tcPr>
          <w:p w14:paraId="58DF2480" w14:textId="77777777" w:rsidR="00680EEF" w:rsidRPr="000318C3" w:rsidRDefault="00680EEF" w:rsidP="00BE2278">
            <w:pPr>
              <w:jc w:val="center"/>
            </w:pPr>
            <w:r w:rsidRPr="000318C3">
              <w:t>0.29</w:t>
            </w:r>
          </w:p>
        </w:tc>
        <w:tc>
          <w:tcPr>
            <w:tcW w:w="1374" w:type="dxa"/>
            <w:noWrap/>
            <w:vAlign w:val="center"/>
            <w:hideMark/>
          </w:tcPr>
          <w:p w14:paraId="03881FDD" w14:textId="77777777" w:rsidR="00680EEF" w:rsidRPr="000318C3" w:rsidRDefault="00680EEF" w:rsidP="00BE2278">
            <w:pPr>
              <w:jc w:val="center"/>
            </w:pPr>
            <w:r w:rsidRPr="000318C3">
              <w:t>1.59</w:t>
            </w:r>
          </w:p>
        </w:tc>
        <w:tc>
          <w:tcPr>
            <w:tcW w:w="1374" w:type="dxa"/>
            <w:noWrap/>
            <w:vAlign w:val="center"/>
            <w:hideMark/>
          </w:tcPr>
          <w:p w14:paraId="183B2134" w14:textId="77777777" w:rsidR="00680EEF" w:rsidRPr="000318C3" w:rsidRDefault="00680EEF" w:rsidP="00BE2278">
            <w:pPr>
              <w:jc w:val="center"/>
            </w:pPr>
            <w:r w:rsidRPr="000318C3">
              <w:t>0.47</w:t>
            </w:r>
          </w:p>
        </w:tc>
        <w:tc>
          <w:tcPr>
            <w:tcW w:w="1374" w:type="dxa"/>
            <w:noWrap/>
            <w:vAlign w:val="center"/>
            <w:hideMark/>
          </w:tcPr>
          <w:p w14:paraId="2F75790C" w14:textId="77777777" w:rsidR="00680EEF" w:rsidRPr="000318C3" w:rsidRDefault="00680EEF" w:rsidP="00BE2278">
            <w:pPr>
              <w:jc w:val="center"/>
            </w:pPr>
            <w:r w:rsidRPr="000318C3">
              <w:t>0.28</w:t>
            </w:r>
          </w:p>
        </w:tc>
      </w:tr>
      <w:tr w:rsidR="00680EEF" w:rsidRPr="000318C3" w14:paraId="3972D6CF" w14:textId="77777777" w:rsidTr="00BE2278">
        <w:trPr>
          <w:trHeight w:val="270"/>
        </w:trPr>
        <w:tc>
          <w:tcPr>
            <w:tcW w:w="1374" w:type="dxa"/>
            <w:noWrap/>
            <w:vAlign w:val="center"/>
            <w:hideMark/>
          </w:tcPr>
          <w:p w14:paraId="5BC1FD11" w14:textId="77777777" w:rsidR="00680EEF" w:rsidRPr="000318C3" w:rsidRDefault="00680EEF" w:rsidP="00BE2278">
            <w:pPr>
              <w:jc w:val="center"/>
            </w:pPr>
            <w:r w:rsidRPr="000318C3">
              <w:t>2010</w:t>
            </w:r>
          </w:p>
        </w:tc>
        <w:tc>
          <w:tcPr>
            <w:tcW w:w="2103" w:type="dxa"/>
            <w:noWrap/>
            <w:vAlign w:val="center"/>
            <w:hideMark/>
          </w:tcPr>
          <w:p w14:paraId="3C165E27" w14:textId="77777777" w:rsidR="00680EEF" w:rsidRPr="000318C3" w:rsidRDefault="00680EEF" w:rsidP="00BE2278">
            <w:pPr>
              <w:jc w:val="center"/>
            </w:pPr>
            <w:r w:rsidRPr="000318C3">
              <w:t>1.07</w:t>
            </w:r>
          </w:p>
        </w:tc>
        <w:tc>
          <w:tcPr>
            <w:tcW w:w="1374" w:type="dxa"/>
            <w:noWrap/>
            <w:vAlign w:val="center"/>
            <w:hideMark/>
          </w:tcPr>
          <w:p w14:paraId="4126C400" w14:textId="77777777" w:rsidR="00680EEF" w:rsidRPr="000318C3" w:rsidRDefault="00680EEF" w:rsidP="00BE2278">
            <w:pPr>
              <w:jc w:val="center"/>
            </w:pPr>
            <w:r w:rsidRPr="000318C3">
              <w:t>0.29</w:t>
            </w:r>
          </w:p>
        </w:tc>
        <w:tc>
          <w:tcPr>
            <w:tcW w:w="1374" w:type="dxa"/>
            <w:noWrap/>
            <w:vAlign w:val="center"/>
            <w:hideMark/>
          </w:tcPr>
          <w:p w14:paraId="073A18EF" w14:textId="77777777" w:rsidR="00680EEF" w:rsidRPr="000318C3" w:rsidRDefault="00680EEF" w:rsidP="00BE2278">
            <w:pPr>
              <w:jc w:val="center"/>
            </w:pPr>
            <w:r w:rsidRPr="000318C3">
              <w:t>1.65</w:t>
            </w:r>
          </w:p>
        </w:tc>
        <w:tc>
          <w:tcPr>
            <w:tcW w:w="1374" w:type="dxa"/>
            <w:noWrap/>
            <w:vAlign w:val="center"/>
            <w:hideMark/>
          </w:tcPr>
          <w:p w14:paraId="5ADB2FA3" w14:textId="77777777" w:rsidR="00680EEF" w:rsidRPr="000318C3" w:rsidRDefault="00680EEF" w:rsidP="00BE2278">
            <w:pPr>
              <w:jc w:val="center"/>
            </w:pPr>
            <w:r w:rsidRPr="000318C3">
              <w:t>0.50</w:t>
            </w:r>
          </w:p>
        </w:tc>
        <w:tc>
          <w:tcPr>
            <w:tcW w:w="1374" w:type="dxa"/>
            <w:noWrap/>
            <w:vAlign w:val="center"/>
            <w:hideMark/>
          </w:tcPr>
          <w:p w14:paraId="25BF5D81" w14:textId="77777777" w:rsidR="00680EEF" w:rsidRPr="000318C3" w:rsidRDefault="00680EEF" w:rsidP="00BE2278">
            <w:pPr>
              <w:jc w:val="center"/>
            </w:pPr>
            <w:r w:rsidRPr="000318C3">
              <w:t>0.27</w:t>
            </w:r>
          </w:p>
        </w:tc>
      </w:tr>
      <w:tr w:rsidR="00680EEF" w:rsidRPr="000318C3" w14:paraId="00ED81EF" w14:textId="77777777" w:rsidTr="00BE2278">
        <w:trPr>
          <w:trHeight w:val="270"/>
        </w:trPr>
        <w:tc>
          <w:tcPr>
            <w:tcW w:w="1374" w:type="dxa"/>
            <w:noWrap/>
            <w:vAlign w:val="center"/>
            <w:hideMark/>
          </w:tcPr>
          <w:p w14:paraId="05A79ED7" w14:textId="77777777" w:rsidR="00680EEF" w:rsidRPr="000318C3" w:rsidRDefault="00680EEF" w:rsidP="00BE2278">
            <w:pPr>
              <w:jc w:val="center"/>
            </w:pPr>
            <w:r w:rsidRPr="000318C3">
              <w:t>2011</w:t>
            </w:r>
          </w:p>
        </w:tc>
        <w:tc>
          <w:tcPr>
            <w:tcW w:w="2103" w:type="dxa"/>
            <w:noWrap/>
            <w:vAlign w:val="center"/>
            <w:hideMark/>
          </w:tcPr>
          <w:p w14:paraId="0A855734" w14:textId="77777777" w:rsidR="00680EEF" w:rsidRPr="000318C3" w:rsidRDefault="00680EEF" w:rsidP="00BE2278">
            <w:pPr>
              <w:jc w:val="center"/>
            </w:pPr>
            <w:r w:rsidRPr="000318C3">
              <w:t>1.26</w:t>
            </w:r>
          </w:p>
        </w:tc>
        <w:tc>
          <w:tcPr>
            <w:tcW w:w="1374" w:type="dxa"/>
            <w:noWrap/>
            <w:vAlign w:val="center"/>
            <w:hideMark/>
          </w:tcPr>
          <w:p w14:paraId="386F291A" w14:textId="77777777" w:rsidR="00680EEF" w:rsidRPr="000318C3" w:rsidRDefault="00680EEF" w:rsidP="00BE2278">
            <w:pPr>
              <w:jc w:val="center"/>
            </w:pPr>
            <w:r w:rsidRPr="000318C3">
              <w:t>0.36</w:t>
            </w:r>
          </w:p>
        </w:tc>
        <w:tc>
          <w:tcPr>
            <w:tcW w:w="1374" w:type="dxa"/>
            <w:noWrap/>
            <w:vAlign w:val="center"/>
            <w:hideMark/>
          </w:tcPr>
          <w:p w14:paraId="1B88A1AA" w14:textId="77777777" w:rsidR="00680EEF" w:rsidRPr="000318C3" w:rsidRDefault="00680EEF" w:rsidP="00BE2278">
            <w:pPr>
              <w:jc w:val="center"/>
            </w:pPr>
            <w:r w:rsidRPr="000318C3">
              <w:t>1.97</w:t>
            </w:r>
          </w:p>
        </w:tc>
        <w:tc>
          <w:tcPr>
            <w:tcW w:w="1374" w:type="dxa"/>
            <w:noWrap/>
            <w:vAlign w:val="center"/>
            <w:hideMark/>
          </w:tcPr>
          <w:p w14:paraId="63AEBAB7" w14:textId="77777777" w:rsidR="00680EEF" w:rsidRPr="000318C3" w:rsidRDefault="00680EEF" w:rsidP="00BE2278">
            <w:pPr>
              <w:jc w:val="center"/>
            </w:pPr>
            <w:r w:rsidRPr="000318C3">
              <w:t>0.55</w:t>
            </w:r>
          </w:p>
        </w:tc>
        <w:tc>
          <w:tcPr>
            <w:tcW w:w="1374" w:type="dxa"/>
            <w:noWrap/>
            <w:vAlign w:val="center"/>
            <w:hideMark/>
          </w:tcPr>
          <w:p w14:paraId="413DF504" w14:textId="77777777" w:rsidR="00680EEF" w:rsidRPr="000318C3" w:rsidRDefault="00680EEF" w:rsidP="00BE2278">
            <w:pPr>
              <w:jc w:val="center"/>
            </w:pPr>
            <w:r w:rsidRPr="000318C3">
              <w:t>0.29</w:t>
            </w:r>
          </w:p>
        </w:tc>
      </w:tr>
      <w:tr w:rsidR="00680EEF" w:rsidRPr="000318C3" w14:paraId="4CA10845" w14:textId="77777777" w:rsidTr="00BE2278">
        <w:trPr>
          <w:trHeight w:val="270"/>
        </w:trPr>
        <w:tc>
          <w:tcPr>
            <w:tcW w:w="1374" w:type="dxa"/>
            <w:noWrap/>
            <w:vAlign w:val="center"/>
            <w:hideMark/>
          </w:tcPr>
          <w:p w14:paraId="329E5B62" w14:textId="77777777" w:rsidR="00680EEF" w:rsidRPr="000318C3" w:rsidRDefault="00680EEF" w:rsidP="00BE2278">
            <w:pPr>
              <w:jc w:val="center"/>
            </w:pPr>
            <w:r w:rsidRPr="000318C3">
              <w:t>2012</w:t>
            </w:r>
          </w:p>
        </w:tc>
        <w:tc>
          <w:tcPr>
            <w:tcW w:w="2103" w:type="dxa"/>
            <w:noWrap/>
            <w:vAlign w:val="center"/>
            <w:hideMark/>
          </w:tcPr>
          <w:p w14:paraId="002482DE" w14:textId="77777777" w:rsidR="00680EEF" w:rsidRPr="000318C3" w:rsidRDefault="00680EEF" w:rsidP="00BE2278">
            <w:pPr>
              <w:jc w:val="center"/>
            </w:pPr>
            <w:r w:rsidRPr="000318C3">
              <w:t>1.14</w:t>
            </w:r>
          </w:p>
        </w:tc>
        <w:tc>
          <w:tcPr>
            <w:tcW w:w="1374" w:type="dxa"/>
            <w:noWrap/>
            <w:vAlign w:val="center"/>
            <w:hideMark/>
          </w:tcPr>
          <w:p w14:paraId="13BD2979" w14:textId="77777777" w:rsidR="00680EEF" w:rsidRPr="000318C3" w:rsidRDefault="00680EEF" w:rsidP="00BE2278">
            <w:pPr>
              <w:jc w:val="center"/>
            </w:pPr>
            <w:r w:rsidRPr="000318C3">
              <w:t>0.31</w:t>
            </w:r>
          </w:p>
        </w:tc>
        <w:tc>
          <w:tcPr>
            <w:tcW w:w="1374" w:type="dxa"/>
            <w:noWrap/>
            <w:vAlign w:val="center"/>
            <w:hideMark/>
          </w:tcPr>
          <w:p w14:paraId="5AECC63C" w14:textId="77777777" w:rsidR="00680EEF" w:rsidRPr="000318C3" w:rsidRDefault="00680EEF" w:rsidP="00BE2278">
            <w:pPr>
              <w:jc w:val="center"/>
            </w:pPr>
            <w:r w:rsidRPr="000318C3">
              <w:t>1.76</w:t>
            </w:r>
          </w:p>
        </w:tc>
        <w:tc>
          <w:tcPr>
            <w:tcW w:w="1374" w:type="dxa"/>
            <w:noWrap/>
            <w:vAlign w:val="center"/>
            <w:hideMark/>
          </w:tcPr>
          <w:p w14:paraId="487DCFFF" w14:textId="77777777" w:rsidR="00680EEF" w:rsidRPr="000318C3" w:rsidRDefault="00680EEF" w:rsidP="00BE2278">
            <w:pPr>
              <w:jc w:val="center"/>
            </w:pPr>
            <w:r w:rsidRPr="000318C3">
              <w:t>0.53</w:t>
            </w:r>
          </w:p>
        </w:tc>
        <w:tc>
          <w:tcPr>
            <w:tcW w:w="1374" w:type="dxa"/>
            <w:noWrap/>
            <w:vAlign w:val="center"/>
            <w:hideMark/>
          </w:tcPr>
          <w:p w14:paraId="1DA135FE" w14:textId="77777777" w:rsidR="00680EEF" w:rsidRPr="000318C3" w:rsidRDefault="00680EEF" w:rsidP="00BE2278">
            <w:pPr>
              <w:jc w:val="center"/>
            </w:pPr>
            <w:r w:rsidRPr="000318C3">
              <w:t>0.27</w:t>
            </w:r>
          </w:p>
        </w:tc>
      </w:tr>
      <w:tr w:rsidR="00680EEF" w:rsidRPr="000318C3" w14:paraId="3EC9E0BF" w14:textId="77777777" w:rsidTr="00BE2278">
        <w:trPr>
          <w:trHeight w:val="270"/>
        </w:trPr>
        <w:tc>
          <w:tcPr>
            <w:tcW w:w="1374" w:type="dxa"/>
            <w:noWrap/>
            <w:vAlign w:val="center"/>
            <w:hideMark/>
          </w:tcPr>
          <w:p w14:paraId="58C72558" w14:textId="77777777" w:rsidR="00680EEF" w:rsidRPr="000318C3" w:rsidRDefault="00680EEF" w:rsidP="00BE2278">
            <w:pPr>
              <w:jc w:val="center"/>
            </w:pPr>
            <w:r w:rsidRPr="000318C3">
              <w:t>2013</w:t>
            </w:r>
          </w:p>
        </w:tc>
        <w:tc>
          <w:tcPr>
            <w:tcW w:w="2103" w:type="dxa"/>
            <w:noWrap/>
            <w:vAlign w:val="center"/>
            <w:hideMark/>
          </w:tcPr>
          <w:p w14:paraId="6AF0787C" w14:textId="77777777" w:rsidR="00680EEF" w:rsidRPr="000318C3" w:rsidRDefault="00680EEF" w:rsidP="00BE2278">
            <w:pPr>
              <w:jc w:val="center"/>
            </w:pPr>
            <w:r w:rsidRPr="000318C3">
              <w:t>1.02</w:t>
            </w:r>
          </w:p>
        </w:tc>
        <w:tc>
          <w:tcPr>
            <w:tcW w:w="1374" w:type="dxa"/>
            <w:noWrap/>
            <w:vAlign w:val="center"/>
            <w:hideMark/>
          </w:tcPr>
          <w:p w14:paraId="264B0CE2" w14:textId="77777777" w:rsidR="00680EEF" w:rsidRPr="000318C3" w:rsidRDefault="00680EEF" w:rsidP="00BE2278">
            <w:pPr>
              <w:jc w:val="center"/>
            </w:pPr>
            <w:r w:rsidRPr="000318C3">
              <w:t>0.28</w:t>
            </w:r>
          </w:p>
        </w:tc>
        <w:tc>
          <w:tcPr>
            <w:tcW w:w="1374" w:type="dxa"/>
            <w:noWrap/>
            <w:vAlign w:val="center"/>
            <w:hideMark/>
          </w:tcPr>
          <w:p w14:paraId="2839F9DE" w14:textId="77777777" w:rsidR="00680EEF" w:rsidRPr="000318C3" w:rsidRDefault="00680EEF" w:rsidP="00BE2278">
            <w:pPr>
              <w:jc w:val="center"/>
            </w:pPr>
            <w:r w:rsidRPr="000318C3">
              <w:t>1.57</w:t>
            </w:r>
          </w:p>
        </w:tc>
        <w:tc>
          <w:tcPr>
            <w:tcW w:w="1374" w:type="dxa"/>
            <w:noWrap/>
            <w:vAlign w:val="center"/>
            <w:hideMark/>
          </w:tcPr>
          <w:p w14:paraId="5333833A" w14:textId="77777777" w:rsidR="00680EEF" w:rsidRPr="000318C3" w:rsidRDefault="00680EEF" w:rsidP="00BE2278">
            <w:pPr>
              <w:jc w:val="center"/>
            </w:pPr>
            <w:r w:rsidRPr="000318C3">
              <w:t>0.48</w:t>
            </w:r>
          </w:p>
        </w:tc>
        <w:tc>
          <w:tcPr>
            <w:tcW w:w="1374" w:type="dxa"/>
            <w:noWrap/>
            <w:vAlign w:val="center"/>
            <w:hideMark/>
          </w:tcPr>
          <w:p w14:paraId="7A3E3024" w14:textId="77777777" w:rsidR="00680EEF" w:rsidRPr="000318C3" w:rsidRDefault="00680EEF" w:rsidP="00BE2278">
            <w:pPr>
              <w:jc w:val="center"/>
            </w:pPr>
            <w:r w:rsidRPr="000318C3">
              <w:t>0.27</w:t>
            </w:r>
          </w:p>
        </w:tc>
      </w:tr>
      <w:tr w:rsidR="00680EEF" w:rsidRPr="000318C3" w14:paraId="51AE3D8C" w14:textId="77777777" w:rsidTr="00BE2278">
        <w:trPr>
          <w:trHeight w:val="270"/>
        </w:trPr>
        <w:tc>
          <w:tcPr>
            <w:tcW w:w="1374" w:type="dxa"/>
            <w:noWrap/>
            <w:vAlign w:val="center"/>
            <w:hideMark/>
          </w:tcPr>
          <w:p w14:paraId="61BFC90A" w14:textId="77777777" w:rsidR="00680EEF" w:rsidRPr="000318C3" w:rsidRDefault="00680EEF" w:rsidP="00BE2278">
            <w:pPr>
              <w:jc w:val="center"/>
            </w:pPr>
            <w:r w:rsidRPr="000318C3">
              <w:t>2014</w:t>
            </w:r>
          </w:p>
        </w:tc>
        <w:tc>
          <w:tcPr>
            <w:tcW w:w="2103" w:type="dxa"/>
            <w:noWrap/>
            <w:vAlign w:val="center"/>
            <w:hideMark/>
          </w:tcPr>
          <w:p w14:paraId="159073AE" w14:textId="77777777" w:rsidR="00680EEF" w:rsidRPr="000318C3" w:rsidRDefault="00680EEF" w:rsidP="00BE2278">
            <w:pPr>
              <w:jc w:val="center"/>
            </w:pPr>
            <w:r w:rsidRPr="000318C3">
              <w:t>1.32</w:t>
            </w:r>
          </w:p>
        </w:tc>
        <w:tc>
          <w:tcPr>
            <w:tcW w:w="1374" w:type="dxa"/>
            <w:noWrap/>
            <w:vAlign w:val="center"/>
            <w:hideMark/>
          </w:tcPr>
          <w:p w14:paraId="61B29507" w14:textId="77777777" w:rsidR="00680EEF" w:rsidRPr="000318C3" w:rsidRDefault="00680EEF" w:rsidP="00BE2278">
            <w:pPr>
              <w:jc w:val="center"/>
            </w:pPr>
            <w:r w:rsidRPr="000318C3">
              <w:t>0.35</w:t>
            </w:r>
          </w:p>
        </w:tc>
        <w:tc>
          <w:tcPr>
            <w:tcW w:w="1374" w:type="dxa"/>
            <w:noWrap/>
            <w:vAlign w:val="center"/>
            <w:hideMark/>
          </w:tcPr>
          <w:p w14:paraId="1B0C1DF0" w14:textId="77777777" w:rsidR="00680EEF" w:rsidRPr="000318C3" w:rsidRDefault="00680EEF" w:rsidP="00BE2278">
            <w:pPr>
              <w:jc w:val="center"/>
            </w:pPr>
            <w:r w:rsidRPr="000318C3">
              <w:t>2.01</w:t>
            </w:r>
          </w:p>
        </w:tc>
        <w:tc>
          <w:tcPr>
            <w:tcW w:w="1374" w:type="dxa"/>
            <w:noWrap/>
            <w:vAlign w:val="center"/>
            <w:hideMark/>
          </w:tcPr>
          <w:p w14:paraId="3AE54559" w14:textId="77777777" w:rsidR="00680EEF" w:rsidRPr="000318C3" w:rsidRDefault="00680EEF" w:rsidP="00BE2278">
            <w:pPr>
              <w:jc w:val="center"/>
            </w:pPr>
            <w:r w:rsidRPr="000318C3">
              <w:t>0.63</w:t>
            </w:r>
          </w:p>
        </w:tc>
        <w:tc>
          <w:tcPr>
            <w:tcW w:w="1374" w:type="dxa"/>
            <w:noWrap/>
            <w:vAlign w:val="center"/>
            <w:hideMark/>
          </w:tcPr>
          <w:p w14:paraId="08A233EA" w14:textId="77777777" w:rsidR="00680EEF" w:rsidRPr="000318C3" w:rsidRDefault="00680EEF" w:rsidP="00BE2278">
            <w:pPr>
              <w:jc w:val="center"/>
            </w:pPr>
            <w:r w:rsidRPr="000318C3">
              <w:t>0.27</w:t>
            </w:r>
          </w:p>
        </w:tc>
      </w:tr>
      <w:tr w:rsidR="00680EEF" w:rsidRPr="000318C3" w14:paraId="6723FEE1" w14:textId="77777777" w:rsidTr="00BE2278">
        <w:trPr>
          <w:trHeight w:val="270"/>
        </w:trPr>
        <w:tc>
          <w:tcPr>
            <w:tcW w:w="1374" w:type="dxa"/>
            <w:noWrap/>
            <w:vAlign w:val="center"/>
            <w:hideMark/>
          </w:tcPr>
          <w:p w14:paraId="247BFDC6" w14:textId="77777777" w:rsidR="00680EEF" w:rsidRPr="000318C3" w:rsidRDefault="00680EEF" w:rsidP="00BE2278">
            <w:pPr>
              <w:jc w:val="center"/>
            </w:pPr>
            <w:r w:rsidRPr="000318C3">
              <w:t>2015</w:t>
            </w:r>
          </w:p>
        </w:tc>
        <w:tc>
          <w:tcPr>
            <w:tcW w:w="2103" w:type="dxa"/>
            <w:noWrap/>
            <w:vAlign w:val="center"/>
            <w:hideMark/>
          </w:tcPr>
          <w:p w14:paraId="43C36D92" w14:textId="77777777" w:rsidR="00680EEF" w:rsidRPr="000318C3" w:rsidRDefault="00680EEF" w:rsidP="00BE2278">
            <w:pPr>
              <w:jc w:val="center"/>
            </w:pPr>
            <w:r w:rsidRPr="000318C3">
              <w:t>0.99</w:t>
            </w:r>
          </w:p>
        </w:tc>
        <w:tc>
          <w:tcPr>
            <w:tcW w:w="1374" w:type="dxa"/>
            <w:noWrap/>
            <w:vAlign w:val="center"/>
            <w:hideMark/>
          </w:tcPr>
          <w:p w14:paraId="3B4F4F4F" w14:textId="77777777" w:rsidR="00680EEF" w:rsidRPr="000318C3" w:rsidRDefault="00680EEF" w:rsidP="00BE2278">
            <w:pPr>
              <w:jc w:val="center"/>
            </w:pPr>
            <w:r w:rsidRPr="000318C3">
              <w:t>0.28</w:t>
            </w:r>
          </w:p>
        </w:tc>
        <w:tc>
          <w:tcPr>
            <w:tcW w:w="1374" w:type="dxa"/>
            <w:noWrap/>
            <w:vAlign w:val="center"/>
            <w:hideMark/>
          </w:tcPr>
          <w:p w14:paraId="6CA2584C" w14:textId="77777777" w:rsidR="00680EEF" w:rsidRPr="000318C3" w:rsidRDefault="00680EEF" w:rsidP="00BE2278">
            <w:pPr>
              <w:jc w:val="center"/>
            </w:pPr>
            <w:r w:rsidRPr="000318C3">
              <w:t>1.54</w:t>
            </w:r>
          </w:p>
        </w:tc>
        <w:tc>
          <w:tcPr>
            <w:tcW w:w="1374" w:type="dxa"/>
            <w:noWrap/>
            <w:vAlign w:val="center"/>
            <w:hideMark/>
          </w:tcPr>
          <w:p w14:paraId="2B224A35" w14:textId="77777777" w:rsidR="00680EEF" w:rsidRPr="000318C3" w:rsidRDefault="00680EEF" w:rsidP="00BE2278">
            <w:pPr>
              <w:jc w:val="center"/>
            </w:pPr>
            <w:r w:rsidRPr="000318C3">
              <w:t>0.45</w:t>
            </w:r>
          </w:p>
        </w:tc>
        <w:tc>
          <w:tcPr>
            <w:tcW w:w="1374" w:type="dxa"/>
            <w:noWrap/>
            <w:vAlign w:val="center"/>
            <w:hideMark/>
          </w:tcPr>
          <w:p w14:paraId="5D858AA0" w14:textId="77777777" w:rsidR="00680EEF" w:rsidRPr="000318C3" w:rsidRDefault="00680EEF" w:rsidP="00BE2278">
            <w:pPr>
              <w:jc w:val="center"/>
            </w:pPr>
            <w:r w:rsidRPr="000318C3">
              <w:t>0.28</w:t>
            </w:r>
          </w:p>
        </w:tc>
      </w:tr>
      <w:tr w:rsidR="00680EEF" w:rsidRPr="000318C3" w14:paraId="5AE045B8" w14:textId="77777777" w:rsidTr="00BE2278">
        <w:trPr>
          <w:trHeight w:val="270"/>
        </w:trPr>
        <w:tc>
          <w:tcPr>
            <w:tcW w:w="1374" w:type="dxa"/>
            <w:noWrap/>
            <w:vAlign w:val="center"/>
            <w:hideMark/>
          </w:tcPr>
          <w:p w14:paraId="6AF5E703" w14:textId="77777777" w:rsidR="00680EEF" w:rsidRPr="000318C3" w:rsidRDefault="00680EEF" w:rsidP="00BE2278">
            <w:pPr>
              <w:jc w:val="center"/>
            </w:pPr>
            <w:r w:rsidRPr="000318C3">
              <w:t>2016</w:t>
            </w:r>
          </w:p>
        </w:tc>
        <w:tc>
          <w:tcPr>
            <w:tcW w:w="2103" w:type="dxa"/>
            <w:noWrap/>
            <w:vAlign w:val="center"/>
            <w:hideMark/>
          </w:tcPr>
          <w:p w14:paraId="76AC3FCB" w14:textId="77777777" w:rsidR="00680EEF" w:rsidRPr="000318C3" w:rsidRDefault="00680EEF" w:rsidP="00BE2278">
            <w:pPr>
              <w:jc w:val="center"/>
            </w:pPr>
            <w:r w:rsidRPr="000318C3">
              <w:t>0.72</w:t>
            </w:r>
          </w:p>
        </w:tc>
        <w:tc>
          <w:tcPr>
            <w:tcW w:w="1374" w:type="dxa"/>
            <w:noWrap/>
            <w:vAlign w:val="center"/>
            <w:hideMark/>
          </w:tcPr>
          <w:p w14:paraId="4918498E" w14:textId="77777777" w:rsidR="00680EEF" w:rsidRPr="000318C3" w:rsidRDefault="00680EEF" w:rsidP="00BE2278">
            <w:pPr>
              <w:jc w:val="center"/>
            </w:pPr>
            <w:r w:rsidRPr="000318C3">
              <w:t>0.19</w:t>
            </w:r>
          </w:p>
        </w:tc>
        <w:tc>
          <w:tcPr>
            <w:tcW w:w="1374" w:type="dxa"/>
            <w:noWrap/>
            <w:vAlign w:val="center"/>
            <w:hideMark/>
          </w:tcPr>
          <w:p w14:paraId="43CA9B56" w14:textId="77777777" w:rsidR="00680EEF" w:rsidRPr="000318C3" w:rsidRDefault="00680EEF" w:rsidP="00BE2278">
            <w:pPr>
              <w:jc w:val="center"/>
            </w:pPr>
            <w:r w:rsidRPr="000318C3">
              <w:t>1.10</w:t>
            </w:r>
          </w:p>
        </w:tc>
        <w:tc>
          <w:tcPr>
            <w:tcW w:w="1374" w:type="dxa"/>
            <w:noWrap/>
            <w:vAlign w:val="center"/>
            <w:hideMark/>
          </w:tcPr>
          <w:p w14:paraId="4EB60869" w14:textId="77777777" w:rsidR="00680EEF" w:rsidRPr="000318C3" w:rsidRDefault="00680EEF" w:rsidP="00BE2278">
            <w:pPr>
              <w:jc w:val="center"/>
            </w:pPr>
            <w:r w:rsidRPr="000318C3">
              <w:t>0.34</w:t>
            </w:r>
          </w:p>
        </w:tc>
        <w:tc>
          <w:tcPr>
            <w:tcW w:w="1374" w:type="dxa"/>
            <w:noWrap/>
            <w:vAlign w:val="center"/>
            <w:hideMark/>
          </w:tcPr>
          <w:p w14:paraId="386D79A3" w14:textId="77777777" w:rsidR="00680EEF" w:rsidRPr="000318C3" w:rsidRDefault="00680EEF" w:rsidP="00BE2278">
            <w:pPr>
              <w:jc w:val="center"/>
            </w:pPr>
            <w:r w:rsidRPr="000318C3">
              <w:t>0.27</w:t>
            </w:r>
          </w:p>
        </w:tc>
      </w:tr>
      <w:tr w:rsidR="00680EEF" w:rsidRPr="000318C3" w14:paraId="18C38FA3" w14:textId="77777777" w:rsidTr="00BE2278">
        <w:trPr>
          <w:trHeight w:val="270"/>
        </w:trPr>
        <w:tc>
          <w:tcPr>
            <w:tcW w:w="1374" w:type="dxa"/>
            <w:noWrap/>
            <w:vAlign w:val="center"/>
            <w:hideMark/>
          </w:tcPr>
          <w:p w14:paraId="68DF8613" w14:textId="77777777" w:rsidR="00680EEF" w:rsidRPr="000318C3" w:rsidRDefault="00680EEF" w:rsidP="00BE2278">
            <w:pPr>
              <w:jc w:val="center"/>
            </w:pPr>
            <w:r w:rsidRPr="000318C3">
              <w:t>2017</w:t>
            </w:r>
          </w:p>
        </w:tc>
        <w:tc>
          <w:tcPr>
            <w:tcW w:w="2103" w:type="dxa"/>
            <w:noWrap/>
            <w:vAlign w:val="center"/>
            <w:hideMark/>
          </w:tcPr>
          <w:p w14:paraId="622765C3" w14:textId="77777777" w:rsidR="00680EEF" w:rsidRPr="000318C3" w:rsidRDefault="00680EEF" w:rsidP="00BE2278">
            <w:pPr>
              <w:jc w:val="center"/>
            </w:pPr>
            <w:r w:rsidRPr="000318C3">
              <w:t>0.79</w:t>
            </w:r>
          </w:p>
        </w:tc>
        <w:tc>
          <w:tcPr>
            <w:tcW w:w="1374" w:type="dxa"/>
            <w:noWrap/>
            <w:vAlign w:val="center"/>
            <w:hideMark/>
          </w:tcPr>
          <w:p w14:paraId="1C77C208" w14:textId="77777777" w:rsidR="00680EEF" w:rsidRPr="000318C3" w:rsidRDefault="00680EEF" w:rsidP="00BE2278">
            <w:pPr>
              <w:jc w:val="center"/>
            </w:pPr>
            <w:r w:rsidRPr="000318C3">
              <w:t>0.21</w:t>
            </w:r>
          </w:p>
        </w:tc>
        <w:tc>
          <w:tcPr>
            <w:tcW w:w="1374" w:type="dxa"/>
            <w:noWrap/>
            <w:vAlign w:val="center"/>
            <w:hideMark/>
          </w:tcPr>
          <w:p w14:paraId="395B7EBB" w14:textId="77777777" w:rsidR="00680EEF" w:rsidRPr="000318C3" w:rsidRDefault="00680EEF" w:rsidP="00BE2278">
            <w:pPr>
              <w:jc w:val="center"/>
            </w:pPr>
            <w:r w:rsidRPr="000318C3">
              <w:t>1.21</w:t>
            </w:r>
          </w:p>
        </w:tc>
        <w:tc>
          <w:tcPr>
            <w:tcW w:w="1374" w:type="dxa"/>
            <w:noWrap/>
            <w:vAlign w:val="center"/>
            <w:hideMark/>
          </w:tcPr>
          <w:p w14:paraId="06198CE6" w14:textId="77777777" w:rsidR="00680EEF" w:rsidRPr="000318C3" w:rsidRDefault="00680EEF" w:rsidP="00BE2278">
            <w:pPr>
              <w:jc w:val="center"/>
            </w:pPr>
            <w:r w:rsidRPr="000318C3">
              <w:t>0.37</w:t>
            </w:r>
          </w:p>
        </w:tc>
        <w:tc>
          <w:tcPr>
            <w:tcW w:w="1374" w:type="dxa"/>
            <w:noWrap/>
            <w:vAlign w:val="center"/>
            <w:hideMark/>
          </w:tcPr>
          <w:p w14:paraId="1D3F198A" w14:textId="77777777" w:rsidR="00680EEF" w:rsidRPr="000318C3" w:rsidRDefault="00680EEF" w:rsidP="00BE2278">
            <w:pPr>
              <w:jc w:val="center"/>
            </w:pPr>
            <w:r w:rsidRPr="000318C3">
              <w:t>0.27</w:t>
            </w:r>
          </w:p>
        </w:tc>
      </w:tr>
      <w:tr w:rsidR="00680EEF" w:rsidRPr="000318C3" w14:paraId="20D61387" w14:textId="77777777" w:rsidTr="00BE2278">
        <w:trPr>
          <w:trHeight w:val="270"/>
        </w:trPr>
        <w:tc>
          <w:tcPr>
            <w:tcW w:w="1374" w:type="dxa"/>
            <w:noWrap/>
            <w:vAlign w:val="center"/>
            <w:hideMark/>
          </w:tcPr>
          <w:p w14:paraId="216A2527" w14:textId="77777777" w:rsidR="00680EEF" w:rsidRPr="000318C3" w:rsidRDefault="00680EEF" w:rsidP="00BE2278">
            <w:pPr>
              <w:jc w:val="center"/>
            </w:pPr>
            <w:r w:rsidRPr="000318C3">
              <w:t>2018</w:t>
            </w:r>
          </w:p>
        </w:tc>
        <w:tc>
          <w:tcPr>
            <w:tcW w:w="2103" w:type="dxa"/>
            <w:noWrap/>
            <w:vAlign w:val="center"/>
            <w:hideMark/>
          </w:tcPr>
          <w:p w14:paraId="002000D8" w14:textId="77777777" w:rsidR="00680EEF" w:rsidRPr="000318C3" w:rsidRDefault="00680EEF" w:rsidP="00BE2278">
            <w:pPr>
              <w:jc w:val="center"/>
            </w:pPr>
            <w:r w:rsidRPr="000318C3">
              <w:t>1.38</w:t>
            </w:r>
          </w:p>
        </w:tc>
        <w:tc>
          <w:tcPr>
            <w:tcW w:w="1374" w:type="dxa"/>
            <w:noWrap/>
            <w:vAlign w:val="center"/>
            <w:hideMark/>
          </w:tcPr>
          <w:p w14:paraId="66CD105E" w14:textId="77777777" w:rsidR="00680EEF" w:rsidRPr="000318C3" w:rsidRDefault="00680EEF" w:rsidP="00BE2278">
            <w:pPr>
              <w:jc w:val="center"/>
            </w:pPr>
            <w:r w:rsidRPr="000318C3">
              <w:t>0.38</w:t>
            </w:r>
          </w:p>
        </w:tc>
        <w:tc>
          <w:tcPr>
            <w:tcW w:w="1374" w:type="dxa"/>
            <w:noWrap/>
            <w:vAlign w:val="center"/>
            <w:hideMark/>
          </w:tcPr>
          <w:p w14:paraId="63F9E54D" w14:textId="77777777" w:rsidR="00680EEF" w:rsidRPr="000318C3" w:rsidRDefault="00680EEF" w:rsidP="00BE2278">
            <w:pPr>
              <w:jc w:val="center"/>
            </w:pPr>
            <w:r w:rsidRPr="000318C3">
              <w:t>2.13</w:t>
            </w:r>
          </w:p>
        </w:tc>
        <w:tc>
          <w:tcPr>
            <w:tcW w:w="1374" w:type="dxa"/>
            <w:noWrap/>
            <w:vAlign w:val="center"/>
            <w:hideMark/>
          </w:tcPr>
          <w:p w14:paraId="04DEAC91" w14:textId="77777777" w:rsidR="00680EEF" w:rsidRPr="000318C3" w:rsidRDefault="00680EEF" w:rsidP="00BE2278">
            <w:pPr>
              <w:jc w:val="center"/>
            </w:pPr>
            <w:r w:rsidRPr="000318C3">
              <w:t>0.63</w:t>
            </w:r>
          </w:p>
        </w:tc>
        <w:tc>
          <w:tcPr>
            <w:tcW w:w="1374" w:type="dxa"/>
            <w:noWrap/>
            <w:vAlign w:val="center"/>
            <w:hideMark/>
          </w:tcPr>
          <w:p w14:paraId="6D8EF83C" w14:textId="77777777" w:rsidR="00680EEF" w:rsidRPr="000318C3" w:rsidRDefault="00680EEF" w:rsidP="00BE2278">
            <w:pPr>
              <w:jc w:val="center"/>
            </w:pPr>
            <w:r w:rsidRPr="000318C3">
              <w:t>0.28</w:t>
            </w:r>
          </w:p>
        </w:tc>
      </w:tr>
      <w:tr w:rsidR="00680EEF" w:rsidRPr="000318C3" w14:paraId="6571111F" w14:textId="77777777" w:rsidTr="00BE2278">
        <w:trPr>
          <w:trHeight w:val="270"/>
        </w:trPr>
        <w:tc>
          <w:tcPr>
            <w:tcW w:w="1374" w:type="dxa"/>
            <w:noWrap/>
            <w:vAlign w:val="center"/>
            <w:hideMark/>
          </w:tcPr>
          <w:p w14:paraId="4FB7F417" w14:textId="77777777" w:rsidR="00680EEF" w:rsidRPr="000318C3" w:rsidRDefault="00680EEF" w:rsidP="00BE2278">
            <w:pPr>
              <w:jc w:val="center"/>
            </w:pPr>
            <w:r w:rsidRPr="000318C3">
              <w:t>2019</w:t>
            </w:r>
          </w:p>
        </w:tc>
        <w:tc>
          <w:tcPr>
            <w:tcW w:w="2103" w:type="dxa"/>
            <w:noWrap/>
            <w:vAlign w:val="center"/>
            <w:hideMark/>
          </w:tcPr>
          <w:p w14:paraId="5F1BEC39" w14:textId="77777777" w:rsidR="00680EEF" w:rsidRPr="000318C3" w:rsidRDefault="00680EEF" w:rsidP="00BE2278">
            <w:pPr>
              <w:jc w:val="center"/>
            </w:pPr>
            <w:r w:rsidRPr="000318C3">
              <w:t>0.54</w:t>
            </w:r>
          </w:p>
        </w:tc>
        <w:tc>
          <w:tcPr>
            <w:tcW w:w="1374" w:type="dxa"/>
            <w:noWrap/>
            <w:vAlign w:val="center"/>
            <w:hideMark/>
          </w:tcPr>
          <w:p w14:paraId="4D4226B1" w14:textId="77777777" w:rsidR="00680EEF" w:rsidRPr="000318C3" w:rsidRDefault="00680EEF" w:rsidP="00BE2278">
            <w:pPr>
              <w:jc w:val="center"/>
            </w:pPr>
            <w:r w:rsidRPr="000318C3">
              <w:t>0.15</w:t>
            </w:r>
          </w:p>
        </w:tc>
        <w:tc>
          <w:tcPr>
            <w:tcW w:w="1374" w:type="dxa"/>
            <w:noWrap/>
            <w:vAlign w:val="center"/>
            <w:hideMark/>
          </w:tcPr>
          <w:p w14:paraId="7DD321EC" w14:textId="77777777" w:rsidR="00680EEF" w:rsidRPr="000318C3" w:rsidRDefault="00680EEF" w:rsidP="00BE2278">
            <w:pPr>
              <w:jc w:val="center"/>
            </w:pPr>
            <w:r w:rsidRPr="000318C3">
              <w:t>0.83</w:t>
            </w:r>
          </w:p>
        </w:tc>
        <w:tc>
          <w:tcPr>
            <w:tcW w:w="1374" w:type="dxa"/>
            <w:noWrap/>
            <w:vAlign w:val="center"/>
            <w:hideMark/>
          </w:tcPr>
          <w:p w14:paraId="27C961D5" w14:textId="77777777" w:rsidR="00680EEF" w:rsidRPr="000318C3" w:rsidRDefault="00680EEF" w:rsidP="00BE2278">
            <w:pPr>
              <w:jc w:val="center"/>
            </w:pPr>
            <w:r w:rsidRPr="000318C3">
              <w:t>0.25</w:t>
            </w:r>
          </w:p>
        </w:tc>
        <w:tc>
          <w:tcPr>
            <w:tcW w:w="1374" w:type="dxa"/>
            <w:noWrap/>
            <w:vAlign w:val="center"/>
            <w:hideMark/>
          </w:tcPr>
          <w:p w14:paraId="73BAEF09" w14:textId="77777777" w:rsidR="00680EEF" w:rsidRPr="000318C3" w:rsidRDefault="00680EEF" w:rsidP="00BE2278">
            <w:pPr>
              <w:jc w:val="center"/>
            </w:pPr>
            <w:r w:rsidRPr="000318C3">
              <w:t>0.27</w:t>
            </w:r>
          </w:p>
        </w:tc>
      </w:tr>
      <w:tr w:rsidR="00680EEF" w:rsidRPr="000318C3" w14:paraId="27421DB6" w14:textId="77777777" w:rsidTr="00BE2278">
        <w:trPr>
          <w:trHeight w:val="270"/>
        </w:trPr>
        <w:tc>
          <w:tcPr>
            <w:tcW w:w="1374" w:type="dxa"/>
            <w:noWrap/>
            <w:vAlign w:val="center"/>
            <w:hideMark/>
          </w:tcPr>
          <w:p w14:paraId="3DAABEFC" w14:textId="77777777" w:rsidR="00680EEF" w:rsidRPr="000318C3" w:rsidRDefault="00680EEF" w:rsidP="00BE2278">
            <w:pPr>
              <w:jc w:val="center"/>
            </w:pPr>
            <w:r w:rsidRPr="000318C3">
              <w:t>2020</w:t>
            </w:r>
          </w:p>
        </w:tc>
        <w:tc>
          <w:tcPr>
            <w:tcW w:w="2103" w:type="dxa"/>
            <w:noWrap/>
            <w:vAlign w:val="center"/>
            <w:hideMark/>
          </w:tcPr>
          <w:p w14:paraId="5A6D9287" w14:textId="77777777" w:rsidR="00680EEF" w:rsidRPr="000318C3" w:rsidRDefault="00680EEF" w:rsidP="00BE2278">
            <w:pPr>
              <w:jc w:val="center"/>
            </w:pPr>
            <w:r w:rsidRPr="000318C3">
              <w:t>0.33</w:t>
            </w:r>
          </w:p>
        </w:tc>
        <w:tc>
          <w:tcPr>
            <w:tcW w:w="1374" w:type="dxa"/>
            <w:noWrap/>
            <w:vAlign w:val="center"/>
            <w:hideMark/>
          </w:tcPr>
          <w:p w14:paraId="389B1BBC" w14:textId="77777777" w:rsidR="00680EEF" w:rsidRPr="000318C3" w:rsidRDefault="00680EEF" w:rsidP="00BE2278">
            <w:pPr>
              <w:jc w:val="center"/>
            </w:pPr>
            <w:r w:rsidRPr="000318C3">
              <w:t>0.09</w:t>
            </w:r>
          </w:p>
        </w:tc>
        <w:tc>
          <w:tcPr>
            <w:tcW w:w="1374" w:type="dxa"/>
            <w:noWrap/>
            <w:vAlign w:val="center"/>
            <w:hideMark/>
          </w:tcPr>
          <w:p w14:paraId="3183DB35" w14:textId="77777777" w:rsidR="00680EEF" w:rsidRPr="000318C3" w:rsidRDefault="00680EEF" w:rsidP="00BE2278">
            <w:pPr>
              <w:jc w:val="center"/>
            </w:pPr>
            <w:r w:rsidRPr="000318C3">
              <w:t>0.52</w:t>
            </w:r>
          </w:p>
        </w:tc>
        <w:tc>
          <w:tcPr>
            <w:tcW w:w="1374" w:type="dxa"/>
            <w:noWrap/>
            <w:vAlign w:val="center"/>
            <w:hideMark/>
          </w:tcPr>
          <w:p w14:paraId="2A7D46EA" w14:textId="77777777" w:rsidR="00680EEF" w:rsidRPr="000318C3" w:rsidRDefault="00680EEF" w:rsidP="00BE2278">
            <w:pPr>
              <w:jc w:val="center"/>
            </w:pPr>
            <w:r w:rsidRPr="000318C3">
              <w:t>0.14</w:t>
            </w:r>
          </w:p>
        </w:tc>
        <w:tc>
          <w:tcPr>
            <w:tcW w:w="1374" w:type="dxa"/>
            <w:noWrap/>
            <w:vAlign w:val="center"/>
            <w:hideMark/>
          </w:tcPr>
          <w:p w14:paraId="23163D80" w14:textId="77777777" w:rsidR="00680EEF" w:rsidRPr="000318C3" w:rsidRDefault="00680EEF" w:rsidP="00BE2278">
            <w:pPr>
              <w:jc w:val="center"/>
            </w:pPr>
            <w:r w:rsidRPr="000318C3">
              <w:t>0.29</w:t>
            </w:r>
          </w:p>
        </w:tc>
      </w:tr>
      <w:tr w:rsidR="00680EEF" w:rsidRPr="000318C3" w14:paraId="480D18B0" w14:textId="77777777" w:rsidTr="00BE2278">
        <w:trPr>
          <w:trHeight w:val="270"/>
        </w:trPr>
        <w:tc>
          <w:tcPr>
            <w:tcW w:w="1374" w:type="dxa"/>
            <w:noWrap/>
            <w:vAlign w:val="center"/>
            <w:hideMark/>
          </w:tcPr>
          <w:p w14:paraId="2E7A8A29" w14:textId="77777777" w:rsidR="00680EEF" w:rsidRPr="000318C3" w:rsidRDefault="00680EEF" w:rsidP="00BE2278">
            <w:pPr>
              <w:jc w:val="center"/>
            </w:pPr>
            <w:r w:rsidRPr="000318C3">
              <w:t>2021</w:t>
            </w:r>
          </w:p>
        </w:tc>
        <w:tc>
          <w:tcPr>
            <w:tcW w:w="2103" w:type="dxa"/>
            <w:noWrap/>
            <w:vAlign w:val="center"/>
            <w:hideMark/>
          </w:tcPr>
          <w:p w14:paraId="2E1325D5" w14:textId="77777777" w:rsidR="00680EEF" w:rsidRPr="000318C3" w:rsidRDefault="00680EEF" w:rsidP="00BE2278">
            <w:pPr>
              <w:jc w:val="center"/>
            </w:pPr>
            <w:r w:rsidRPr="000318C3">
              <w:t>0.22</w:t>
            </w:r>
          </w:p>
        </w:tc>
        <w:tc>
          <w:tcPr>
            <w:tcW w:w="1374" w:type="dxa"/>
            <w:noWrap/>
            <w:vAlign w:val="center"/>
            <w:hideMark/>
          </w:tcPr>
          <w:p w14:paraId="2F9F152D" w14:textId="77777777" w:rsidR="00680EEF" w:rsidRPr="000318C3" w:rsidRDefault="00680EEF" w:rsidP="00BE2278">
            <w:pPr>
              <w:jc w:val="center"/>
            </w:pPr>
            <w:r w:rsidRPr="000318C3">
              <w:t>0.06</w:t>
            </w:r>
          </w:p>
        </w:tc>
        <w:tc>
          <w:tcPr>
            <w:tcW w:w="1374" w:type="dxa"/>
            <w:noWrap/>
            <w:vAlign w:val="center"/>
            <w:hideMark/>
          </w:tcPr>
          <w:p w14:paraId="04FC2D0D" w14:textId="77777777" w:rsidR="00680EEF" w:rsidRPr="000318C3" w:rsidRDefault="00680EEF" w:rsidP="00BE2278">
            <w:pPr>
              <w:jc w:val="center"/>
            </w:pPr>
            <w:r w:rsidRPr="000318C3">
              <w:t>0.34</w:t>
            </w:r>
          </w:p>
        </w:tc>
        <w:tc>
          <w:tcPr>
            <w:tcW w:w="1374" w:type="dxa"/>
            <w:noWrap/>
            <w:vAlign w:val="center"/>
            <w:hideMark/>
          </w:tcPr>
          <w:p w14:paraId="59590D0F" w14:textId="77777777" w:rsidR="00680EEF" w:rsidRPr="000318C3" w:rsidRDefault="00680EEF" w:rsidP="00BE2278">
            <w:pPr>
              <w:jc w:val="center"/>
            </w:pPr>
            <w:r w:rsidRPr="000318C3">
              <w:t>0.10</w:t>
            </w:r>
          </w:p>
        </w:tc>
        <w:tc>
          <w:tcPr>
            <w:tcW w:w="1374" w:type="dxa"/>
            <w:noWrap/>
            <w:vAlign w:val="center"/>
            <w:hideMark/>
          </w:tcPr>
          <w:p w14:paraId="4856E146" w14:textId="77777777" w:rsidR="00680EEF" w:rsidRPr="000318C3" w:rsidRDefault="00680EEF" w:rsidP="00BE2278">
            <w:pPr>
              <w:jc w:val="center"/>
            </w:pPr>
            <w:r w:rsidRPr="000318C3">
              <w:t>0.28</w:t>
            </w:r>
          </w:p>
        </w:tc>
      </w:tr>
    </w:tbl>
    <w:p w14:paraId="3979051C" w14:textId="77777777" w:rsidR="00680EEF" w:rsidRDefault="00680EEF" w:rsidP="00680EEF">
      <w:pPr>
        <w:sectPr w:rsidR="00680EEF">
          <w:headerReference w:type="even" r:id="rId19"/>
          <w:headerReference w:type="default" r:id="rId20"/>
          <w:footerReference w:type="even" r:id="rId21"/>
          <w:footerReference w:type="default" r:id="rId22"/>
          <w:headerReference w:type="first" r:id="rId23"/>
          <w:footerReference w:type="first" r:id="rId24"/>
          <w:pgSz w:w="12240" w:h="15840"/>
          <w:pgMar w:top="1440" w:right="1800" w:bottom="1440" w:left="1800" w:header="708" w:footer="708" w:gutter="0"/>
          <w:cols w:space="708"/>
          <w:docGrid w:linePitch="360"/>
        </w:sectPr>
      </w:pPr>
    </w:p>
    <w:p w14:paraId="72C5CF99" w14:textId="77777777" w:rsidR="00680EEF" w:rsidRDefault="00680EEF" w:rsidP="00680EEF"/>
    <w:p w14:paraId="29BA04EA" w14:textId="77777777" w:rsidR="00680EEF" w:rsidRDefault="00680EEF" w:rsidP="00680EEF">
      <w:pPr>
        <w:widowControl/>
        <w:spacing w:after="160" w:line="360" w:lineRule="atLeast"/>
        <w:jc w:val="left"/>
        <w:rPr>
          <w:rFonts w:cs="Times New Roman"/>
          <w:color w:val="FF0000"/>
          <w:kern w:val="0"/>
          <w:szCs w:val="24"/>
          <w:lang w:eastAsia="zh-TW"/>
        </w:rPr>
      </w:pPr>
      <w:r>
        <w:rPr>
          <w:rFonts w:cs="Times New Roman"/>
          <w:noProof/>
          <w:color w:val="FF0000"/>
          <w:kern w:val="0"/>
          <w:szCs w:val="24"/>
          <w:lang w:eastAsia="zh-TW"/>
        </w:rPr>
        <w:drawing>
          <wp:inline distT="0" distB="0" distL="0" distR="0" wp14:anchorId="44B1A32C" wp14:editId="6DCDB69C">
            <wp:extent cx="5765799" cy="3235112"/>
            <wp:effectExtent l="0" t="0" r="698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131"/>
                    <a:stretch/>
                  </pic:blipFill>
                  <pic:spPr bwMode="auto">
                    <a:xfrm>
                      <a:off x="0" y="0"/>
                      <a:ext cx="5766095" cy="3235278"/>
                    </a:xfrm>
                    <a:prstGeom prst="rect">
                      <a:avLst/>
                    </a:prstGeom>
                    <a:noFill/>
                    <a:ln>
                      <a:noFill/>
                    </a:ln>
                    <a:extLst>
                      <a:ext uri="{53640926-AAD7-44D8-BBD7-CCE9431645EC}">
                        <a14:shadowObscured xmlns:a14="http://schemas.microsoft.com/office/drawing/2010/main"/>
                      </a:ext>
                    </a:extLst>
                  </pic:spPr>
                </pic:pic>
              </a:graphicData>
            </a:graphic>
          </wp:inline>
        </w:drawing>
      </w:r>
    </w:p>
    <w:p w14:paraId="605B40E0" w14:textId="77777777" w:rsidR="00680EEF" w:rsidRDefault="00680EEF" w:rsidP="00680EEF">
      <w:pPr>
        <w:widowControl/>
        <w:spacing w:after="160" w:line="360" w:lineRule="atLeast"/>
        <w:jc w:val="left"/>
        <w:rPr>
          <w:rFonts w:cs="Times New Roman"/>
          <w:kern w:val="0"/>
          <w:szCs w:val="24"/>
          <w:lang w:eastAsia="zh-TW"/>
        </w:rPr>
        <w:sectPr w:rsidR="00680EEF">
          <w:pgSz w:w="12240" w:h="15840"/>
          <w:pgMar w:top="1440" w:right="1800" w:bottom="1440" w:left="1800" w:header="720" w:footer="720" w:gutter="0"/>
          <w:cols w:space="720"/>
          <w:docGrid w:linePitch="360"/>
        </w:sectPr>
      </w:pPr>
      <w:r>
        <w:rPr>
          <w:rFonts w:cs="Times New Roman"/>
          <w:kern w:val="0"/>
          <w:szCs w:val="24"/>
          <w:lang w:eastAsia="zh-TW"/>
        </w:rPr>
        <w:t xml:space="preserve">Figure 1. </w:t>
      </w:r>
      <w:r w:rsidRPr="001D4AC3">
        <w:rPr>
          <w:rFonts w:cs="Times New Roman"/>
          <w:kern w:val="0"/>
          <w:szCs w:val="24"/>
          <w:lang w:eastAsia="zh-TW"/>
        </w:rPr>
        <w:t>Distri</w:t>
      </w:r>
      <w:r>
        <w:rPr>
          <w:rFonts w:cs="Times New Roman"/>
          <w:kern w:val="0"/>
          <w:szCs w:val="24"/>
          <w:lang w:eastAsia="zh-TW"/>
        </w:rPr>
        <w:t>bution of fishing effort (i.e., 1</w:t>
      </w:r>
      <w:r w:rsidRPr="003931E3">
        <w:rPr>
          <w:rFonts w:cs="Times New Roman"/>
          <w:bCs/>
          <w:color w:val="000000"/>
          <w:szCs w:val="24"/>
        </w:rPr>
        <w:t>°</w:t>
      </w:r>
      <w:r>
        <w:rPr>
          <w:rFonts w:cs="Times New Roman"/>
          <w:kern w:val="0"/>
          <w:szCs w:val="24"/>
          <w:lang w:eastAsia="zh-TW"/>
        </w:rPr>
        <w:t xml:space="preserve"> by 1</w:t>
      </w:r>
      <w:r w:rsidRPr="003931E3">
        <w:rPr>
          <w:rFonts w:cs="Times New Roman"/>
          <w:bCs/>
          <w:color w:val="000000"/>
          <w:szCs w:val="24"/>
        </w:rPr>
        <w:t>°</w:t>
      </w:r>
      <w:r>
        <w:rPr>
          <w:rFonts w:cs="Times New Roman"/>
          <w:kern w:val="0"/>
          <w:szCs w:val="24"/>
          <w:lang w:eastAsia="zh-TW"/>
        </w:rPr>
        <w:t xml:space="preserve"> grid</w:t>
      </w:r>
      <w:r w:rsidRPr="001D4AC3">
        <w:rPr>
          <w:rFonts w:cs="Times New Roman"/>
          <w:kern w:val="0"/>
          <w:szCs w:val="24"/>
          <w:lang w:eastAsia="zh-TW"/>
        </w:rPr>
        <w:t xml:space="preserve">), by </w:t>
      </w:r>
      <w:r>
        <w:rPr>
          <w:rFonts w:cs="Times New Roman"/>
          <w:kern w:val="0"/>
          <w:szCs w:val="24"/>
          <w:lang w:eastAsia="zh-TW"/>
        </w:rPr>
        <w:t>NPFC members (JP = Japan; CT = Chinese Taipei; CN = China; KR = Korea; RS = Russia; VU = Vanuatu)</w:t>
      </w:r>
      <w:r w:rsidRPr="001D4AC3">
        <w:rPr>
          <w:rFonts w:cs="Times New Roman"/>
          <w:kern w:val="0"/>
          <w:szCs w:val="24"/>
          <w:lang w:eastAsia="zh-TW"/>
        </w:rPr>
        <w:t xml:space="preserve"> </w:t>
      </w:r>
      <w:r>
        <w:rPr>
          <w:rFonts w:cs="Times New Roman"/>
          <w:kern w:val="0"/>
          <w:szCs w:val="24"/>
          <w:lang w:eastAsia="zh-TW"/>
        </w:rPr>
        <w:t xml:space="preserve">in the joint CPUE dataset of Pacific saury during 1994 - 2021. </w:t>
      </w:r>
    </w:p>
    <w:p w14:paraId="27D4B03C" w14:textId="77777777" w:rsidR="00680EEF" w:rsidRPr="001D4AC3"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07E36088" wp14:editId="38FAFD93">
            <wp:extent cx="6321455" cy="432000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1455" cy="4320000"/>
                    </a:xfrm>
                    <a:prstGeom prst="rect">
                      <a:avLst/>
                    </a:prstGeom>
                    <a:noFill/>
                  </pic:spPr>
                </pic:pic>
              </a:graphicData>
            </a:graphic>
          </wp:inline>
        </w:drawing>
      </w:r>
    </w:p>
    <w:p w14:paraId="2579C5FD" w14:textId="77777777" w:rsidR="00680EEF" w:rsidRPr="003931E3" w:rsidRDefault="00680EEF" w:rsidP="00680EEF">
      <w:pPr>
        <w:widowControl/>
        <w:spacing w:after="160" w:line="360" w:lineRule="atLeast"/>
        <w:jc w:val="left"/>
        <w:rPr>
          <w:rFonts w:cs="Times New Roman"/>
          <w:kern w:val="0"/>
          <w:szCs w:val="24"/>
          <w:lang w:eastAsia="zh-TW"/>
        </w:rPr>
      </w:pPr>
      <w:r w:rsidRPr="003931E3">
        <w:rPr>
          <w:rFonts w:cs="Times New Roman"/>
          <w:kern w:val="0"/>
          <w:szCs w:val="24"/>
          <w:lang w:eastAsia="zh-TW"/>
        </w:rPr>
        <w:t xml:space="preserve">Figure </w:t>
      </w:r>
      <w:r>
        <w:rPr>
          <w:rFonts w:cs="Times New Roman"/>
          <w:kern w:val="0"/>
          <w:szCs w:val="24"/>
          <w:lang w:eastAsia="zh-TW"/>
        </w:rPr>
        <w:t>2</w:t>
      </w:r>
      <w:r w:rsidRPr="003931E3">
        <w:rPr>
          <w:rFonts w:cs="Times New Roman"/>
          <w:kern w:val="0"/>
          <w:szCs w:val="24"/>
          <w:lang w:eastAsia="zh-TW"/>
        </w:rPr>
        <w:t xml:space="preserve">. Spatial and temporal distribution of the </w:t>
      </w:r>
      <w:r w:rsidRPr="001D4AC3">
        <w:rPr>
          <w:rFonts w:cs="Times New Roman"/>
          <w:kern w:val="0"/>
          <w:szCs w:val="24"/>
          <w:lang w:eastAsia="zh-TW"/>
        </w:rPr>
        <w:t xml:space="preserve">logarithmic </w:t>
      </w:r>
      <w:r w:rsidRPr="003931E3">
        <w:rPr>
          <w:rFonts w:cs="Times New Roman"/>
          <w:kern w:val="0"/>
          <w:szCs w:val="24"/>
          <w:lang w:eastAsia="zh-TW"/>
        </w:rPr>
        <w:t>nominal CPUE (</w:t>
      </w:r>
      <w:r>
        <w:rPr>
          <w:rFonts w:cs="Times New Roman"/>
          <w:kern w:val="0"/>
          <w:szCs w:val="24"/>
          <w:lang w:eastAsia="zh-TW"/>
        </w:rPr>
        <w:t xml:space="preserve">in </w:t>
      </w:r>
      <w:r w:rsidRPr="003931E3">
        <w:rPr>
          <w:rFonts w:cs="Times New Roman"/>
          <w:kern w:val="0"/>
          <w:szCs w:val="24"/>
          <w:lang w:eastAsia="zh-TW"/>
        </w:rPr>
        <w:t xml:space="preserve">metric ton per operating day fished) of Pacific saury during </w:t>
      </w:r>
      <w:r>
        <w:rPr>
          <w:rFonts w:cs="Times New Roman"/>
          <w:kern w:val="0"/>
          <w:szCs w:val="24"/>
          <w:lang w:eastAsia="zh-TW"/>
        </w:rPr>
        <w:t>2001</w:t>
      </w:r>
      <w:r w:rsidRPr="003931E3">
        <w:rPr>
          <w:rFonts w:cs="Times New Roman"/>
          <w:kern w:val="0"/>
          <w:szCs w:val="24"/>
          <w:lang w:eastAsia="zh-TW"/>
        </w:rPr>
        <w:t xml:space="preserve"> </w:t>
      </w:r>
      <w:r>
        <w:rPr>
          <w:rFonts w:cs="Times New Roman"/>
          <w:kern w:val="0"/>
          <w:szCs w:val="24"/>
          <w:lang w:eastAsia="zh-TW"/>
        </w:rPr>
        <w:t>- 2021</w:t>
      </w:r>
      <w:r w:rsidRPr="003931E3">
        <w:rPr>
          <w:rFonts w:cs="Times New Roman"/>
          <w:kern w:val="0"/>
          <w:szCs w:val="24"/>
          <w:lang w:eastAsia="zh-TW"/>
        </w:rPr>
        <w:t xml:space="preserve"> in the Northwestern Pacific Ocean.</w:t>
      </w:r>
    </w:p>
    <w:p w14:paraId="4BAD4CBB" w14:textId="77777777" w:rsidR="00680EEF" w:rsidRDefault="00680EEF" w:rsidP="00680EEF">
      <w:pPr>
        <w:widowControl/>
        <w:spacing w:after="160" w:line="360" w:lineRule="atLeast"/>
        <w:jc w:val="left"/>
        <w:rPr>
          <w:rFonts w:cs="Times New Roman"/>
          <w:kern w:val="0"/>
          <w:szCs w:val="24"/>
          <w:lang w:eastAsia="zh-TW"/>
        </w:rPr>
        <w:sectPr w:rsidR="00680EEF">
          <w:pgSz w:w="12240" w:h="15840"/>
          <w:pgMar w:top="1440" w:right="1800" w:bottom="1440" w:left="1800" w:header="720" w:footer="720" w:gutter="0"/>
          <w:cols w:space="720"/>
          <w:docGrid w:linePitch="360"/>
        </w:sectPr>
      </w:pPr>
    </w:p>
    <w:p w14:paraId="52658942" w14:textId="77777777" w:rsidR="00680EEF"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0FDEC4C6" wp14:editId="702FA7A2">
            <wp:extent cx="4748966" cy="36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8966" cy="3600000"/>
                    </a:xfrm>
                    <a:prstGeom prst="rect">
                      <a:avLst/>
                    </a:prstGeom>
                    <a:noFill/>
                  </pic:spPr>
                </pic:pic>
              </a:graphicData>
            </a:graphic>
          </wp:inline>
        </w:drawing>
      </w:r>
    </w:p>
    <w:p w14:paraId="1C4F9553" w14:textId="77777777" w:rsidR="00680EEF" w:rsidRDefault="00680EEF" w:rsidP="00680EEF">
      <w:pPr>
        <w:widowControl/>
        <w:spacing w:after="160" w:line="360" w:lineRule="atLeast"/>
        <w:jc w:val="left"/>
        <w:rPr>
          <w:rFonts w:cs="Times New Roman"/>
          <w:kern w:val="0"/>
          <w:szCs w:val="24"/>
          <w:lang w:eastAsia="zh-TW"/>
        </w:rPr>
        <w:sectPr w:rsidR="00680EEF">
          <w:pgSz w:w="12240" w:h="15840"/>
          <w:pgMar w:top="1440" w:right="1800" w:bottom="1440" w:left="1800" w:header="720" w:footer="720" w:gutter="0"/>
          <w:cols w:space="720"/>
          <w:docGrid w:linePitch="360"/>
        </w:sectPr>
      </w:pPr>
      <w:r w:rsidRPr="003931E3">
        <w:rPr>
          <w:rFonts w:cs="Times New Roman"/>
          <w:kern w:val="0"/>
          <w:szCs w:val="24"/>
          <w:lang w:eastAsia="zh-TW"/>
        </w:rPr>
        <w:t xml:space="preserve">Figure </w:t>
      </w:r>
      <w:r>
        <w:rPr>
          <w:rFonts w:cs="Times New Roman"/>
          <w:kern w:val="0"/>
          <w:szCs w:val="24"/>
          <w:lang w:eastAsia="zh-TW"/>
        </w:rPr>
        <w:t>3. Mesh used to fi</w:t>
      </w:r>
      <w:r w:rsidRPr="003931E3">
        <w:rPr>
          <w:rFonts w:cs="Times New Roman"/>
          <w:kern w:val="0"/>
          <w:szCs w:val="24"/>
          <w:lang w:eastAsia="zh-TW"/>
        </w:rPr>
        <w:t xml:space="preserve">t the </w:t>
      </w:r>
      <w:r w:rsidRPr="00F25953">
        <w:rPr>
          <w:rFonts w:cs="Times New Roman"/>
          <w:kern w:val="0"/>
          <w:szCs w:val="24"/>
          <w:lang w:eastAsia="zh-TW"/>
        </w:rPr>
        <w:t>Vector Autoregressive Spatio-Temporal</w:t>
      </w:r>
      <w:r w:rsidRPr="003931E3">
        <w:rPr>
          <w:rFonts w:cs="Times New Roman"/>
          <w:kern w:val="0"/>
          <w:szCs w:val="24"/>
          <w:lang w:eastAsia="zh-TW"/>
        </w:rPr>
        <w:t xml:space="preserve"> (VAST)</w:t>
      </w:r>
      <w:r>
        <w:rPr>
          <w:rFonts w:cs="Times New Roman"/>
          <w:kern w:val="0"/>
          <w:szCs w:val="24"/>
          <w:lang w:eastAsia="zh-TW"/>
        </w:rPr>
        <w:t xml:space="preserve"> </w:t>
      </w:r>
      <w:r w:rsidRPr="003931E3">
        <w:rPr>
          <w:rFonts w:cs="Times New Roman"/>
          <w:kern w:val="0"/>
          <w:szCs w:val="24"/>
          <w:lang w:eastAsia="zh-TW"/>
        </w:rPr>
        <w:t xml:space="preserve">model. An eﬀect is estimated for each of the 100 </w:t>
      </w:r>
      <w:r>
        <w:rPr>
          <w:rFonts w:cs="Times New Roman"/>
          <w:kern w:val="0"/>
          <w:szCs w:val="24"/>
          <w:lang w:eastAsia="zh-TW"/>
        </w:rPr>
        <w:t>spatial</w:t>
      </w:r>
      <w:r w:rsidRPr="003931E3">
        <w:rPr>
          <w:rFonts w:cs="Times New Roman"/>
          <w:kern w:val="0"/>
          <w:szCs w:val="24"/>
          <w:lang w:eastAsia="zh-TW"/>
        </w:rPr>
        <w:t xml:space="preserve"> knots (black).</w:t>
      </w:r>
      <w:r>
        <w:rPr>
          <w:rFonts w:cs="Times New Roman"/>
          <w:kern w:val="0"/>
          <w:szCs w:val="24"/>
          <w:lang w:eastAsia="zh-TW"/>
        </w:rPr>
        <w:t xml:space="preserve"> </w:t>
      </w:r>
      <w:r w:rsidRPr="003931E3">
        <w:rPr>
          <w:rFonts w:cs="Times New Roman"/>
          <w:kern w:val="0"/>
          <w:szCs w:val="24"/>
          <w:lang w:eastAsia="zh-TW"/>
        </w:rPr>
        <w:t xml:space="preserve">The colored circles grouped by knots indicate the locations of spatial observations of the Pacific saury from 2001 to </w:t>
      </w:r>
      <w:r>
        <w:rPr>
          <w:rFonts w:cs="Times New Roman"/>
          <w:kern w:val="0"/>
          <w:szCs w:val="24"/>
          <w:lang w:eastAsia="zh-TW"/>
        </w:rPr>
        <w:t>2021</w:t>
      </w:r>
      <w:r w:rsidRPr="003931E3">
        <w:rPr>
          <w:rFonts w:cs="Times New Roman"/>
          <w:kern w:val="0"/>
          <w:szCs w:val="24"/>
          <w:lang w:eastAsia="zh-TW"/>
        </w:rPr>
        <w:t xml:space="preserve"> within the 1°</w:t>
      </w:r>
      <w:r>
        <w:rPr>
          <w:rFonts w:cs="Times New Roman"/>
          <w:kern w:val="0"/>
          <w:szCs w:val="24"/>
          <w:lang w:eastAsia="zh-TW"/>
        </w:rPr>
        <w:t xml:space="preserve"> </w:t>
      </w:r>
      <w:r w:rsidRPr="003931E3">
        <w:rPr>
          <w:rFonts w:cs="Times New Roman"/>
          <w:kern w:val="0"/>
          <w:szCs w:val="24"/>
          <w:lang w:eastAsia="zh-TW"/>
        </w:rPr>
        <w:t>×</w:t>
      </w:r>
      <w:r>
        <w:rPr>
          <w:rFonts w:cs="Times New Roman"/>
          <w:kern w:val="0"/>
          <w:szCs w:val="24"/>
          <w:lang w:eastAsia="zh-TW"/>
        </w:rPr>
        <w:t xml:space="preserve"> </w:t>
      </w:r>
      <w:r w:rsidRPr="003931E3">
        <w:rPr>
          <w:rFonts w:cs="Times New Roman"/>
          <w:kern w:val="0"/>
          <w:szCs w:val="24"/>
          <w:lang w:eastAsia="zh-TW"/>
        </w:rPr>
        <w:t>1° grid.</w:t>
      </w:r>
    </w:p>
    <w:p w14:paraId="34205DA8" w14:textId="77777777" w:rsidR="00680EEF" w:rsidRPr="003931E3" w:rsidRDefault="00680EEF" w:rsidP="00680EEF">
      <w:pPr>
        <w:widowControl/>
        <w:spacing w:after="160" w:line="360" w:lineRule="atLeast"/>
        <w:jc w:val="left"/>
        <w:rPr>
          <w:rFonts w:cs="Times New Roman"/>
          <w:kern w:val="0"/>
          <w:szCs w:val="24"/>
          <w:lang w:eastAsia="zh-TW"/>
        </w:rPr>
      </w:pPr>
      <w:r>
        <w:rPr>
          <w:noProof/>
          <w:lang w:eastAsia="zh-TW"/>
        </w:rPr>
        <w:lastRenderedPageBreak/>
        <w:drawing>
          <wp:inline distT="0" distB="0" distL="0" distR="0" wp14:anchorId="6F3EEB88" wp14:editId="5BDEC002">
            <wp:extent cx="548640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5486400"/>
                    </a:xfrm>
                    <a:prstGeom prst="rect">
                      <a:avLst/>
                    </a:prstGeom>
                  </pic:spPr>
                </pic:pic>
              </a:graphicData>
            </a:graphic>
          </wp:inline>
        </w:drawing>
      </w:r>
    </w:p>
    <w:p w14:paraId="58B5BAF7" w14:textId="77777777" w:rsidR="00680EEF" w:rsidRPr="00552988" w:rsidRDefault="00680EEF" w:rsidP="00680EEF">
      <w:pPr>
        <w:widowControl/>
        <w:spacing w:after="160" w:line="360" w:lineRule="atLeast"/>
        <w:jc w:val="left"/>
        <w:rPr>
          <w:rFonts w:cs="Times New Roman"/>
          <w:kern w:val="0"/>
          <w:szCs w:val="24"/>
          <w:lang w:eastAsia="zh-TW"/>
        </w:rPr>
      </w:pPr>
      <w:r w:rsidRPr="00552988">
        <w:rPr>
          <w:rFonts w:cs="Times New Roman"/>
          <w:kern w:val="0"/>
          <w:szCs w:val="24"/>
          <w:lang w:eastAsia="zh-TW"/>
        </w:rPr>
        <w:t xml:space="preserve">Figure 4. Correlation matrix of explanatory variables used in VAST analysis. The distribution of each variable is shown on the diagonal. On the bottom of the diagonal is the bivariate scatter plots with a fitted </w:t>
      </w:r>
      <w:r>
        <w:rPr>
          <w:rFonts w:cs="Times New Roman"/>
          <w:kern w:val="0"/>
          <w:szCs w:val="24"/>
          <w:lang w:eastAsia="zh-TW"/>
        </w:rPr>
        <w:t xml:space="preserve">red </w:t>
      </w:r>
      <w:r w:rsidRPr="00552988">
        <w:rPr>
          <w:rFonts w:cs="Times New Roman"/>
          <w:kern w:val="0"/>
          <w:szCs w:val="24"/>
          <w:lang w:eastAsia="zh-TW"/>
        </w:rPr>
        <w:t xml:space="preserve">line and on the top of the diagonal is the value of the correlation plus the significance level as stars. Each significance level is associated to a symbol: </w:t>
      </w:r>
      <w:r w:rsidRPr="00552988">
        <w:rPr>
          <w:rFonts w:cs="Times New Roman"/>
          <w:i/>
          <w:kern w:val="0"/>
          <w:szCs w:val="24"/>
          <w:lang w:eastAsia="zh-TW"/>
        </w:rPr>
        <w:t>p-</w:t>
      </w:r>
      <w:r w:rsidRPr="00552988">
        <w:rPr>
          <w:rFonts w:cs="Times New Roman"/>
          <w:kern w:val="0"/>
          <w:szCs w:val="24"/>
          <w:lang w:eastAsia="zh-TW"/>
        </w:rPr>
        <w:t>values (0</w:t>
      </w:r>
      <w:r w:rsidRPr="00552988">
        <w:rPr>
          <w:rFonts w:cs="Times New Roman"/>
          <w:kern w:val="0"/>
          <w:szCs w:val="24"/>
          <w:vertAlign w:val="superscript"/>
          <w:lang w:eastAsia="zh-TW"/>
        </w:rPr>
        <w:t>***</w:t>
      </w:r>
      <w:r w:rsidRPr="00552988">
        <w:rPr>
          <w:rFonts w:cs="Times New Roman"/>
          <w:kern w:val="0"/>
          <w:szCs w:val="24"/>
          <w:lang w:eastAsia="zh-TW"/>
        </w:rPr>
        <w:t>, 0.001</w:t>
      </w:r>
      <w:r w:rsidRPr="00552988">
        <w:rPr>
          <w:rFonts w:cs="Times New Roman"/>
          <w:kern w:val="0"/>
          <w:szCs w:val="24"/>
          <w:vertAlign w:val="superscript"/>
          <w:lang w:eastAsia="zh-TW"/>
        </w:rPr>
        <w:t>**</w:t>
      </w:r>
      <w:r w:rsidRPr="00552988">
        <w:rPr>
          <w:rFonts w:cs="Times New Roman"/>
          <w:kern w:val="0"/>
          <w:szCs w:val="24"/>
          <w:vertAlign w:val="subscript"/>
          <w:lang w:eastAsia="zh-TW"/>
        </w:rPr>
        <w:t>,</w:t>
      </w:r>
      <w:r w:rsidRPr="00552988">
        <w:rPr>
          <w:rFonts w:cs="Times New Roman"/>
          <w:kern w:val="0"/>
          <w:szCs w:val="24"/>
          <w:lang w:eastAsia="zh-TW"/>
        </w:rPr>
        <w:t xml:space="preserve"> 0.01</w:t>
      </w:r>
      <w:r w:rsidRPr="00552988">
        <w:rPr>
          <w:rFonts w:cs="Times New Roman"/>
          <w:kern w:val="0"/>
          <w:szCs w:val="24"/>
          <w:vertAlign w:val="superscript"/>
          <w:lang w:eastAsia="zh-TW"/>
        </w:rPr>
        <w:t>*</w:t>
      </w:r>
      <w:r w:rsidRPr="00552988">
        <w:rPr>
          <w:rFonts w:cs="Times New Roman"/>
          <w:kern w:val="0"/>
          <w:szCs w:val="24"/>
          <w:lang w:eastAsia="zh-TW"/>
        </w:rPr>
        <w:t>, 0.05</w:t>
      </w:r>
      <w:r w:rsidRPr="00552988">
        <w:rPr>
          <w:rFonts w:cs="Times New Roman"/>
          <w:kern w:val="0"/>
          <w:szCs w:val="24"/>
          <w:vertAlign w:val="superscript"/>
          <w:lang w:eastAsia="zh-TW"/>
        </w:rPr>
        <w:t>.</w:t>
      </w:r>
      <w:r w:rsidRPr="00552988">
        <w:rPr>
          <w:rFonts w:cs="Times New Roman"/>
          <w:kern w:val="0"/>
          <w:szCs w:val="24"/>
          <w:lang w:eastAsia="zh-TW"/>
        </w:rPr>
        <w:t xml:space="preserve">, 0.1). </w:t>
      </w:r>
    </w:p>
    <w:p w14:paraId="4ED273C4" w14:textId="77777777" w:rsidR="00680EEF" w:rsidRDefault="00680EEF" w:rsidP="00680EEF">
      <w:pPr>
        <w:widowControl/>
        <w:spacing w:after="160" w:line="360" w:lineRule="atLeast"/>
        <w:jc w:val="left"/>
        <w:rPr>
          <w:rFonts w:cs="Times New Roman"/>
          <w:kern w:val="0"/>
          <w:szCs w:val="24"/>
          <w:highlight w:val="yellow"/>
          <w:lang w:eastAsia="zh-TW"/>
        </w:rPr>
      </w:pPr>
    </w:p>
    <w:p w14:paraId="7AAFFE77" w14:textId="77777777" w:rsidR="00680EEF"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0B78F375" wp14:editId="3A20841B">
            <wp:extent cx="5636419" cy="538460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8295" cy="5386401"/>
                    </a:xfrm>
                    <a:prstGeom prst="rect">
                      <a:avLst/>
                    </a:prstGeom>
                    <a:noFill/>
                  </pic:spPr>
                </pic:pic>
              </a:graphicData>
            </a:graphic>
          </wp:inline>
        </w:drawing>
      </w:r>
    </w:p>
    <w:p w14:paraId="4CC21A62" w14:textId="77777777" w:rsidR="00680EEF" w:rsidRDefault="00680EEF" w:rsidP="00680EEF">
      <w:pPr>
        <w:widowControl/>
        <w:spacing w:after="160" w:line="360" w:lineRule="atLeast"/>
        <w:jc w:val="left"/>
        <w:rPr>
          <w:rFonts w:cs="Times New Roman"/>
          <w:kern w:val="0"/>
          <w:szCs w:val="24"/>
          <w:lang w:eastAsia="zh-TW"/>
        </w:rPr>
        <w:sectPr w:rsidR="00680EEF" w:rsidSect="003A5478">
          <w:pgSz w:w="12240" w:h="15840"/>
          <w:pgMar w:top="1440" w:right="1800" w:bottom="1440" w:left="1800" w:header="720" w:footer="720" w:gutter="0"/>
          <w:cols w:space="720"/>
          <w:docGrid w:linePitch="360"/>
        </w:sectPr>
      </w:pPr>
      <w:r>
        <w:rPr>
          <w:rFonts w:cs="Times New Roman"/>
          <w:kern w:val="0"/>
          <w:szCs w:val="24"/>
          <w:lang w:eastAsia="zh-TW"/>
        </w:rPr>
        <w:t xml:space="preserve">Figure 5. Spatial distribution of yearly aggregated </w:t>
      </w:r>
      <w:r w:rsidRPr="001D4AC3">
        <w:rPr>
          <w:rFonts w:cs="Times New Roman"/>
          <w:kern w:val="0"/>
          <w:szCs w:val="24"/>
          <w:lang w:eastAsia="zh-TW"/>
        </w:rPr>
        <w:t>residuals</w:t>
      </w:r>
      <w:r>
        <w:rPr>
          <w:rFonts w:cs="Times New Roman"/>
          <w:kern w:val="0"/>
          <w:szCs w:val="24"/>
          <w:lang w:eastAsia="zh-TW"/>
        </w:rPr>
        <w:t xml:space="preserve"> of Pacific saury derived from the V-9 model from 2001 to 2021.</w:t>
      </w:r>
    </w:p>
    <w:p w14:paraId="4D7B04E2" w14:textId="77777777" w:rsidR="00680EEF"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0C78C6EB" wp14:editId="1073E750">
            <wp:extent cx="7076159" cy="418877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87265" cy="4195350"/>
                    </a:xfrm>
                    <a:prstGeom prst="rect">
                      <a:avLst/>
                    </a:prstGeom>
                    <a:noFill/>
                  </pic:spPr>
                </pic:pic>
              </a:graphicData>
            </a:graphic>
          </wp:inline>
        </w:drawing>
      </w:r>
    </w:p>
    <w:p w14:paraId="03771F6E" w14:textId="77777777" w:rsidR="00680EEF" w:rsidRDefault="00680EEF" w:rsidP="00680EEF">
      <w:pPr>
        <w:widowControl/>
        <w:spacing w:after="160" w:line="360" w:lineRule="atLeast"/>
        <w:jc w:val="left"/>
        <w:rPr>
          <w:rFonts w:cs="Times New Roman"/>
          <w:kern w:val="0"/>
          <w:szCs w:val="24"/>
          <w:lang w:eastAsia="zh-TW"/>
        </w:rPr>
        <w:sectPr w:rsidR="00680EEF" w:rsidSect="003A5478">
          <w:pgSz w:w="15840" w:h="12240" w:orient="landscape"/>
          <w:pgMar w:top="1800" w:right="1440" w:bottom="1800" w:left="1440" w:header="720" w:footer="720" w:gutter="0"/>
          <w:cols w:space="720"/>
          <w:docGrid w:linePitch="360"/>
        </w:sectPr>
      </w:pPr>
      <w:r w:rsidRPr="00597888">
        <w:rPr>
          <w:rFonts w:cs="Times New Roman"/>
          <w:kern w:val="0"/>
          <w:szCs w:val="24"/>
          <w:lang w:eastAsia="zh-TW"/>
        </w:rPr>
        <w:t xml:space="preserve">Figure </w:t>
      </w:r>
      <w:r>
        <w:rPr>
          <w:rFonts w:cs="Times New Roman"/>
          <w:kern w:val="0"/>
          <w:szCs w:val="24"/>
          <w:lang w:eastAsia="zh-TW"/>
        </w:rPr>
        <w:t>6</w:t>
      </w:r>
      <w:r w:rsidRPr="00597888">
        <w:rPr>
          <w:rFonts w:cs="Times New Roman"/>
          <w:kern w:val="0"/>
          <w:szCs w:val="24"/>
          <w:lang w:eastAsia="zh-TW"/>
        </w:rPr>
        <w:t xml:space="preserve">. Diagnostic plots of the fitted </w:t>
      </w:r>
      <w:r>
        <w:rPr>
          <w:rFonts w:cs="Times New Roman"/>
          <w:kern w:val="0"/>
          <w:szCs w:val="24"/>
          <w:lang w:eastAsia="zh-TW"/>
        </w:rPr>
        <w:t>V-9 model</w:t>
      </w:r>
      <w:r w:rsidRPr="00597888">
        <w:rPr>
          <w:rFonts w:cs="Times New Roman"/>
          <w:kern w:val="0"/>
          <w:szCs w:val="24"/>
          <w:lang w:eastAsia="zh-TW"/>
        </w:rPr>
        <w:t>. The histogram of residuals (left) and Q-Q plot (right) from (a) Japanese fisheries by vessels of &lt;100; (b) Japanese fisheries by vessels of &gt;= 100; (c) Chinese Taipei; (d) Korea; (e) China; (f) Russia, and (g) Vanuatu fisheries.</w:t>
      </w:r>
    </w:p>
    <w:p w14:paraId="0BFD83D3" w14:textId="77777777" w:rsidR="00680EEF"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497D958B" wp14:editId="71DED926">
            <wp:extent cx="3249318" cy="72000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9318" cy="7200000"/>
                    </a:xfrm>
                    <a:prstGeom prst="rect">
                      <a:avLst/>
                    </a:prstGeom>
                    <a:noFill/>
                  </pic:spPr>
                </pic:pic>
              </a:graphicData>
            </a:graphic>
          </wp:inline>
        </w:drawing>
      </w:r>
    </w:p>
    <w:p w14:paraId="17B6E65C" w14:textId="77777777" w:rsidR="00680EEF" w:rsidRPr="003931E3" w:rsidRDefault="00680EEF" w:rsidP="00680EEF">
      <w:pPr>
        <w:widowControl/>
        <w:spacing w:after="160" w:line="360" w:lineRule="atLeast"/>
        <w:jc w:val="left"/>
        <w:rPr>
          <w:rFonts w:cs="Times New Roman"/>
          <w:kern w:val="0"/>
          <w:szCs w:val="24"/>
          <w:lang w:eastAsia="zh-TW"/>
        </w:rPr>
      </w:pPr>
      <w:r>
        <w:rPr>
          <w:rFonts w:cs="Times New Roman"/>
          <w:kern w:val="0"/>
          <w:szCs w:val="24"/>
          <w:lang w:eastAsia="zh-TW"/>
        </w:rPr>
        <w:t xml:space="preserve">Figure 7. </w:t>
      </w:r>
      <w:r w:rsidRPr="003931E3">
        <w:rPr>
          <w:rFonts w:cs="Times New Roman"/>
          <w:kern w:val="0"/>
          <w:szCs w:val="24"/>
          <w:lang w:eastAsia="zh-TW"/>
        </w:rPr>
        <w:t xml:space="preserve">Step plots showing the eﬀects of </w:t>
      </w:r>
      <w:r>
        <w:rPr>
          <w:rFonts w:cs="Times New Roman"/>
          <w:kern w:val="0"/>
          <w:szCs w:val="24"/>
          <w:lang w:eastAsia="zh-TW"/>
        </w:rPr>
        <w:t>adding</w:t>
      </w:r>
      <w:r w:rsidRPr="003931E3">
        <w:rPr>
          <w:rFonts w:cs="Times New Roman"/>
          <w:kern w:val="0"/>
          <w:szCs w:val="24"/>
          <w:lang w:eastAsia="zh-TW"/>
        </w:rPr>
        <w:t xml:space="preserve"> individual factors from the </w:t>
      </w:r>
      <w:r>
        <w:rPr>
          <w:rFonts w:cs="Times New Roman"/>
          <w:kern w:val="0"/>
          <w:szCs w:val="24"/>
          <w:lang w:eastAsia="zh-TW"/>
        </w:rPr>
        <w:t xml:space="preserve">V-9 model </w:t>
      </w:r>
      <w:r w:rsidRPr="003931E3">
        <w:rPr>
          <w:rFonts w:cs="Times New Roman"/>
          <w:kern w:val="0"/>
          <w:szCs w:val="24"/>
          <w:lang w:eastAsia="zh-TW"/>
        </w:rPr>
        <w:t xml:space="preserve">with respect to the estimated CPUE indices. </w:t>
      </w:r>
    </w:p>
    <w:p w14:paraId="5EB00D72" w14:textId="77777777" w:rsidR="00680EEF" w:rsidRPr="003931E3" w:rsidRDefault="00680EEF" w:rsidP="00680EEF">
      <w:pPr>
        <w:widowControl/>
        <w:spacing w:after="160" w:line="360" w:lineRule="atLeast"/>
        <w:jc w:val="left"/>
        <w:rPr>
          <w:rFonts w:cs="Times New Roman"/>
          <w:kern w:val="0"/>
          <w:szCs w:val="24"/>
          <w:lang w:eastAsia="zh-TW"/>
        </w:rPr>
      </w:pPr>
      <w:r w:rsidRPr="003931E3">
        <w:rPr>
          <w:rFonts w:cs="Times New Roman"/>
          <w:kern w:val="0"/>
          <w:szCs w:val="24"/>
          <w:lang w:eastAsia="zh-TW"/>
        </w:rPr>
        <w:br w:type="page"/>
      </w:r>
    </w:p>
    <w:p w14:paraId="2300A6D5" w14:textId="77777777" w:rsidR="00680EEF" w:rsidRDefault="00680EEF" w:rsidP="00680EEF">
      <w:pPr>
        <w:widowControl/>
        <w:spacing w:after="160" w:line="360" w:lineRule="atLeast"/>
        <w:jc w:val="center"/>
        <w:rPr>
          <w:rFonts w:cs="Times New Roman"/>
          <w:kern w:val="0"/>
          <w:szCs w:val="24"/>
          <w:lang w:eastAsia="zh-TW"/>
        </w:rPr>
      </w:pPr>
      <w:r>
        <w:rPr>
          <w:noProof/>
          <w:lang w:eastAsia="zh-TW"/>
        </w:rPr>
        <w:lastRenderedPageBreak/>
        <w:drawing>
          <wp:inline distT="0" distB="0" distL="0" distR="0" wp14:anchorId="0D3D76FA" wp14:editId="0A0A0527">
            <wp:extent cx="4743108" cy="333746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3729"/>
                    <a:stretch/>
                  </pic:blipFill>
                  <pic:spPr bwMode="auto">
                    <a:xfrm>
                      <a:off x="0" y="0"/>
                      <a:ext cx="4755360" cy="3346089"/>
                    </a:xfrm>
                    <a:prstGeom prst="rect">
                      <a:avLst/>
                    </a:prstGeom>
                    <a:ln>
                      <a:noFill/>
                    </a:ln>
                    <a:extLst>
                      <a:ext uri="{53640926-AAD7-44D8-BBD7-CCE9431645EC}">
                        <a14:shadowObscured xmlns:a14="http://schemas.microsoft.com/office/drawing/2010/main"/>
                      </a:ext>
                    </a:extLst>
                  </pic:spPr>
                </pic:pic>
              </a:graphicData>
            </a:graphic>
          </wp:inline>
        </w:drawing>
      </w:r>
    </w:p>
    <w:p w14:paraId="6B0CF9BD" w14:textId="77777777" w:rsidR="00680EEF" w:rsidRDefault="00680EEF" w:rsidP="00680EEF">
      <w:pPr>
        <w:widowControl/>
        <w:spacing w:after="160" w:line="360" w:lineRule="atLeast"/>
        <w:jc w:val="left"/>
        <w:rPr>
          <w:rFonts w:cs="Times New Roman"/>
          <w:kern w:val="0"/>
          <w:szCs w:val="24"/>
          <w:lang w:eastAsia="zh-TW"/>
        </w:rPr>
        <w:sectPr w:rsidR="00680EEF" w:rsidSect="00F4114B">
          <w:pgSz w:w="12240" w:h="15840"/>
          <w:pgMar w:top="1440" w:right="1800" w:bottom="1440" w:left="1800" w:header="720" w:footer="720" w:gutter="0"/>
          <w:cols w:space="720"/>
          <w:docGrid w:linePitch="360"/>
        </w:sectPr>
      </w:pPr>
      <w:r w:rsidRPr="00D24996">
        <w:rPr>
          <w:rFonts w:cs="Times New Roman"/>
          <w:kern w:val="0"/>
          <w:szCs w:val="24"/>
          <w:lang w:eastAsia="zh-TW"/>
        </w:rPr>
        <w:t xml:space="preserve">Figure 8. Time-series of yearly relative standardized indices </w:t>
      </w:r>
      <w:r>
        <w:rPr>
          <w:rFonts w:cs="Times New Roman"/>
          <w:kern w:val="0"/>
          <w:szCs w:val="24"/>
          <w:lang w:eastAsia="zh-TW"/>
        </w:rPr>
        <w:t>(relative to mean) from the V-6</w:t>
      </w:r>
      <w:r w:rsidRPr="00D24996">
        <w:rPr>
          <w:rFonts w:cs="Times New Roman"/>
          <w:kern w:val="0"/>
          <w:szCs w:val="24"/>
          <w:lang w:eastAsia="zh-TW"/>
        </w:rPr>
        <w:t xml:space="preserve"> </w:t>
      </w:r>
      <w:r>
        <w:rPr>
          <w:rFonts w:cs="Times New Roman"/>
          <w:kern w:val="0"/>
          <w:szCs w:val="24"/>
          <w:lang w:eastAsia="zh-TW"/>
        </w:rPr>
        <w:t xml:space="preserve">and V-9 models </w:t>
      </w:r>
      <w:r w:rsidRPr="00D24996">
        <w:rPr>
          <w:rFonts w:cs="Times New Roman"/>
          <w:kern w:val="0"/>
          <w:szCs w:val="24"/>
          <w:lang w:eastAsia="zh-TW"/>
        </w:rPr>
        <w:t xml:space="preserve">for the Pacific saury in </w:t>
      </w:r>
      <w:r w:rsidRPr="003931E3">
        <w:rPr>
          <w:rFonts w:eastAsia="PMingLiU" w:cs="Times New Roman"/>
          <w:kern w:val="0"/>
          <w:szCs w:val="24"/>
          <w:lang w:eastAsia="zh-TW"/>
        </w:rPr>
        <w:t xml:space="preserve">Northwestern </w:t>
      </w:r>
      <w:r w:rsidRPr="00D24996">
        <w:rPr>
          <w:rFonts w:cs="Times New Roman"/>
          <w:kern w:val="0"/>
          <w:szCs w:val="24"/>
          <w:lang w:eastAsia="zh-TW"/>
        </w:rPr>
        <w:t xml:space="preserve">Pacific Ocean from 2001 to </w:t>
      </w:r>
      <w:r>
        <w:rPr>
          <w:rFonts w:cs="Times New Roman"/>
          <w:kern w:val="0"/>
          <w:szCs w:val="24"/>
          <w:lang w:eastAsia="zh-TW"/>
        </w:rPr>
        <w:t>2021</w:t>
      </w:r>
      <w:r w:rsidRPr="00D24996">
        <w:rPr>
          <w:rFonts w:cs="Times New Roman"/>
          <w:kern w:val="0"/>
          <w:szCs w:val="24"/>
          <w:lang w:eastAsia="zh-TW"/>
        </w:rPr>
        <w:t xml:space="preserve">. </w:t>
      </w:r>
    </w:p>
    <w:p w14:paraId="6BD5C8FC" w14:textId="77777777" w:rsidR="00680EEF" w:rsidRDefault="00680EEF" w:rsidP="00680EEF">
      <w:pPr>
        <w:widowControl/>
        <w:spacing w:after="160" w:line="360" w:lineRule="atLeast"/>
        <w:jc w:val="center"/>
        <w:rPr>
          <w:rFonts w:cs="Times New Roman"/>
          <w:kern w:val="0"/>
          <w:szCs w:val="24"/>
          <w:lang w:eastAsia="zh-TW"/>
        </w:rPr>
      </w:pPr>
      <w:r>
        <w:rPr>
          <w:noProof/>
          <w:lang w:eastAsia="zh-TW"/>
        </w:rPr>
        <w:lastRenderedPageBreak/>
        <w:drawing>
          <wp:inline distT="0" distB="0" distL="0" distR="0" wp14:anchorId="3D7462B7" wp14:editId="34FBCD24">
            <wp:extent cx="4470272" cy="3132313"/>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3479" b="3156"/>
                    <a:stretch/>
                  </pic:blipFill>
                  <pic:spPr bwMode="auto">
                    <a:xfrm>
                      <a:off x="0" y="0"/>
                      <a:ext cx="4482024" cy="3140547"/>
                    </a:xfrm>
                    <a:prstGeom prst="rect">
                      <a:avLst/>
                    </a:prstGeom>
                    <a:ln>
                      <a:noFill/>
                    </a:ln>
                    <a:extLst>
                      <a:ext uri="{53640926-AAD7-44D8-BBD7-CCE9431645EC}">
                        <a14:shadowObscured xmlns:a14="http://schemas.microsoft.com/office/drawing/2010/main"/>
                      </a:ext>
                    </a:extLst>
                  </pic:spPr>
                </pic:pic>
              </a:graphicData>
            </a:graphic>
          </wp:inline>
        </w:drawing>
      </w:r>
    </w:p>
    <w:p w14:paraId="038C592C" w14:textId="77777777" w:rsidR="00680EEF" w:rsidRDefault="00680EEF" w:rsidP="00680EEF">
      <w:pPr>
        <w:widowControl/>
        <w:spacing w:after="160" w:line="360" w:lineRule="atLeast"/>
        <w:jc w:val="left"/>
        <w:rPr>
          <w:rFonts w:cs="Times New Roman"/>
          <w:kern w:val="0"/>
          <w:szCs w:val="24"/>
          <w:lang w:eastAsia="zh-TW"/>
        </w:rPr>
        <w:sectPr w:rsidR="00680EEF" w:rsidSect="00F4114B">
          <w:pgSz w:w="12240" w:h="15840"/>
          <w:pgMar w:top="1440" w:right="1800" w:bottom="1440" w:left="1800" w:header="720" w:footer="720" w:gutter="0"/>
          <w:cols w:space="720"/>
          <w:docGrid w:linePitch="360"/>
        </w:sectPr>
      </w:pPr>
      <w:r>
        <w:rPr>
          <w:rFonts w:cs="Times New Roman"/>
          <w:kern w:val="0"/>
          <w:szCs w:val="24"/>
          <w:lang w:eastAsia="zh-TW"/>
        </w:rPr>
        <w:t xml:space="preserve">Figure 9. </w:t>
      </w:r>
      <w:r w:rsidRPr="00D24996">
        <w:rPr>
          <w:rFonts w:cs="Times New Roman"/>
          <w:kern w:val="0"/>
          <w:szCs w:val="24"/>
          <w:lang w:eastAsia="zh-TW"/>
        </w:rPr>
        <w:t xml:space="preserve">Time-series of yearly relative standardized indices </w:t>
      </w:r>
      <w:r>
        <w:rPr>
          <w:rFonts w:cs="Times New Roman"/>
          <w:kern w:val="0"/>
          <w:szCs w:val="24"/>
          <w:lang w:eastAsia="zh-TW"/>
        </w:rPr>
        <w:t xml:space="preserve">(relative to mean) of the model starting from 1994 and 2001 </w:t>
      </w:r>
      <w:r w:rsidRPr="00D24996">
        <w:rPr>
          <w:rFonts w:cs="Times New Roman"/>
          <w:kern w:val="0"/>
          <w:szCs w:val="24"/>
          <w:lang w:eastAsia="zh-TW"/>
        </w:rPr>
        <w:t xml:space="preserve">for the Pacific saury in </w:t>
      </w:r>
      <w:r w:rsidRPr="003931E3">
        <w:rPr>
          <w:rFonts w:eastAsia="PMingLiU" w:cs="Times New Roman"/>
          <w:kern w:val="0"/>
          <w:szCs w:val="24"/>
          <w:lang w:eastAsia="zh-TW"/>
        </w:rPr>
        <w:t xml:space="preserve">Northwestern </w:t>
      </w:r>
      <w:r w:rsidRPr="00D24996">
        <w:rPr>
          <w:rFonts w:cs="Times New Roman"/>
          <w:kern w:val="0"/>
          <w:szCs w:val="24"/>
          <w:lang w:eastAsia="zh-TW"/>
        </w:rPr>
        <w:t>Pacific Ocean</w:t>
      </w:r>
      <w:r>
        <w:rPr>
          <w:rFonts w:cs="Times New Roman"/>
          <w:kern w:val="0"/>
          <w:szCs w:val="24"/>
          <w:lang w:eastAsia="zh-TW"/>
        </w:rPr>
        <w:t xml:space="preserve">. </w:t>
      </w:r>
      <w:r w:rsidRPr="00D24996">
        <w:rPr>
          <w:rFonts w:cs="Times New Roman"/>
          <w:kern w:val="0"/>
          <w:szCs w:val="24"/>
          <w:lang w:eastAsia="zh-TW"/>
        </w:rPr>
        <w:t xml:space="preserve"> </w:t>
      </w:r>
    </w:p>
    <w:p w14:paraId="3A459692" w14:textId="77777777" w:rsidR="00680EEF" w:rsidRPr="003931E3" w:rsidRDefault="00680EEF" w:rsidP="00680EEF">
      <w:pPr>
        <w:widowControl/>
        <w:spacing w:after="160" w:line="360" w:lineRule="atLeast"/>
        <w:jc w:val="center"/>
        <w:rPr>
          <w:rFonts w:cs="Times New Roman"/>
          <w:kern w:val="0"/>
          <w:szCs w:val="24"/>
          <w:lang w:eastAsia="zh-TW"/>
        </w:rPr>
      </w:pPr>
      <w:r>
        <w:rPr>
          <w:rFonts w:cs="Times New Roman"/>
          <w:noProof/>
          <w:kern w:val="0"/>
          <w:szCs w:val="24"/>
          <w:lang w:eastAsia="zh-TW"/>
        </w:rPr>
        <w:lastRenderedPageBreak/>
        <w:drawing>
          <wp:inline distT="0" distB="0" distL="0" distR="0" wp14:anchorId="3AF99C92" wp14:editId="14F85340">
            <wp:extent cx="5493585" cy="31830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t="14077"/>
                    <a:stretch/>
                  </pic:blipFill>
                  <pic:spPr bwMode="auto">
                    <a:xfrm>
                      <a:off x="0" y="0"/>
                      <a:ext cx="5498660" cy="3186036"/>
                    </a:xfrm>
                    <a:prstGeom prst="rect">
                      <a:avLst/>
                    </a:prstGeom>
                    <a:noFill/>
                    <a:ln>
                      <a:noFill/>
                    </a:ln>
                    <a:extLst>
                      <a:ext uri="{53640926-AAD7-44D8-BBD7-CCE9431645EC}">
                        <a14:shadowObscured xmlns:a14="http://schemas.microsoft.com/office/drawing/2010/main"/>
                      </a:ext>
                    </a:extLst>
                  </pic:spPr>
                </pic:pic>
              </a:graphicData>
            </a:graphic>
          </wp:inline>
        </w:drawing>
      </w:r>
    </w:p>
    <w:p w14:paraId="1AAE319D" w14:textId="77777777" w:rsidR="00680EEF" w:rsidRDefault="00680EEF" w:rsidP="00680EEF">
      <w:pPr>
        <w:widowControl/>
        <w:spacing w:after="160" w:line="360" w:lineRule="atLeast"/>
        <w:jc w:val="left"/>
        <w:rPr>
          <w:rFonts w:cs="Times New Roman"/>
          <w:kern w:val="0"/>
          <w:szCs w:val="24"/>
          <w:lang w:eastAsia="zh-TW"/>
        </w:rPr>
      </w:pPr>
      <w:r>
        <w:rPr>
          <w:rFonts w:cs="Times New Roman"/>
          <w:kern w:val="0"/>
          <w:szCs w:val="24"/>
          <w:lang w:eastAsia="zh-TW"/>
        </w:rPr>
        <w:t>Figure 10</w:t>
      </w:r>
      <w:r w:rsidRPr="003931E3">
        <w:rPr>
          <w:rFonts w:cs="Times New Roman"/>
          <w:kern w:val="0"/>
          <w:szCs w:val="24"/>
          <w:lang w:eastAsia="zh-TW"/>
        </w:rPr>
        <w:t xml:space="preserve">. </w:t>
      </w:r>
      <w:r>
        <w:rPr>
          <w:rFonts w:eastAsia="PMingLiU" w:cs="Times New Roman"/>
          <w:kern w:val="0"/>
          <w:szCs w:val="24"/>
          <w:lang w:eastAsia="zh-TW"/>
        </w:rPr>
        <w:t>T</w:t>
      </w:r>
      <w:r w:rsidRPr="0080356C">
        <w:rPr>
          <w:rFonts w:eastAsia="PMingLiU" w:cs="Times New Roman"/>
          <w:kern w:val="0"/>
          <w:szCs w:val="24"/>
          <w:lang w:eastAsia="zh-TW"/>
        </w:rPr>
        <w:t>ime series of annual relative standardi</w:t>
      </w:r>
      <w:r>
        <w:rPr>
          <w:rFonts w:eastAsia="PMingLiU" w:cs="Times New Roman"/>
          <w:kern w:val="0"/>
          <w:szCs w:val="24"/>
          <w:lang w:eastAsia="zh-TW"/>
        </w:rPr>
        <w:t xml:space="preserve">zed indices (relative to mean) </w:t>
      </w:r>
      <w:r w:rsidRPr="0080356C">
        <w:rPr>
          <w:rFonts w:eastAsia="PMingLiU" w:cs="Times New Roman"/>
          <w:kern w:val="0"/>
          <w:szCs w:val="24"/>
          <w:lang w:eastAsia="zh-TW"/>
        </w:rPr>
        <w:t xml:space="preserve">the Pacific saury in the </w:t>
      </w:r>
      <w:r w:rsidRPr="003931E3">
        <w:rPr>
          <w:rFonts w:eastAsia="PMingLiU" w:cs="Times New Roman"/>
          <w:kern w:val="0"/>
          <w:szCs w:val="24"/>
          <w:lang w:eastAsia="zh-TW"/>
        </w:rPr>
        <w:t xml:space="preserve">Northwestern </w:t>
      </w:r>
      <w:r w:rsidRPr="0080356C">
        <w:rPr>
          <w:rFonts w:eastAsia="PMingLiU" w:cs="Times New Roman"/>
          <w:kern w:val="0"/>
          <w:szCs w:val="24"/>
          <w:lang w:eastAsia="zh-TW"/>
        </w:rPr>
        <w:t>Pacific Ocean</w:t>
      </w:r>
      <w:r>
        <w:rPr>
          <w:rFonts w:eastAsia="PMingLiU" w:cs="Times New Roman"/>
          <w:kern w:val="0"/>
          <w:szCs w:val="24"/>
          <w:lang w:eastAsia="zh-TW"/>
        </w:rPr>
        <w:t xml:space="preserve"> during 1994 - 2021</w:t>
      </w:r>
      <w:r w:rsidRPr="0080356C">
        <w:rPr>
          <w:rFonts w:eastAsia="PMingLiU" w:cs="Times New Roman"/>
          <w:kern w:val="0"/>
          <w:szCs w:val="24"/>
          <w:lang w:eastAsia="zh-TW"/>
        </w:rPr>
        <w:t>. The shaded areas denote the 95%</w:t>
      </w:r>
      <w:r>
        <w:rPr>
          <w:rFonts w:cs="Times New Roman"/>
          <w:kern w:val="0"/>
          <w:szCs w:val="24"/>
          <w:lang w:eastAsia="zh-TW"/>
        </w:rPr>
        <w:t xml:space="preserve"> </w:t>
      </w:r>
      <w:r w:rsidRPr="00D24996">
        <w:rPr>
          <w:rFonts w:cs="Times New Roman"/>
          <w:kern w:val="0"/>
          <w:szCs w:val="24"/>
          <w:lang w:eastAsia="zh-TW"/>
        </w:rPr>
        <w:t>confidence intervals</w:t>
      </w:r>
      <w:r>
        <w:rPr>
          <w:rFonts w:cs="Times New Roman"/>
          <w:kern w:val="0"/>
          <w:szCs w:val="24"/>
          <w:lang w:eastAsia="zh-TW"/>
        </w:rPr>
        <w:t>.</w:t>
      </w:r>
    </w:p>
    <w:p w14:paraId="27B20DF5" w14:textId="77777777" w:rsidR="00680EEF" w:rsidRDefault="00680EEF" w:rsidP="00680EEF">
      <w:pPr>
        <w:widowControl/>
        <w:spacing w:after="160" w:line="259" w:lineRule="auto"/>
        <w:jc w:val="left"/>
        <w:rPr>
          <w:rFonts w:cs="Times New Roman"/>
          <w:kern w:val="0"/>
          <w:szCs w:val="24"/>
          <w:lang w:eastAsia="zh-TW"/>
        </w:rPr>
      </w:pPr>
      <w:r>
        <w:rPr>
          <w:rFonts w:cs="Times New Roman"/>
          <w:kern w:val="0"/>
          <w:szCs w:val="24"/>
          <w:lang w:eastAsia="zh-TW"/>
        </w:rPr>
        <w:br w:type="page"/>
      </w:r>
    </w:p>
    <w:p w14:paraId="74CE3323" w14:textId="77777777" w:rsidR="00680EEF" w:rsidRDefault="00680EEF" w:rsidP="00680EEF">
      <w:pPr>
        <w:jc w:val="center"/>
        <w:rPr>
          <w:b/>
        </w:rPr>
      </w:pPr>
      <w:r w:rsidRPr="007E12B7">
        <w:rPr>
          <w:b/>
        </w:rPr>
        <w:lastRenderedPageBreak/>
        <w:t>Appendix figures</w:t>
      </w:r>
    </w:p>
    <w:p w14:paraId="258CBC54" w14:textId="77777777" w:rsidR="00680EEF" w:rsidRPr="007E12B7" w:rsidRDefault="00680EEF" w:rsidP="00680EEF">
      <w:pPr>
        <w:jc w:val="center"/>
        <w:rPr>
          <w:b/>
        </w:rPr>
      </w:pPr>
    </w:p>
    <w:p w14:paraId="2321AAAC" w14:textId="77777777" w:rsidR="00680EEF" w:rsidRDefault="00680EEF" w:rsidP="00680EEF">
      <w:pPr>
        <w:jc w:val="center"/>
      </w:pPr>
      <w:r>
        <w:rPr>
          <w:noProof/>
          <w:lang w:eastAsia="zh-TW"/>
        </w:rPr>
        <w:drawing>
          <wp:inline distT="0" distB="0" distL="0" distR="0" wp14:anchorId="159E794C" wp14:editId="7BA0112D">
            <wp:extent cx="5456125" cy="324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56125" cy="3240000"/>
                    </a:xfrm>
                    <a:prstGeom prst="rect">
                      <a:avLst/>
                    </a:prstGeom>
                    <a:noFill/>
                  </pic:spPr>
                </pic:pic>
              </a:graphicData>
            </a:graphic>
          </wp:inline>
        </w:drawing>
      </w:r>
    </w:p>
    <w:p w14:paraId="5D9D5F40" w14:textId="77777777" w:rsidR="00680EEF" w:rsidRDefault="00680EEF" w:rsidP="00680EEF">
      <w:pPr>
        <w:jc w:val="left"/>
      </w:pPr>
      <w:r>
        <w:t>Figure A1. The summary plot of catch (in 1,000 tons), effort (in operating days), nominal CPUE (in tons/day), and the spatial distribution of CPUE from 1994 - 2021 for Pacific saury collected from Japan.</w:t>
      </w:r>
      <w:r w:rsidRPr="00E442D8">
        <w:rPr>
          <w:rFonts w:eastAsia="PMingLiU" w:cs="Times New Roman"/>
        </w:rPr>
        <w:t xml:space="preserve"> </w:t>
      </w:r>
      <w:r>
        <w:rPr>
          <w:rFonts w:eastAsia="PMingLiU" w:cs="Times New Roman"/>
        </w:rPr>
        <w:t xml:space="preserve">The symbol of map represents the monthly centroid of gravity of nominal CPUE over years. </w:t>
      </w:r>
      <w:r>
        <w:t xml:space="preserve"> </w:t>
      </w:r>
    </w:p>
    <w:p w14:paraId="795C0120" w14:textId="77777777" w:rsidR="00680EEF" w:rsidRDefault="00680EEF" w:rsidP="00680EEF">
      <w:pPr>
        <w:jc w:val="left"/>
        <w:sectPr w:rsidR="00680EEF">
          <w:headerReference w:type="even" r:id="rId36"/>
          <w:headerReference w:type="default" r:id="rId37"/>
          <w:footerReference w:type="even" r:id="rId38"/>
          <w:footerReference w:type="default" r:id="rId39"/>
          <w:headerReference w:type="first" r:id="rId40"/>
          <w:footerReference w:type="first" r:id="rId41"/>
          <w:pgSz w:w="12240" w:h="15840"/>
          <w:pgMar w:top="1440" w:right="1800" w:bottom="1440" w:left="1800" w:header="720" w:footer="720" w:gutter="0"/>
          <w:cols w:space="720"/>
          <w:docGrid w:linePitch="360"/>
        </w:sectPr>
      </w:pPr>
    </w:p>
    <w:p w14:paraId="59A41186" w14:textId="77777777" w:rsidR="00680EEF" w:rsidRDefault="00680EEF" w:rsidP="00680EEF">
      <w:pPr>
        <w:jc w:val="center"/>
      </w:pPr>
      <w:r>
        <w:rPr>
          <w:noProof/>
          <w:lang w:eastAsia="zh-TW"/>
        </w:rPr>
        <w:lastRenderedPageBreak/>
        <w:drawing>
          <wp:inline distT="0" distB="0" distL="0" distR="0" wp14:anchorId="46BFF0DF" wp14:editId="4C8868DD">
            <wp:extent cx="5449713" cy="324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49713" cy="3240000"/>
                    </a:xfrm>
                    <a:prstGeom prst="rect">
                      <a:avLst/>
                    </a:prstGeom>
                    <a:noFill/>
                  </pic:spPr>
                </pic:pic>
              </a:graphicData>
            </a:graphic>
          </wp:inline>
        </w:drawing>
      </w:r>
    </w:p>
    <w:p w14:paraId="064126E9" w14:textId="77777777" w:rsidR="00680EEF" w:rsidRDefault="00680EEF" w:rsidP="00680EEF">
      <w:pPr>
        <w:jc w:val="left"/>
        <w:sectPr w:rsidR="00680EEF">
          <w:pgSz w:w="12240" w:h="15840"/>
          <w:pgMar w:top="1440" w:right="1800" w:bottom="1440" w:left="1800" w:header="720" w:footer="720" w:gutter="0"/>
          <w:cols w:space="720"/>
          <w:docGrid w:linePitch="360"/>
        </w:sectPr>
      </w:pPr>
      <w:r>
        <w:t xml:space="preserve">Figure A2. The summary plot of catch (in 1,000 tons), effort (in operating days), nominal CPUE (in tons/day), and the spatial distribution of CPUE from 2001 - 2021 for Pacific saury collected from Chinese Taipei. </w:t>
      </w:r>
      <w:r>
        <w:rPr>
          <w:rFonts w:eastAsia="PMingLiU" w:cs="Times New Roman"/>
        </w:rPr>
        <w:t>The symbol of map represents the monthly centroid of gravity of nominal CPUE over years.</w:t>
      </w:r>
    </w:p>
    <w:p w14:paraId="0C7E7B56" w14:textId="77777777" w:rsidR="00680EEF" w:rsidRDefault="00680EEF" w:rsidP="00680EEF">
      <w:pPr>
        <w:jc w:val="center"/>
      </w:pPr>
      <w:r>
        <w:rPr>
          <w:noProof/>
          <w:lang w:eastAsia="zh-TW"/>
        </w:rPr>
        <w:lastRenderedPageBreak/>
        <w:drawing>
          <wp:inline distT="0" distB="0" distL="0" distR="0" wp14:anchorId="282BB590" wp14:editId="2FE10F88">
            <wp:extent cx="5449713" cy="324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49713" cy="3240000"/>
                    </a:xfrm>
                    <a:prstGeom prst="rect">
                      <a:avLst/>
                    </a:prstGeom>
                    <a:noFill/>
                  </pic:spPr>
                </pic:pic>
              </a:graphicData>
            </a:graphic>
          </wp:inline>
        </w:drawing>
      </w:r>
    </w:p>
    <w:p w14:paraId="6B4E38AE" w14:textId="77777777" w:rsidR="00680EEF" w:rsidRDefault="00680EEF" w:rsidP="00680EEF">
      <w:pPr>
        <w:jc w:val="left"/>
        <w:sectPr w:rsidR="00680EEF">
          <w:pgSz w:w="12240" w:h="15840"/>
          <w:pgMar w:top="1440" w:right="1800" w:bottom="1440" w:left="1800" w:header="720" w:footer="720" w:gutter="0"/>
          <w:cols w:space="720"/>
          <w:docGrid w:linePitch="360"/>
        </w:sectPr>
      </w:pPr>
      <w:r>
        <w:t xml:space="preserve">Figure A3. The summary plot of catch (in 1,000 tons), effort (in operating days), nominal CPUE (in tons/day), and the spatial distribution of CPUE from 2013 - 2021 for Pacific saury collected from China. </w:t>
      </w:r>
      <w:r>
        <w:rPr>
          <w:rFonts w:eastAsia="PMingLiU" w:cs="Times New Roman"/>
        </w:rPr>
        <w:t>The symbol of map represents the monthly centroid of gravity of nominal CPUE over years.</w:t>
      </w:r>
    </w:p>
    <w:p w14:paraId="32E14C05" w14:textId="77777777" w:rsidR="00680EEF" w:rsidRDefault="00680EEF" w:rsidP="00680EEF">
      <w:pPr>
        <w:rPr>
          <w:noProof/>
          <w:lang w:eastAsia="zh-TW"/>
        </w:rPr>
      </w:pPr>
    </w:p>
    <w:p w14:paraId="082E295F" w14:textId="77777777" w:rsidR="00680EEF" w:rsidRDefault="00680EEF" w:rsidP="00680EEF">
      <w:pPr>
        <w:jc w:val="center"/>
      </w:pPr>
      <w:r>
        <w:rPr>
          <w:noProof/>
          <w:lang w:eastAsia="zh-TW"/>
        </w:rPr>
        <w:drawing>
          <wp:inline distT="0" distB="0" distL="0" distR="0" wp14:anchorId="681DB36A" wp14:editId="5678CFA2">
            <wp:extent cx="5449714" cy="324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49714" cy="3240000"/>
                    </a:xfrm>
                    <a:prstGeom prst="rect">
                      <a:avLst/>
                    </a:prstGeom>
                    <a:noFill/>
                  </pic:spPr>
                </pic:pic>
              </a:graphicData>
            </a:graphic>
          </wp:inline>
        </w:drawing>
      </w:r>
    </w:p>
    <w:p w14:paraId="6DF5D4E9" w14:textId="77777777" w:rsidR="00680EEF" w:rsidRDefault="00680EEF" w:rsidP="00680EEF">
      <w:pPr>
        <w:jc w:val="right"/>
      </w:pPr>
    </w:p>
    <w:p w14:paraId="0AF5DFB7" w14:textId="77777777" w:rsidR="00680EEF" w:rsidRDefault="00680EEF" w:rsidP="00680EEF">
      <w:pPr>
        <w:jc w:val="left"/>
        <w:sectPr w:rsidR="00680EEF">
          <w:pgSz w:w="12240" w:h="15840"/>
          <w:pgMar w:top="1440" w:right="1800" w:bottom="1440" w:left="1800" w:header="720" w:footer="720" w:gutter="0"/>
          <w:cols w:space="720"/>
          <w:docGrid w:linePitch="360"/>
        </w:sectPr>
      </w:pPr>
      <w:r>
        <w:t xml:space="preserve">Figure A4. The summary plot of catch (in 1,000 tons), effort (in operating days), nominal CPUE (in tons/day), and the spatial distribution of CPUE from 2001 - 2020 for Pacific saury collected from Korea. </w:t>
      </w:r>
      <w:r>
        <w:rPr>
          <w:rFonts w:eastAsia="PMingLiU" w:cs="Times New Roman"/>
        </w:rPr>
        <w:t>The symbol of map represents the monthly centroid of gravity of nominal CPUE over years.</w:t>
      </w:r>
    </w:p>
    <w:p w14:paraId="159426B5" w14:textId="77777777" w:rsidR="00680EEF" w:rsidRDefault="00680EEF" w:rsidP="00680EEF">
      <w:pPr>
        <w:jc w:val="center"/>
      </w:pPr>
      <w:r>
        <w:rPr>
          <w:noProof/>
          <w:lang w:eastAsia="zh-TW"/>
        </w:rPr>
        <w:lastRenderedPageBreak/>
        <w:drawing>
          <wp:inline distT="0" distB="0" distL="0" distR="0" wp14:anchorId="73C269CB" wp14:editId="046178D3">
            <wp:extent cx="5456120" cy="324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56120" cy="3240000"/>
                    </a:xfrm>
                    <a:prstGeom prst="rect">
                      <a:avLst/>
                    </a:prstGeom>
                    <a:noFill/>
                  </pic:spPr>
                </pic:pic>
              </a:graphicData>
            </a:graphic>
          </wp:inline>
        </w:drawing>
      </w:r>
    </w:p>
    <w:p w14:paraId="6F9D9C35" w14:textId="77777777" w:rsidR="00680EEF" w:rsidRDefault="00680EEF" w:rsidP="00680EEF"/>
    <w:p w14:paraId="0C7E8EC6" w14:textId="77777777" w:rsidR="00680EEF" w:rsidRDefault="00680EEF" w:rsidP="00680EEF">
      <w:pPr>
        <w:jc w:val="left"/>
        <w:sectPr w:rsidR="00680EEF">
          <w:pgSz w:w="12240" w:h="15840"/>
          <w:pgMar w:top="1440" w:right="1800" w:bottom="1440" w:left="1800" w:header="720" w:footer="720" w:gutter="0"/>
          <w:cols w:space="720"/>
          <w:docGrid w:linePitch="360"/>
        </w:sectPr>
      </w:pPr>
      <w:r>
        <w:t>Figure A5</w:t>
      </w:r>
      <w:r w:rsidRPr="00D601A1">
        <w:t>. The summary plot of catch (in 1,000 tons), effort (in operating day</w:t>
      </w:r>
      <w:r>
        <w:t>s</w:t>
      </w:r>
      <w:r w:rsidRPr="00D601A1">
        <w:t xml:space="preserve">), nominal CPUE (in tons/day), and the spatial distribution of CPUE from </w:t>
      </w:r>
      <w:r>
        <w:t>1994 - 2021</w:t>
      </w:r>
      <w:r w:rsidRPr="00D601A1">
        <w:t xml:space="preserve"> for Pacific saury collected from </w:t>
      </w:r>
      <w:r>
        <w:t xml:space="preserve">Russia. </w:t>
      </w:r>
      <w:r>
        <w:rPr>
          <w:rFonts w:eastAsia="PMingLiU" w:cs="Times New Roman"/>
        </w:rPr>
        <w:t>The symbol of map represents the monthly centroid of gravity of nominal CPUE over years.</w:t>
      </w:r>
    </w:p>
    <w:p w14:paraId="6E37FC99" w14:textId="77777777" w:rsidR="00680EEF" w:rsidRDefault="00680EEF" w:rsidP="00680EEF">
      <w:pPr>
        <w:jc w:val="center"/>
      </w:pPr>
      <w:r>
        <w:rPr>
          <w:noProof/>
          <w:lang w:eastAsia="zh-TW"/>
        </w:rPr>
        <w:lastRenderedPageBreak/>
        <w:drawing>
          <wp:inline distT="0" distB="0" distL="0" distR="0" wp14:anchorId="2A64F5AB" wp14:editId="7E3171BE">
            <wp:extent cx="5456120" cy="324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56120" cy="3240000"/>
                    </a:xfrm>
                    <a:prstGeom prst="rect">
                      <a:avLst/>
                    </a:prstGeom>
                    <a:noFill/>
                  </pic:spPr>
                </pic:pic>
              </a:graphicData>
            </a:graphic>
          </wp:inline>
        </w:drawing>
      </w:r>
    </w:p>
    <w:p w14:paraId="74E25C09" w14:textId="77777777" w:rsidR="00680EEF" w:rsidRDefault="00680EEF" w:rsidP="00680EEF">
      <w:pPr>
        <w:jc w:val="left"/>
      </w:pPr>
      <w:r>
        <w:t>Figure A6</w:t>
      </w:r>
      <w:r w:rsidRPr="00D601A1">
        <w:t>. The summary plot of catch (in 1,000 tons), effort (in operating day</w:t>
      </w:r>
      <w:r>
        <w:t>s</w:t>
      </w:r>
      <w:r w:rsidRPr="00D601A1">
        <w:t xml:space="preserve">), nominal CPUE (in tons/day), and the spatial distribution of CPUE from </w:t>
      </w:r>
      <w:r>
        <w:t>2013</w:t>
      </w:r>
      <w:r w:rsidRPr="00D601A1">
        <w:t xml:space="preserve"> - 202</w:t>
      </w:r>
      <w:r>
        <w:t>1</w:t>
      </w:r>
      <w:r w:rsidRPr="00D601A1">
        <w:t xml:space="preserve"> for Pacific saury collected from </w:t>
      </w:r>
      <w:r>
        <w:t xml:space="preserve">Vanuatu. </w:t>
      </w:r>
      <w:r>
        <w:rPr>
          <w:rFonts w:eastAsia="PMingLiU" w:cs="Times New Roman"/>
        </w:rPr>
        <w:t>The symbol of map represents the monthly centroid of gravity of nominal CPUE over years.</w:t>
      </w:r>
    </w:p>
    <w:p w14:paraId="2AF1B92F" w14:textId="77777777" w:rsidR="00680EEF" w:rsidRPr="001A5901" w:rsidRDefault="00680EEF" w:rsidP="00680EEF">
      <w:pPr>
        <w:jc w:val="left"/>
      </w:pPr>
    </w:p>
    <w:p w14:paraId="165A19EB" w14:textId="77777777" w:rsidR="00680EEF" w:rsidRDefault="00680EEF" w:rsidP="00680EEF">
      <w:pPr>
        <w:sectPr w:rsidR="00680EEF">
          <w:pgSz w:w="12240" w:h="15840"/>
          <w:pgMar w:top="1440" w:right="1800" w:bottom="1440" w:left="1800" w:header="708" w:footer="708" w:gutter="0"/>
          <w:cols w:space="708"/>
          <w:docGrid w:linePitch="360"/>
        </w:sectPr>
      </w:pPr>
    </w:p>
    <w:p w14:paraId="19A0F7AF" w14:textId="77777777" w:rsidR="00680EEF" w:rsidRDefault="00680EEF" w:rsidP="00680EEF">
      <w:pPr>
        <w:jc w:val="center"/>
      </w:pPr>
      <w:r>
        <w:rPr>
          <w:noProof/>
          <w:lang w:eastAsia="zh-TW"/>
        </w:rPr>
        <w:lastRenderedPageBreak/>
        <w:drawing>
          <wp:inline distT="0" distB="0" distL="0" distR="0" wp14:anchorId="49E570F2" wp14:editId="022AD58D">
            <wp:extent cx="4540250" cy="3177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57129" cy="3189358"/>
                    </a:xfrm>
                    <a:prstGeom prst="rect">
                      <a:avLst/>
                    </a:prstGeom>
                    <a:noFill/>
                  </pic:spPr>
                </pic:pic>
              </a:graphicData>
            </a:graphic>
          </wp:inline>
        </w:drawing>
      </w:r>
    </w:p>
    <w:p w14:paraId="4F4AA79A" w14:textId="77777777" w:rsidR="00680EEF" w:rsidRDefault="00680EEF" w:rsidP="00680EEF">
      <w:pPr>
        <w:jc w:val="center"/>
      </w:pPr>
    </w:p>
    <w:p w14:paraId="7E0C8D2B" w14:textId="77777777" w:rsidR="00680EEF" w:rsidRPr="003931E3" w:rsidRDefault="00680EEF" w:rsidP="00680EEF">
      <w:pPr>
        <w:widowControl/>
        <w:spacing w:after="160" w:line="360" w:lineRule="atLeast"/>
        <w:jc w:val="left"/>
        <w:rPr>
          <w:rFonts w:cs="Times New Roman"/>
          <w:kern w:val="0"/>
          <w:szCs w:val="24"/>
          <w:lang w:eastAsia="zh-TW"/>
        </w:rPr>
      </w:pPr>
      <w:r>
        <w:t xml:space="preserve">Figure A7. </w:t>
      </w:r>
      <w:r w:rsidRPr="003931E3">
        <w:rPr>
          <w:rFonts w:cs="Times New Roman"/>
          <w:kern w:val="0"/>
          <w:szCs w:val="24"/>
          <w:lang w:eastAsia="zh-TW"/>
        </w:rPr>
        <w:t xml:space="preserve">Spatial and temporal distribution of the </w:t>
      </w:r>
      <w:r w:rsidRPr="001D4AC3">
        <w:rPr>
          <w:rFonts w:cs="Times New Roman"/>
          <w:kern w:val="0"/>
          <w:szCs w:val="24"/>
          <w:lang w:eastAsia="zh-TW"/>
        </w:rPr>
        <w:t xml:space="preserve">logarithmic </w:t>
      </w:r>
      <w:r w:rsidRPr="003931E3">
        <w:rPr>
          <w:rFonts w:cs="Times New Roman"/>
          <w:kern w:val="0"/>
          <w:szCs w:val="24"/>
          <w:lang w:eastAsia="zh-TW"/>
        </w:rPr>
        <w:t>nominal CPUE (</w:t>
      </w:r>
      <w:r>
        <w:rPr>
          <w:rFonts w:cs="Times New Roman"/>
          <w:kern w:val="0"/>
          <w:szCs w:val="24"/>
          <w:lang w:eastAsia="zh-TW"/>
        </w:rPr>
        <w:t xml:space="preserve">in </w:t>
      </w:r>
      <w:r w:rsidRPr="003931E3">
        <w:rPr>
          <w:rFonts w:cs="Times New Roman"/>
          <w:kern w:val="0"/>
          <w:szCs w:val="24"/>
          <w:lang w:eastAsia="zh-TW"/>
        </w:rPr>
        <w:t xml:space="preserve">metric ton per operating day fished) of Pacific saury during </w:t>
      </w:r>
      <w:r>
        <w:rPr>
          <w:rFonts w:cs="Times New Roman"/>
          <w:kern w:val="0"/>
          <w:szCs w:val="24"/>
          <w:lang w:eastAsia="zh-TW"/>
        </w:rPr>
        <w:t>1994</w:t>
      </w:r>
      <w:r w:rsidRPr="003931E3">
        <w:rPr>
          <w:rFonts w:cs="Times New Roman"/>
          <w:kern w:val="0"/>
          <w:szCs w:val="24"/>
          <w:lang w:eastAsia="zh-TW"/>
        </w:rPr>
        <w:t xml:space="preserve"> </w:t>
      </w:r>
      <w:r>
        <w:rPr>
          <w:rFonts w:cs="Times New Roman"/>
          <w:kern w:val="0"/>
          <w:szCs w:val="24"/>
          <w:lang w:eastAsia="zh-TW"/>
        </w:rPr>
        <w:t>- 2000</w:t>
      </w:r>
      <w:r w:rsidRPr="003931E3">
        <w:rPr>
          <w:rFonts w:cs="Times New Roman"/>
          <w:kern w:val="0"/>
          <w:szCs w:val="24"/>
          <w:lang w:eastAsia="zh-TW"/>
        </w:rPr>
        <w:t xml:space="preserve"> in the Northwestern Pacific Ocean.</w:t>
      </w:r>
    </w:p>
    <w:p w14:paraId="42909CBD" w14:textId="77777777" w:rsidR="00680EEF" w:rsidRDefault="00680EEF" w:rsidP="00680EEF"/>
    <w:p w14:paraId="40D9CAB6" w14:textId="77777777" w:rsidR="00CE2668" w:rsidRDefault="00CE2668"/>
    <w:sectPr w:rsidR="00CE266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D65A" w14:textId="77777777" w:rsidR="00EA3623" w:rsidRDefault="00EA3623">
      <w:r>
        <w:separator/>
      </w:r>
    </w:p>
  </w:endnote>
  <w:endnote w:type="continuationSeparator" w:id="0">
    <w:p w14:paraId="246B03ED" w14:textId="77777777" w:rsidR="00EA3623" w:rsidRDefault="00EA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48062"/>
      <w:docPartObj>
        <w:docPartGallery w:val="Page Numbers (Bottom of Page)"/>
        <w:docPartUnique/>
      </w:docPartObj>
    </w:sdtPr>
    <w:sdtEndPr>
      <w:rPr>
        <w:noProof/>
      </w:rPr>
    </w:sdtEndPr>
    <w:sdtContent>
      <w:p w14:paraId="36A7F255" w14:textId="77777777" w:rsidR="007E12B7" w:rsidRDefault="00204F29">
        <w:pPr>
          <w:pStyle w:val="Footer"/>
          <w:jc w:val="center"/>
        </w:pPr>
        <w:r>
          <w:fldChar w:fldCharType="begin"/>
        </w:r>
        <w:r>
          <w:instrText xml:space="preserve"> PAGE   \* MERGEFORMAT </w:instrText>
        </w:r>
        <w:r>
          <w:fldChar w:fldCharType="separate"/>
        </w:r>
        <w:r w:rsidR="00C51C4E">
          <w:rPr>
            <w:noProof/>
          </w:rPr>
          <w:t>3</w:t>
        </w:r>
        <w:r>
          <w:rPr>
            <w:noProof/>
          </w:rPr>
          <w:fldChar w:fldCharType="end"/>
        </w:r>
      </w:p>
    </w:sdtContent>
  </w:sdt>
  <w:p w14:paraId="64087507" w14:textId="77777777" w:rsidR="007E12B7" w:rsidRPr="00F4114B" w:rsidRDefault="00000000" w:rsidP="00F4114B">
    <w:pPr>
      <w:pStyle w:val="Footer"/>
      <w:rPr>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3E6D" w14:textId="5712950E" w:rsidR="00041F08" w:rsidRDefault="00041F08">
    <w:pPr>
      <w:pStyle w:val="Footer"/>
    </w:pPr>
    <w:r>
      <w:rPr>
        <w:noProof/>
        <w:sz w:val="14"/>
        <w:szCs w:val="14"/>
        <w:lang w:eastAsia="en-US"/>
      </w:rPr>
      <mc:AlternateContent>
        <mc:Choice Requires="wps">
          <w:drawing>
            <wp:anchor distT="0" distB="0" distL="114300" distR="114300" simplePos="0" relativeHeight="251663360" behindDoc="0" locked="0" layoutInCell="1" allowOverlap="1" wp14:anchorId="6B4C30DF" wp14:editId="44D40E7F">
              <wp:simplePos x="0" y="0"/>
              <wp:positionH relativeFrom="margin">
                <wp:posOffset>4185285</wp:posOffset>
              </wp:positionH>
              <wp:positionV relativeFrom="paragraph">
                <wp:posOffset>-220345</wp:posOffset>
              </wp:positionV>
              <wp:extent cx="1657350" cy="685800"/>
              <wp:effectExtent l="0" t="0" r="0" b="3175"/>
              <wp:wrapNone/>
              <wp:docPr id="21"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D536B" w14:textId="77777777" w:rsidR="00041F08" w:rsidRPr="002F0598" w:rsidRDefault="00041F08" w:rsidP="00041F0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860A29" w14:textId="77777777" w:rsidR="00041F08" w:rsidRPr="002F0598" w:rsidRDefault="00041F08" w:rsidP="00041F0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7409C04" w14:textId="77777777" w:rsidR="00041F08" w:rsidRPr="002F0598" w:rsidRDefault="00041F08" w:rsidP="00041F0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4AE061E" w14:textId="77777777" w:rsidR="00041F08" w:rsidRPr="002F0598" w:rsidRDefault="00041F08" w:rsidP="00041F0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B4C30DF" id="_x0000_t202" coordsize="21600,21600" o:spt="202" path="m,l,21600r21600,l21600,xe">
              <v:stroke joinstyle="miter"/>
              <v:path gradientshapeok="t" o:connecttype="rect"/>
            </v:shapetype>
            <v:shape id="テキスト ボックス 17" o:spid="_x0000_s1027" type="#_x0000_t202" style="position:absolute;left:0;text-align:left;margin-left:329.55pt;margin-top:-17.3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" filled="f" stroked="f" strokeweight=".5pt">
              <v:textbox style="mso-fit-shape-to-text:t">
                <w:txbxContent>
                  <w:p w14:paraId="414D536B" w14:textId="77777777" w:rsidR="00041F08" w:rsidRPr="002F0598" w:rsidRDefault="00041F08" w:rsidP="00041F0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860A29" w14:textId="77777777" w:rsidR="00041F08" w:rsidRPr="002F0598" w:rsidRDefault="00041F08" w:rsidP="00041F0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7409C04" w14:textId="77777777" w:rsidR="00041F08" w:rsidRPr="002F0598" w:rsidRDefault="00041F08" w:rsidP="00041F0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4AE061E" w14:textId="77777777" w:rsidR="00041F08" w:rsidRPr="002F0598" w:rsidRDefault="00041F08" w:rsidP="00041F0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2336" behindDoc="0" locked="0" layoutInCell="1" allowOverlap="1" wp14:anchorId="00AE2BF1" wp14:editId="1B87D3C6">
              <wp:simplePos x="0" y="0"/>
              <wp:positionH relativeFrom="margin">
                <wp:posOffset>-299720</wp:posOffset>
              </wp:positionH>
              <wp:positionV relativeFrom="paragraph">
                <wp:posOffset>-220345</wp:posOffset>
              </wp:positionV>
              <wp:extent cx="2647950" cy="685800"/>
              <wp:effectExtent l="0" t="0" r="0" b="3175"/>
              <wp:wrapNone/>
              <wp:docPr id="20"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2E7BB"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430DC01"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17501EE"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4-5-7 Konan, Minato-ku, Tokyo</w:t>
                          </w:r>
                        </w:p>
                        <w:p w14:paraId="30D7F30F"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AE2BF1" id="テキスト ボックス 6" o:spid="_x0000_s1028" type="#_x0000_t202" style="position:absolute;left:0;text-align:left;margin-left:-23.6pt;margin-top:-17.3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" filled="f" stroked="f" strokeweight=".5pt">
              <v:textbox style="mso-fit-shape-to-text:t">
                <w:txbxContent>
                  <w:p w14:paraId="7572E7BB"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430DC01"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17501EE"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4-5-7 Konan, Minato-ku, Tokyo</w:t>
                    </w:r>
                  </w:p>
                  <w:p w14:paraId="30D7F30F" w14:textId="77777777" w:rsidR="00041F08" w:rsidRPr="00CC48E0" w:rsidRDefault="00041F08" w:rsidP="00041F08">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4384" behindDoc="1" locked="0" layoutInCell="1" allowOverlap="1" wp14:anchorId="2D8729A8" wp14:editId="7BDAFF7A">
              <wp:simplePos x="0" y="0"/>
              <wp:positionH relativeFrom="margin">
                <wp:posOffset>-242570</wp:posOffset>
              </wp:positionH>
              <wp:positionV relativeFrom="paragraph">
                <wp:posOffset>356598</wp:posOffset>
              </wp:positionV>
              <wp:extent cx="6002020" cy="66675"/>
              <wp:effectExtent l="0" t="0" r="0" b="9525"/>
              <wp:wrapNone/>
              <wp:docPr id="2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3D2B5B" id="グループ化 19" o:spid="_x0000_s1026" style="position:absolute;margin-left:-19.1pt;margin-top:28.1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FIDUe/gAAAACQEAAA8AAABkcnMvZG93bnJldi54&#10;bWxMj8FqwkAQhu+FvsMyhd50E8WoaSYi0vYkhWqheFuzYxLM7obsmsS37/TUnoZhPv75/mwzmkb0&#10;1PnaWYR4GoEgWzhd2xLh6/g2WYHwQVmtGmcJ4U4eNvnjQ6ZS7Qb7Sf0hlIJDrE8VQhVCm0rpi4qM&#10;8lPXkuXbxXVGBV67UupODRxuGjmLokQaVVv+UKmWdhUV18PNILwPatjO49d+f73s7qfj4uN7HxPi&#10;89O4fQERaAx/MPzqszrk7HR2N6u9aBAm89WMUYRFwpOBdbTkcmeEJFmCzDP5v0H+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vCb4NABAAAug0AAA4AAAAAAAAA&#10;AAAAAAAAOgIAAGRycy9lMm9Eb2MueG1sUEsBAi0ACgAAAAAAAAAhAJTvbQfIAAAAyAAAABQAAAAA&#10;AAAAAAAAAAAApgYAAGRycy9tZWRpYS9pbWFnZTEucG5nUEsBAi0AFAAGAAgAAAAhAFIDUe/gAAAA&#10;CQEAAA8AAAAAAAAAAAAAAAAAoA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" fillcolor="#44a8d9" stroked="f" strokeweight="1pt"/>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864359"/>
      <w:docPartObj>
        <w:docPartGallery w:val="Page Numbers (Bottom of Page)"/>
        <w:docPartUnique/>
      </w:docPartObj>
    </w:sdtPr>
    <w:sdtEndPr>
      <w:rPr>
        <w:noProof/>
      </w:rPr>
    </w:sdtEndPr>
    <w:sdtContent>
      <w:p w14:paraId="5830021E" w14:textId="77777777" w:rsidR="00680EEF" w:rsidRDefault="00680EEF">
        <w:pPr>
          <w:pStyle w:val="Footer"/>
          <w:jc w:val="center"/>
        </w:pPr>
        <w:r>
          <w:fldChar w:fldCharType="begin"/>
        </w:r>
        <w:r>
          <w:instrText xml:space="preserve"> PAGE   \* MERGEFORMAT </w:instrText>
        </w:r>
        <w:r>
          <w:fldChar w:fldCharType="separate"/>
        </w:r>
        <w:r w:rsidR="00C51C4E">
          <w:rPr>
            <w:noProof/>
          </w:rPr>
          <w:t>11</w:t>
        </w:r>
        <w:r>
          <w:rPr>
            <w:noProof/>
          </w:rPr>
          <w:fldChar w:fldCharType="end"/>
        </w:r>
      </w:p>
    </w:sdtContent>
  </w:sdt>
  <w:p w14:paraId="44CE247F" w14:textId="77777777" w:rsidR="00680EEF" w:rsidRPr="00F4114B" w:rsidRDefault="00680EEF" w:rsidP="00F4114B">
    <w:pPr>
      <w:pStyle w:val="Footer"/>
      <w:rPr>
        <w:lang w:eastAsia="zh-TW"/>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5150" w14:textId="77777777" w:rsidR="00680EEF" w:rsidRDefault="00680E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874285"/>
      <w:docPartObj>
        <w:docPartGallery w:val="Page Numbers (Bottom of Page)"/>
        <w:docPartUnique/>
      </w:docPartObj>
    </w:sdtPr>
    <w:sdtEndPr>
      <w:rPr>
        <w:noProof/>
      </w:rPr>
    </w:sdtEndPr>
    <w:sdtContent>
      <w:p w14:paraId="0829C360" w14:textId="77777777" w:rsidR="00680EEF" w:rsidRDefault="00680EEF">
        <w:pPr>
          <w:pStyle w:val="Footer"/>
          <w:jc w:val="center"/>
        </w:pPr>
        <w:r>
          <w:fldChar w:fldCharType="begin"/>
        </w:r>
        <w:r>
          <w:instrText xml:space="preserve"> PAGE   \* MERGEFORMAT </w:instrText>
        </w:r>
        <w:r>
          <w:fldChar w:fldCharType="separate"/>
        </w:r>
        <w:r w:rsidR="00C51C4E">
          <w:rPr>
            <w:noProof/>
          </w:rPr>
          <w:t>21</w:t>
        </w:r>
        <w:r>
          <w:rPr>
            <w:noProof/>
          </w:rPr>
          <w:fldChar w:fldCharType="end"/>
        </w:r>
      </w:p>
    </w:sdtContent>
  </w:sdt>
  <w:p w14:paraId="4538FFA2" w14:textId="77777777" w:rsidR="00680EEF" w:rsidRPr="00F4114B" w:rsidRDefault="00680EEF" w:rsidP="00F4114B">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9136" w14:textId="77777777" w:rsidR="00680EEF" w:rsidRDefault="00680EE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3873" w14:textId="77777777" w:rsidR="00680EEF" w:rsidRDefault="00680EE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6807"/>
      <w:docPartObj>
        <w:docPartGallery w:val="Page Numbers (Bottom of Page)"/>
        <w:docPartUnique/>
      </w:docPartObj>
    </w:sdtPr>
    <w:sdtEndPr>
      <w:rPr>
        <w:noProof/>
      </w:rPr>
    </w:sdtEndPr>
    <w:sdtContent>
      <w:p w14:paraId="55D3AA5D" w14:textId="77777777" w:rsidR="00680EEF" w:rsidRDefault="00680EEF">
        <w:pPr>
          <w:pStyle w:val="Footer"/>
          <w:jc w:val="center"/>
        </w:pPr>
        <w:r>
          <w:fldChar w:fldCharType="begin"/>
        </w:r>
        <w:r>
          <w:instrText xml:space="preserve"> PAGE   \* MERGEFORMAT </w:instrText>
        </w:r>
        <w:r>
          <w:fldChar w:fldCharType="separate"/>
        </w:r>
        <w:r w:rsidR="00C51C4E">
          <w:rPr>
            <w:noProof/>
          </w:rPr>
          <w:t>29</w:t>
        </w:r>
        <w:r>
          <w:rPr>
            <w:noProof/>
          </w:rPr>
          <w:fldChar w:fldCharType="end"/>
        </w:r>
      </w:p>
    </w:sdtContent>
  </w:sdt>
  <w:p w14:paraId="343B9118" w14:textId="77777777" w:rsidR="00680EEF" w:rsidRPr="00F4114B" w:rsidRDefault="00680EEF" w:rsidP="00F4114B">
    <w:pPr>
      <w:pStyle w:val="Footer"/>
      <w:rPr>
        <w:lang w:eastAsia="zh-TW"/>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D600" w14:textId="77777777" w:rsidR="00680EEF" w:rsidRDefault="00680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78E1" w14:textId="77777777" w:rsidR="00EA3623" w:rsidRDefault="00EA3623">
      <w:r>
        <w:separator/>
      </w:r>
    </w:p>
  </w:footnote>
  <w:footnote w:type="continuationSeparator" w:id="0">
    <w:p w14:paraId="6E42B089" w14:textId="77777777" w:rsidR="00EA3623" w:rsidRDefault="00EA3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E4EC" w14:textId="77777777" w:rsidR="007E12B7" w:rsidRDefault="00000000">
    <w:pPr>
      <w:pStyle w:val="Header"/>
      <w:ind w:left="9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441C" w14:textId="77777777" w:rsidR="007E12B7" w:rsidRDefault="00000000">
    <w:pPr>
      <w:pStyle w:val="Header"/>
      <w:ind w:left="9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EE67" w14:textId="40410B71" w:rsidR="007E12B7" w:rsidRDefault="00041F08">
    <w:pPr>
      <w:pStyle w:val="Header"/>
      <w:ind w:left="960"/>
    </w:pPr>
    <w:r>
      <w:rPr>
        <w:noProof/>
        <w:sz w:val="14"/>
        <w:szCs w:val="14"/>
        <w:lang w:eastAsia="en-US"/>
      </w:rPr>
      <mc:AlternateContent>
        <mc:Choice Requires="wps">
          <w:drawing>
            <wp:anchor distT="0" distB="0" distL="114300" distR="114300" simplePos="0" relativeHeight="251660288" behindDoc="1" locked="0" layoutInCell="1" allowOverlap="0" wp14:anchorId="6C4A5FB2" wp14:editId="615E13A0">
              <wp:simplePos x="0" y="0"/>
              <wp:positionH relativeFrom="margin">
                <wp:posOffset>1153795</wp:posOffset>
              </wp:positionH>
              <wp:positionV relativeFrom="paragraph">
                <wp:posOffset>420370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F14D7E1" w14:textId="77777777" w:rsidR="00041F08" w:rsidRPr="00D42168" w:rsidRDefault="00041F08" w:rsidP="00041F0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A5FB2" id="_x0000_t202" coordsize="21600,21600" o:spt="202" path="m,l,21600r21600,l21600,xe">
              <v:stroke joinstyle="miter"/>
              <v:path gradientshapeok="t" o:connecttype="rect"/>
            </v:shapetype>
            <v:shape id="テキスト ボックス 15" o:spid="_x0000_s1026" type="#_x0000_t202" style="position:absolute;left:0;text-align:left;margin-left:90.85pt;margin-top:33.1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" o:allowoverlap="f" filled="f" stroked="f" strokeweight=".5pt">
              <v:textbox>
                <w:txbxContent>
                  <w:p w14:paraId="6F14D7E1" w14:textId="77777777" w:rsidR="00041F08" w:rsidRPr="00D42168" w:rsidRDefault="00041F08" w:rsidP="00041F0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59C0D45C" wp14:editId="79BA600A">
          <wp:simplePos x="0" y="0"/>
          <wp:positionH relativeFrom="margin">
            <wp:posOffset>2270851</wp:posOffset>
          </wp:positionH>
          <wp:positionV relativeFrom="paragraph">
            <wp:posOffset>-353785</wp:posOffset>
          </wp:positionV>
          <wp:extent cx="1047750" cy="770255"/>
          <wp:effectExtent l="0" t="0" r="0" b="0"/>
          <wp:wrapNone/>
          <wp:docPr id="1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D45B" w14:textId="77777777" w:rsidR="00680EEF" w:rsidRDefault="00680EEF">
    <w:pPr>
      <w:pStyle w:val="Header"/>
      <w:ind w:left="9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0873" w14:textId="77777777" w:rsidR="00680EEF" w:rsidRDefault="00680EEF">
    <w:pPr>
      <w:pStyle w:val="Header"/>
      <w:ind w:left="9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47DD" w14:textId="77777777" w:rsidR="00680EEF" w:rsidRDefault="00680EEF">
    <w:pPr>
      <w:pStyle w:val="Header"/>
      <w:ind w:left="9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7BBA" w14:textId="77777777" w:rsidR="00680EEF" w:rsidRDefault="00680EEF">
    <w:pPr>
      <w:pStyle w:val="Header"/>
      <w:ind w:left="9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E092" w14:textId="77777777" w:rsidR="00680EEF" w:rsidRDefault="00680EEF">
    <w:pPr>
      <w:pStyle w:val="Header"/>
      <w:ind w:left="9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7F85" w14:textId="77777777" w:rsidR="00680EEF" w:rsidRDefault="00680EEF">
    <w:pPr>
      <w:pStyle w:val="Header"/>
      <w:ind w:left="9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EEF"/>
    <w:rsid w:val="00013B8E"/>
    <w:rsid w:val="00014BFB"/>
    <w:rsid w:val="00020941"/>
    <w:rsid w:val="00024CAE"/>
    <w:rsid w:val="00041F08"/>
    <w:rsid w:val="000570EF"/>
    <w:rsid w:val="000906A1"/>
    <w:rsid w:val="00093699"/>
    <w:rsid w:val="000A5698"/>
    <w:rsid w:val="000B3D9E"/>
    <w:rsid w:val="000D3961"/>
    <w:rsid w:val="00106A49"/>
    <w:rsid w:val="00170FED"/>
    <w:rsid w:val="001750D4"/>
    <w:rsid w:val="001934DC"/>
    <w:rsid w:val="001A1E2B"/>
    <w:rsid w:val="001B0683"/>
    <w:rsid w:val="001E6D29"/>
    <w:rsid w:val="00204F29"/>
    <w:rsid w:val="00237E24"/>
    <w:rsid w:val="00252D56"/>
    <w:rsid w:val="002535B5"/>
    <w:rsid w:val="0026284A"/>
    <w:rsid w:val="00270FB5"/>
    <w:rsid w:val="002879A0"/>
    <w:rsid w:val="0029600C"/>
    <w:rsid w:val="002A41B4"/>
    <w:rsid w:val="002D42F9"/>
    <w:rsid w:val="002F74FE"/>
    <w:rsid w:val="00304DDA"/>
    <w:rsid w:val="00317E67"/>
    <w:rsid w:val="0032542B"/>
    <w:rsid w:val="0034463C"/>
    <w:rsid w:val="00357722"/>
    <w:rsid w:val="00386D51"/>
    <w:rsid w:val="003A6167"/>
    <w:rsid w:val="003B09D7"/>
    <w:rsid w:val="003B35A2"/>
    <w:rsid w:val="003D7507"/>
    <w:rsid w:val="003E1A3F"/>
    <w:rsid w:val="00404E6B"/>
    <w:rsid w:val="004069F2"/>
    <w:rsid w:val="0042756B"/>
    <w:rsid w:val="00430887"/>
    <w:rsid w:val="0043735B"/>
    <w:rsid w:val="00455375"/>
    <w:rsid w:val="0046498C"/>
    <w:rsid w:val="0047029E"/>
    <w:rsid w:val="004900EA"/>
    <w:rsid w:val="004976CC"/>
    <w:rsid w:val="004C17E0"/>
    <w:rsid w:val="004C57D4"/>
    <w:rsid w:val="004D05FD"/>
    <w:rsid w:val="00514FD3"/>
    <w:rsid w:val="00545F38"/>
    <w:rsid w:val="005549A4"/>
    <w:rsid w:val="005B5C82"/>
    <w:rsid w:val="005D30E2"/>
    <w:rsid w:val="005E0912"/>
    <w:rsid w:val="005F3604"/>
    <w:rsid w:val="006342F2"/>
    <w:rsid w:val="006503CC"/>
    <w:rsid w:val="00680EEF"/>
    <w:rsid w:val="0069399A"/>
    <w:rsid w:val="006A2056"/>
    <w:rsid w:val="006C348C"/>
    <w:rsid w:val="006D1876"/>
    <w:rsid w:val="00715646"/>
    <w:rsid w:val="00736432"/>
    <w:rsid w:val="00752C02"/>
    <w:rsid w:val="007645B7"/>
    <w:rsid w:val="00773D7A"/>
    <w:rsid w:val="0079205C"/>
    <w:rsid w:val="007B21A2"/>
    <w:rsid w:val="007E46F6"/>
    <w:rsid w:val="007E4983"/>
    <w:rsid w:val="007F3E42"/>
    <w:rsid w:val="00823A49"/>
    <w:rsid w:val="0085041D"/>
    <w:rsid w:val="00876A1D"/>
    <w:rsid w:val="00880BDF"/>
    <w:rsid w:val="008A5CE8"/>
    <w:rsid w:val="008E346C"/>
    <w:rsid w:val="008F0F11"/>
    <w:rsid w:val="009000DB"/>
    <w:rsid w:val="00951F87"/>
    <w:rsid w:val="009719CF"/>
    <w:rsid w:val="009721FA"/>
    <w:rsid w:val="009B29A9"/>
    <w:rsid w:val="009E4DD8"/>
    <w:rsid w:val="009F3F0B"/>
    <w:rsid w:val="00A23108"/>
    <w:rsid w:val="00A26554"/>
    <w:rsid w:val="00A34680"/>
    <w:rsid w:val="00A42978"/>
    <w:rsid w:val="00A46682"/>
    <w:rsid w:val="00A55D9F"/>
    <w:rsid w:val="00A640B6"/>
    <w:rsid w:val="00AD7BA4"/>
    <w:rsid w:val="00AE21F0"/>
    <w:rsid w:val="00B0692E"/>
    <w:rsid w:val="00B57300"/>
    <w:rsid w:val="00B63A7D"/>
    <w:rsid w:val="00B90059"/>
    <w:rsid w:val="00B94954"/>
    <w:rsid w:val="00BB58D9"/>
    <w:rsid w:val="00BD79F2"/>
    <w:rsid w:val="00BF2740"/>
    <w:rsid w:val="00BF470D"/>
    <w:rsid w:val="00C07BFC"/>
    <w:rsid w:val="00C2244B"/>
    <w:rsid w:val="00C51C4E"/>
    <w:rsid w:val="00C555FC"/>
    <w:rsid w:val="00C72099"/>
    <w:rsid w:val="00CB1C21"/>
    <w:rsid w:val="00CB2DD8"/>
    <w:rsid w:val="00CE2668"/>
    <w:rsid w:val="00CE296E"/>
    <w:rsid w:val="00D248FC"/>
    <w:rsid w:val="00D31AD7"/>
    <w:rsid w:val="00D46747"/>
    <w:rsid w:val="00D6770E"/>
    <w:rsid w:val="00D96826"/>
    <w:rsid w:val="00DC5879"/>
    <w:rsid w:val="00DC7BFE"/>
    <w:rsid w:val="00DD3A52"/>
    <w:rsid w:val="00DE0808"/>
    <w:rsid w:val="00DE647C"/>
    <w:rsid w:val="00DE6D29"/>
    <w:rsid w:val="00E1575F"/>
    <w:rsid w:val="00E20579"/>
    <w:rsid w:val="00E51A1F"/>
    <w:rsid w:val="00E65C3A"/>
    <w:rsid w:val="00EA3623"/>
    <w:rsid w:val="00EB570E"/>
    <w:rsid w:val="00EC78EF"/>
    <w:rsid w:val="00ED6673"/>
    <w:rsid w:val="00ED6A44"/>
    <w:rsid w:val="00F20A3E"/>
    <w:rsid w:val="00F24B11"/>
    <w:rsid w:val="00F26A6F"/>
    <w:rsid w:val="00F76AC1"/>
    <w:rsid w:val="00F820A7"/>
    <w:rsid w:val="00F82E7F"/>
    <w:rsid w:val="00F85E29"/>
    <w:rsid w:val="00FA41E3"/>
    <w:rsid w:val="00FF16D5"/>
    <w:rsid w:val="00FF2A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A11A"/>
  <w15:chartTrackingRefBased/>
  <w15:docId w15:val="{27E8A7E0-2E77-403E-93B6-7928628C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EF"/>
    <w:pPr>
      <w:widowControl w:val="0"/>
      <w:spacing w:after="0" w:line="240" w:lineRule="auto"/>
      <w:jc w:val="both"/>
    </w:pPr>
    <w:rPr>
      <w:rFonts w:ascii="Times New Roman" w:hAnsi="Times New Roman"/>
      <w:kern w:val="2"/>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0EEF"/>
    <w:pPr>
      <w:spacing w:after="0" w:line="240" w:lineRule="auto"/>
    </w:pPr>
  </w:style>
  <w:style w:type="paragraph" w:styleId="Header">
    <w:name w:val="header"/>
    <w:basedOn w:val="Normal"/>
    <w:link w:val="HeaderChar"/>
    <w:uiPriority w:val="99"/>
    <w:unhideWhenUsed/>
    <w:rsid w:val="00680EEF"/>
    <w:pPr>
      <w:tabs>
        <w:tab w:val="center" w:pos="4320"/>
        <w:tab w:val="right" w:pos="8640"/>
      </w:tabs>
    </w:pPr>
  </w:style>
  <w:style w:type="character" w:customStyle="1" w:styleId="HeaderChar">
    <w:name w:val="Header Char"/>
    <w:basedOn w:val="DefaultParagraphFont"/>
    <w:link w:val="Header"/>
    <w:uiPriority w:val="99"/>
    <w:rsid w:val="00680EEF"/>
    <w:rPr>
      <w:rFonts w:ascii="Times New Roman" w:hAnsi="Times New Roman"/>
      <w:kern w:val="2"/>
      <w:sz w:val="24"/>
      <w:lang w:eastAsia="ja-JP"/>
    </w:rPr>
  </w:style>
  <w:style w:type="paragraph" w:styleId="Footer">
    <w:name w:val="footer"/>
    <w:basedOn w:val="Normal"/>
    <w:link w:val="FooterChar"/>
    <w:uiPriority w:val="99"/>
    <w:unhideWhenUsed/>
    <w:rsid w:val="00680EEF"/>
    <w:pPr>
      <w:tabs>
        <w:tab w:val="center" w:pos="4320"/>
        <w:tab w:val="right" w:pos="8640"/>
      </w:tabs>
    </w:pPr>
  </w:style>
  <w:style w:type="character" w:customStyle="1" w:styleId="FooterChar">
    <w:name w:val="Footer Char"/>
    <w:basedOn w:val="DefaultParagraphFont"/>
    <w:link w:val="Footer"/>
    <w:uiPriority w:val="99"/>
    <w:rsid w:val="00680EEF"/>
    <w:rPr>
      <w:rFonts w:ascii="Times New Roman" w:hAnsi="Times New Roman"/>
      <w:kern w:val="2"/>
      <w:sz w:val="24"/>
      <w:lang w:eastAsia="ja-JP"/>
    </w:rPr>
  </w:style>
  <w:style w:type="table" w:styleId="TableGrid">
    <w:name w:val="Table Grid"/>
    <w:basedOn w:val="TableNormal"/>
    <w:uiPriority w:val="39"/>
    <w:rsid w:val="00680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footer" Target="footer8.xml"/><Relationship Id="rId3" Type="http://schemas.openxmlformats.org/officeDocument/2006/relationships/webSettings" Target="webSettings.xml"/><Relationship Id="rId21" Type="http://schemas.openxmlformats.org/officeDocument/2006/relationships/footer" Target="footer4.xml"/><Relationship Id="rId34" Type="http://schemas.openxmlformats.org/officeDocument/2006/relationships/image" Target="media/image16.png"/><Relationship Id="rId42" Type="http://schemas.openxmlformats.org/officeDocument/2006/relationships/image" Target="media/image18.png"/><Relationship Id="rId47" Type="http://schemas.openxmlformats.org/officeDocument/2006/relationships/image" Target="media/image23.png"/><Relationship Id="rId7" Type="http://schemas.openxmlformats.org/officeDocument/2006/relationships/oleObject" Target="embeddings/oleObject1.bin"/><Relationship Id="rId12" Type="http://schemas.openxmlformats.org/officeDocument/2006/relationships/hyperlink" Target="http://www.R-project.org"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7.xml"/><Relationship Id="rId46"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11.png"/><Relationship Id="rId41"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oter" Target="footer6.xml"/><Relationship Id="rId32" Type="http://schemas.openxmlformats.org/officeDocument/2006/relationships/image" Target="media/image14.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21.png"/><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10.png"/><Relationship Id="rId36" Type="http://schemas.openxmlformats.org/officeDocument/2006/relationships/header" Target="header7.xml"/><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eader" Target="header4.xml"/><Relationship Id="rId31" Type="http://schemas.openxmlformats.org/officeDocument/2006/relationships/image" Target="media/image13.png"/><Relationship Id="rId44" Type="http://schemas.openxmlformats.org/officeDocument/2006/relationships/image" Target="media/image20.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19.png"/><Relationship Id="rId48" Type="http://schemas.openxmlformats.org/officeDocument/2006/relationships/fontTable" Target="fontTable.xml"/><Relationship Id="rId8"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3559</Words>
  <Characters>20292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 Hsu</dc:creator>
  <cp:keywords/>
  <dc:description/>
  <cp:lastModifiedBy>Aleksandr Zavolokin</cp:lastModifiedBy>
  <cp:revision>2</cp:revision>
  <dcterms:created xsi:type="dcterms:W3CDTF">2022-09-16T01:34:00Z</dcterms:created>
  <dcterms:modified xsi:type="dcterms:W3CDTF">2022-09-16T01:34:00Z</dcterms:modified>
</cp:coreProperties>
</file>